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2BAE" w:rsidRDefault="00402BAE">
      <w:pPr>
        <w:spacing w:line="360" w:lineRule="auto"/>
        <w:rPr>
          <w:rFonts w:ascii="宋体" w:hAnsi="宋体" w:hint="eastAsia"/>
          <w:sz w:val="44"/>
          <w:szCs w:val="44"/>
          <w:u w:val="single"/>
        </w:rPr>
      </w:pPr>
      <w:bookmarkStart w:id="0" w:name="_Toc397928612"/>
      <w:bookmarkStart w:id="1" w:name="_Toc358476596"/>
    </w:p>
    <w:p w:rsidR="00402BAE" w:rsidRDefault="00304499">
      <w:pPr>
        <w:spacing w:line="360" w:lineRule="auto"/>
        <w:jc w:val="center"/>
        <w:rPr>
          <w:rFonts w:ascii="宋体" w:hAnsi="宋体"/>
          <w:b/>
          <w:sz w:val="52"/>
          <w:szCs w:val="44"/>
        </w:rPr>
      </w:pPr>
      <w:r>
        <w:rPr>
          <w:rFonts w:ascii="宋体" w:hAnsi="宋体" w:hint="eastAsia"/>
          <w:b/>
          <w:sz w:val="52"/>
          <w:szCs w:val="44"/>
        </w:rPr>
        <w:t>滨河新城党群服务中心装饰装修专业分包工程</w:t>
      </w:r>
    </w:p>
    <w:p w:rsidR="00402BAE" w:rsidRDefault="00402BAE">
      <w:pPr>
        <w:spacing w:line="1100" w:lineRule="exact"/>
        <w:jc w:val="center"/>
        <w:rPr>
          <w:color w:val="000000"/>
          <w:sz w:val="84"/>
          <w:szCs w:val="84"/>
        </w:rPr>
      </w:pPr>
    </w:p>
    <w:p w:rsidR="00402BAE" w:rsidRDefault="00402BAE">
      <w:pPr>
        <w:spacing w:line="1100" w:lineRule="exact"/>
        <w:jc w:val="center"/>
        <w:rPr>
          <w:color w:val="000000"/>
          <w:sz w:val="84"/>
          <w:szCs w:val="84"/>
        </w:rPr>
      </w:pPr>
    </w:p>
    <w:p w:rsidR="00402BAE" w:rsidRDefault="00304499">
      <w:pPr>
        <w:spacing w:line="1100" w:lineRule="exact"/>
        <w:jc w:val="center"/>
        <w:rPr>
          <w:color w:val="000000"/>
          <w:sz w:val="84"/>
          <w:szCs w:val="84"/>
        </w:rPr>
      </w:pPr>
      <w:r>
        <w:rPr>
          <w:rFonts w:hint="eastAsia"/>
          <w:color w:val="000000"/>
          <w:sz w:val="84"/>
          <w:szCs w:val="84"/>
        </w:rPr>
        <w:t>招标文件</w:t>
      </w:r>
    </w:p>
    <w:p w:rsidR="00402BAE" w:rsidRDefault="00402BAE">
      <w:pPr>
        <w:ind w:firstLineChars="1550" w:firstLine="3255"/>
        <w:rPr>
          <w:color w:val="000000"/>
        </w:rPr>
      </w:pPr>
    </w:p>
    <w:p w:rsidR="00402BAE" w:rsidRDefault="00402BAE">
      <w:pPr>
        <w:ind w:firstLineChars="1550" w:firstLine="3255"/>
        <w:rPr>
          <w:color w:val="000000"/>
        </w:rPr>
      </w:pPr>
    </w:p>
    <w:p w:rsidR="00402BAE" w:rsidRDefault="00402BAE">
      <w:pPr>
        <w:ind w:firstLineChars="1550" w:firstLine="3255"/>
        <w:jc w:val="center"/>
        <w:rPr>
          <w:color w:val="000000"/>
        </w:rPr>
      </w:pPr>
    </w:p>
    <w:p w:rsidR="00402BAE" w:rsidRDefault="00402BAE">
      <w:pPr>
        <w:ind w:firstLineChars="750" w:firstLine="1575"/>
        <w:rPr>
          <w:rFonts w:asciiTheme="minorEastAsia" w:eastAsiaTheme="minorEastAsia" w:hAnsiTheme="minorEastAsia"/>
          <w:color w:val="000000"/>
        </w:rPr>
      </w:pPr>
    </w:p>
    <w:p w:rsidR="00402BAE" w:rsidRDefault="00402BAE">
      <w:pPr>
        <w:spacing w:line="360" w:lineRule="auto"/>
        <w:jc w:val="center"/>
        <w:rPr>
          <w:color w:val="000000"/>
          <w:sz w:val="28"/>
          <w:szCs w:val="28"/>
        </w:rPr>
      </w:pPr>
    </w:p>
    <w:p w:rsidR="00402BAE" w:rsidRDefault="00402BAE">
      <w:pPr>
        <w:spacing w:line="360" w:lineRule="auto"/>
        <w:jc w:val="center"/>
        <w:rPr>
          <w:color w:val="000000"/>
          <w:sz w:val="28"/>
          <w:szCs w:val="28"/>
        </w:rPr>
      </w:pPr>
    </w:p>
    <w:p w:rsidR="00402BAE" w:rsidRDefault="00402BAE">
      <w:pPr>
        <w:spacing w:line="360" w:lineRule="auto"/>
        <w:jc w:val="center"/>
        <w:rPr>
          <w:color w:val="000000"/>
          <w:sz w:val="28"/>
          <w:szCs w:val="28"/>
        </w:rPr>
      </w:pPr>
    </w:p>
    <w:p w:rsidR="00402BAE" w:rsidRDefault="00402BAE">
      <w:pPr>
        <w:spacing w:line="360" w:lineRule="auto"/>
        <w:jc w:val="center"/>
        <w:rPr>
          <w:color w:val="000000"/>
          <w:sz w:val="28"/>
          <w:szCs w:val="28"/>
        </w:rPr>
      </w:pPr>
    </w:p>
    <w:p w:rsidR="00402BAE" w:rsidRDefault="00402BAE">
      <w:pPr>
        <w:spacing w:line="360" w:lineRule="auto"/>
        <w:jc w:val="center"/>
        <w:rPr>
          <w:color w:val="000000"/>
          <w:sz w:val="28"/>
          <w:szCs w:val="28"/>
        </w:rPr>
      </w:pPr>
    </w:p>
    <w:p w:rsidR="00402BAE" w:rsidRDefault="00402BAE">
      <w:pPr>
        <w:spacing w:line="360" w:lineRule="auto"/>
        <w:jc w:val="center"/>
        <w:rPr>
          <w:color w:val="000000"/>
          <w:sz w:val="28"/>
          <w:szCs w:val="28"/>
        </w:rPr>
      </w:pPr>
    </w:p>
    <w:p w:rsidR="00402BAE" w:rsidRDefault="00402BAE">
      <w:pPr>
        <w:spacing w:line="360" w:lineRule="auto"/>
        <w:ind w:firstLineChars="502" w:firstLine="1406"/>
        <w:jc w:val="left"/>
        <w:rPr>
          <w:rFonts w:ascii="宋体" w:hAnsi="宋体"/>
          <w:sz w:val="28"/>
          <w:szCs w:val="28"/>
        </w:rPr>
      </w:pPr>
    </w:p>
    <w:p w:rsidR="00402BAE" w:rsidRDefault="00304499">
      <w:pPr>
        <w:spacing w:line="360" w:lineRule="auto"/>
        <w:ind w:firstLineChars="502" w:firstLine="1406"/>
        <w:jc w:val="left"/>
        <w:rPr>
          <w:rFonts w:ascii="宋体" w:hAnsi="宋体"/>
          <w:sz w:val="28"/>
          <w:szCs w:val="28"/>
        </w:rPr>
      </w:pPr>
      <w:r>
        <w:rPr>
          <w:rFonts w:ascii="宋体" w:hAnsi="宋体" w:hint="eastAsia"/>
          <w:sz w:val="28"/>
          <w:szCs w:val="28"/>
        </w:rPr>
        <w:t>招   标   人（盖章）：</w:t>
      </w:r>
      <w:proofErr w:type="gramStart"/>
      <w:r>
        <w:rPr>
          <w:rFonts w:ascii="宋体" w:hAnsi="宋体" w:hint="eastAsia"/>
          <w:sz w:val="28"/>
          <w:szCs w:val="28"/>
        </w:rPr>
        <w:t>淮</w:t>
      </w:r>
      <w:proofErr w:type="gramEnd"/>
      <w:r>
        <w:rPr>
          <w:rFonts w:ascii="宋体" w:hAnsi="宋体" w:hint="eastAsia"/>
          <w:sz w:val="28"/>
          <w:szCs w:val="28"/>
        </w:rPr>
        <w:t>安安东建筑工程有限公司</w:t>
      </w:r>
    </w:p>
    <w:p w:rsidR="00402BAE" w:rsidRDefault="00304499">
      <w:pPr>
        <w:spacing w:line="360" w:lineRule="auto"/>
        <w:ind w:firstLineChars="492" w:firstLine="1378"/>
        <w:rPr>
          <w:color w:val="000000"/>
          <w:sz w:val="28"/>
          <w:szCs w:val="28"/>
          <w:u w:val="single"/>
        </w:rPr>
      </w:pPr>
      <w:r>
        <w:rPr>
          <w:rFonts w:ascii="宋体" w:hAnsi="宋体" w:hint="eastAsia"/>
          <w:sz w:val="28"/>
          <w:szCs w:val="28"/>
        </w:rPr>
        <w:t>招标代理机构（盖章）：江苏永勤工程管理有限公司</w:t>
      </w:r>
    </w:p>
    <w:p w:rsidR="00402BAE" w:rsidRDefault="00402BAE">
      <w:pPr>
        <w:spacing w:line="358" w:lineRule="exact"/>
        <w:jc w:val="center"/>
        <w:rPr>
          <w:rFonts w:ascii="宋体" w:hAnsi="宋体"/>
          <w:sz w:val="28"/>
          <w:szCs w:val="28"/>
        </w:rPr>
      </w:pPr>
    </w:p>
    <w:p w:rsidR="00402BAE" w:rsidRDefault="00402BAE">
      <w:pPr>
        <w:spacing w:line="358" w:lineRule="exact"/>
        <w:jc w:val="center"/>
        <w:rPr>
          <w:rFonts w:ascii="宋体" w:hAnsi="宋体"/>
          <w:sz w:val="28"/>
          <w:szCs w:val="28"/>
        </w:rPr>
      </w:pPr>
    </w:p>
    <w:p w:rsidR="00402BAE" w:rsidRDefault="00402BAE">
      <w:pPr>
        <w:spacing w:line="358" w:lineRule="exact"/>
        <w:jc w:val="center"/>
        <w:rPr>
          <w:rFonts w:ascii="宋体" w:hAnsi="宋体"/>
          <w:sz w:val="28"/>
          <w:szCs w:val="28"/>
        </w:rPr>
      </w:pPr>
    </w:p>
    <w:p w:rsidR="00402BAE" w:rsidRDefault="00304499">
      <w:pPr>
        <w:spacing w:line="358" w:lineRule="exact"/>
        <w:jc w:val="center"/>
        <w:rPr>
          <w:color w:val="000000"/>
          <w:sz w:val="28"/>
          <w:szCs w:val="28"/>
        </w:rPr>
      </w:pPr>
      <w:r>
        <w:rPr>
          <w:rFonts w:ascii="宋体" w:hAnsi="宋体" w:hint="eastAsia"/>
          <w:sz w:val="28"/>
          <w:szCs w:val="28"/>
        </w:rPr>
        <w:t>二〇二二年十一月十三日</w:t>
      </w:r>
    </w:p>
    <w:p w:rsidR="00402BAE" w:rsidRDefault="00402BAE">
      <w:pPr>
        <w:spacing w:afterLines="100" w:after="240" w:line="540" w:lineRule="exact"/>
        <w:jc w:val="center"/>
        <w:rPr>
          <w:color w:val="000000"/>
          <w:sz w:val="28"/>
          <w:szCs w:val="28"/>
        </w:rPr>
      </w:pPr>
    </w:p>
    <w:p w:rsidR="00402BAE" w:rsidRDefault="00304499">
      <w:pPr>
        <w:spacing w:afterLines="100" w:after="240" w:line="540" w:lineRule="exact"/>
        <w:jc w:val="center"/>
        <w:rPr>
          <w:b/>
          <w:sz w:val="44"/>
          <w:szCs w:val="44"/>
        </w:rPr>
      </w:pPr>
      <w:r>
        <w:rPr>
          <w:b/>
          <w:sz w:val="44"/>
          <w:szCs w:val="44"/>
        </w:rPr>
        <w:lastRenderedPageBreak/>
        <w:t>目录</w:t>
      </w:r>
    </w:p>
    <w:p w:rsidR="00402BAE" w:rsidRDefault="00304499">
      <w:pPr>
        <w:pStyle w:val="11"/>
        <w:tabs>
          <w:tab w:val="right" w:leader="dot" w:pos="8777"/>
        </w:tabs>
        <w:rPr>
          <w:rFonts w:asciiTheme="minorHAnsi" w:eastAsiaTheme="minorEastAsia" w:hAnsiTheme="minorHAnsi" w:cstheme="minorBidi"/>
          <w:noProof/>
          <w:szCs w:val="22"/>
        </w:rPr>
      </w:pPr>
      <w:r>
        <w:fldChar w:fldCharType="begin"/>
      </w:r>
      <w:r>
        <w:instrText xml:space="preserve"> TOC \o "1-1" \h \z \t "</w:instrText>
      </w:r>
      <w:r>
        <w:instrText>标题</w:instrText>
      </w:r>
      <w:r>
        <w:instrText xml:space="preserve"> 2,2,</w:instrText>
      </w:r>
      <w:r>
        <w:instrText>标题</w:instrText>
      </w:r>
      <w:r>
        <w:instrText xml:space="preserve"> 3,3"</w:instrText>
      </w:r>
      <w:r>
        <w:fldChar w:fldCharType="separate"/>
      </w:r>
      <w:hyperlink w:anchor="_Toc119142647" w:history="1">
        <w:r>
          <w:rPr>
            <w:rStyle w:val="aff8"/>
            <w:noProof/>
          </w:rPr>
          <w:t>第一章</w:t>
        </w:r>
        <w:r>
          <w:rPr>
            <w:rStyle w:val="aff8"/>
            <w:noProof/>
          </w:rPr>
          <w:t xml:space="preserve"> </w:t>
        </w:r>
        <w:r>
          <w:rPr>
            <w:rStyle w:val="aff8"/>
            <w:noProof/>
          </w:rPr>
          <w:t>招标公告</w:t>
        </w:r>
        <w:r>
          <w:rPr>
            <w:noProof/>
          </w:rPr>
          <w:tab/>
        </w:r>
        <w:r>
          <w:rPr>
            <w:noProof/>
          </w:rPr>
          <w:fldChar w:fldCharType="begin"/>
        </w:r>
        <w:r>
          <w:rPr>
            <w:noProof/>
          </w:rPr>
          <w:instrText xml:space="preserve"> PAGEREF _Toc119142647 \h </w:instrText>
        </w:r>
        <w:r>
          <w:rPr>
            <w:noProof/>
          </w:rPr>
        </w:r>
        <w:r>
          <w:rPr>
            <w:noProof/>
          </w:rPr>
          <w:fldChar w:fldCharType="separate"/>
        </w:r>
        <w:r w:rsidR="009167F2">
          <w:rPr>
            <w:noProof/>
          </w:rPr>
          <w:t>5</w:t>
        </w:r>
        <w:r>
          <w:rPr>
            <w:noProof/>
          </w:rPr>
          <w:fldChar w:fldCharType="end"/>
        </w:r>
      </w:hyperlink>
    </w:p>
    <w:p w:rsidR="00402BAE" w:rsidRDefault="009C28E3">
      <w:pPr>
        <w:pStyle w:val="23"/>
        <w:tabs>
          <w:tab w:val="right" w:leader="dot" w:pos="8777"/>
        </w:tabs>
        <w:rPr>
          <w:rFonts w:asciiTheme="minorHAnsi" w:eastAsiaTheme="minorEastAsia" w:hAnsiTheme="minorHAnsi" w:cstheme="minorBidi"/>
          <w:noProof/>
        </w:rPr>
      </w:pPr>
      <w:hyperlink w:anchor="_Toc119142648" w:history="1">
        <w:r w:rsidR="00304499">
          <w:rPr>
            <w:rStyle w:val="aff8"/>
            <w:rFonts w:ascii="宋体" w:hAnsi="宋体" w:cs="宋体"/>
            <w:noProof/>
          </w:rPr>
          <w:t>1. 招标条件</w:t>
        </w:r>
        <w:r w:rsidR="00304499">
          <w:rPr>
            <w:noProof/>
          </w:rPr>
          <w:tab/>
        </w:r>
        <w:r w:rsidR="00304499">
          <w:rPr>
            <w:noProof/>
          </w:rPr>
          <w:fldChar w:fldCharType="begin"/>
        </w:r>
        <w:r w:rsidR="00304499">
          <w:rPr>
            <w:noProof/>
          </w:rPr>
          <w:instrText xml:space="preserve"> PAGEREF _Toc119142648 \h </w:instrText>
        </w:r>
        <w:r w:rsidR="00304499">
          <w:rPr>
            <w:noProof/>
          </w:rPr>
        </w:r>
        <w:r w:rsidR="00304499">
          <w:rPr>
            <w:noProof/>
          </w:rPr>
          <w:fldChar w:fldCharType="separate"/>
        </w:r>
        <w:r w:rsidR="009167F2">
          <w:rPr>
            <w:noProof/>
          </w:rPr>
          <w:t>5</w:t>
        </w:r>
        <w:r w:rsidR="00304499">
          <w:rPr>
            <w:noProof/>
          </w:rPr>
          <w:fldChar w:fldCharType="end"/>
        </w:r>
      </w:hyperlink>
    </w:p>
    <w:p w:rsidR="00402BAE" w:rsidRDefault="009C28E3">
      <w:pPr>
        <w:pStyle w:val="23"/>
        <w:tabs>
          <w:tab w:val="right" w:leader="dot" w:pos="8777"/>
        </w:tabs>
        <w:rPr>
          <w:rFonts w:asciiTheme="minorHAnsi" w:eastAsiaTheme="minorEastAsia" w:hAnsiTheme="minorHAnsi" w:cstheme="minorBidi"/>
          <w:noProof/>
        </w:rPr>
      </w:pPr>
      <w:hyperlink w:anchor="_Toc119142649" w:history="1">
        <w:r w:rsidR="00304499">
          <w:rPr>
            <w:rStyle w:val="aff8"/>
            <w:rFonts w:ascii="宋体" w:hAnsi="宋体" w:cs="宋体"/>
            <w:noProof/>
          </w:rPr>
          <w:t>2. 项目概况与招标范围</w:t>
        </w:r>
        <w:r w:rsidR="00304499">
          <w:rPr>
            <w:noProof/>
          </w:rPr>
          <w:tab/>
        </w:r>
        <w:r w:rsidR="00304499">
          <w:rPr>
            <w:noProof/>
          </w:rPr>
          <w:fldChar w:fldCharType="begin"/>
        </w:r>
        <w:r w:rsidR="00304499">
          <w:rPr>
            <w:noProof/>
          </w:rPr>
          <w:instrText xml:space="preserve"> PAGEREF _Toc119142649 \h </w:instrText>
        </w:r>
        <w:r w:rsidR="00304499">
          <w:rPr>
            <w:noProof/>
          </w:rPr>
        </w:r>
        <w:r w:rsidR="00304499">
          <w:rPr>
            <w:noProof/>
          </w:rPr>
          <w:fldChar w:fldCharType="separate"/>
        </w:r>
        <w:r w:rsidR="009167F2">
          <w:rPr>
            <w:noProof/>
          </w:rPr>
          <w:t>5</w:t>
        </w:r>
        <w:r w:rsidR="00304499">
          <w:rPr>
            <w:noProof/>
          </w:rPr>
          <w:fldChar w:fldCharType="end"/>
        </w:r>
      </w:hyperlink>
    </w:p>
    <w:p w:rsidR="00402BAE" w:rsidRDefault="009C28E3">
      <w:pPr>
        <w:pStyle w:val="23"/>
        <w:tabs>
          <w:tab w:val="right" w:leader="dot" w:pos="8777"/>
        </w:tabs>
        <w:rPr>
          <w:rFonts w:asciiTheme="minorHAnsi" w:eastAsiaTheme="minorEastAsia" w:hAnsiTheme="minorHAnsi" w:cstheme="minorBidi"/>
          <w:noProof/>
        </w:rPr>
      </w:pPr>
      <w:hyperlink w:anchor="_Toc119142650" w:history="1">
        <w:r w:rsidR="00304499">
          <w:rPr>
            <w:rStyle w:val="aff8"/>
            <w:rFonts w:ascii="宋体" w:hAnsi="宋体" w:cs="宋体"/>
            <w:noProof/>
          </w:rPr>
          <w:t>3. 投标人资格要求</w:t>
        </w:r>
        <w:r w:rsidR="00304499">
          <w:rPr>
            <w:noProof/>
          </w:rPr>
          <w:tab/>
        </w:r>
        <w:r w:rsidR="00304499">
          <w:rPr>
            <w:noProof/>
          </w:rPr>
          <w:fldChar w:fldCharType="begin"/>
        </w:r>
        <w:r w:rsidR="00304499">
          <w:rPr>
            <w:noProof/>
          </w:rPr>
          <w:instrText xml:space="preserve"> PAGEREF _Toc119142650 \h </w:instrText>
        </w:r>
        <w:r w:rsidR="00304499">
          <w:rPr>
            <w:noProof/>
          </w:rPr>
        </w:r>
        <w:r w:rsidR="00304499">
          <w:rPr>
            <w:noProof/>
          </w:rPr>
          <w:fldChar w:fldCharType="separate"/>
        </w:r>
        <w:r w:rsidR="009167F2">
          <w:rPr>
            <w:noProof/>
          </w:rPr>
          <w:t>6</w:t>
        </w:r>
        <w:r w:rsidR="00304499">
          <w:rPr>
            <w:noProof/>
          </w:rPr>
          <w:fldChar w:fldCharType="end"/>
        </w:r>
      </w:hyperlink>
    </w:p>
    <w:p w:rsidR="00402BAE" w:rsidRDefault="009C28E3">
      <w:pPr>
        <w:pStyle w:val="23"/>
        <w:tabs>
          <w:tab w:val="right" w:leader="dot" w:pos="8777"/>
        </w:tabs>
        <w:rPr>
          <w:rFonts w:asciiTheme="minorHAnsi" w:eastAsiaTheme="minorEastAsia" w:hAnsiTheme="minorHAnsi" w:cstheme="minorBidi"/>
          <w:noProof/>
        </w:rPr>
      </w:pPr>
      <w:hyperlink w:anchor="_Toc119142651" w:history="1">
        <w:r w:rsidR="00304499">
          <w:rPr>
            <w:rStyle w:val="aff8"/>
            <w:rFonts w:ascii="宋体" w:hAnsi="宋体" w:cs="宋体"/>
            <w:noProof/>
          </w:rPr>
          <w:t>4. 招标文件的获取</w:t>
        </w:r>
        <w:r w:rsidR="00304499">
          <w:rPr>
            <w:noProof/>
          </w:rPr>
          <w:tab/>
        </w:r>
        <w:r w:rsidR="00304499">
          <w:rPr>
            <w:noProof/>
          </w:rPr>
          <w:fldChar w:fldCharType="begin"/>
        </w:r>
        <w:r w:rsidR="00304499">
          <w:rPr>
            <w:noProof/>
          </w:rPr>
          <w:instrText xml:space="preserve"> PAGEREF _Toc119142651 \h </w:instrText>
        </w:r>
        <w:r w:rsidR="00304499">
          <w:rPr>
            <w:noProof/>
          </w:rPr>
        </w:r>
        <w:r w:rsidR="00304499">
          <w:rPr>
            <w:noProof/>
          </w:rPr>
          <w:fldChar w:fldCharType="separate"/>
        </w:r>
        <w:r w:rsidR="009167F2">
          <w:rPr>
            <w:noProof/>
          </w:rPr>
          <w:t>7</w:t>
        </w:r>
        <w:r w:rsidR="00304499">
          <w:rPr>
            <w:noProof/>
          </w:rPr>
          <w:fldChar w:fldCharType="end"/>
        </w:r>
      </w:hyperlink>
    </w:p>
    <w:p w:rsidR="00402BAE" w:rsidRDefault="009C28E3">
      <w:pPr>
        <w:pStyle w:val="23"/>
        <w:tabs>
          <w:tab w:val="right" w:leader="dot" w:pos="8777"/>
        </w:tabs>
        <w:rPr>
          <w:rFonts w:asciiTheme="minorHAnsi" w:eastAsiaTheme="minorEastAsia" w:hAnsiTheme="minorHAnsi" w:cstheme="minorBidi"/>
          <w:noProof/>
        </w:rPr>
      </w:pPr>
      <w:hyperlink w:anchor="_Toc119142652" w:history="1">
        <w:r w:rsidR="00304499">
          <w:rPr>
            <w:rStyle w:val="aff8"/>
            <w:rFonts w:ascii="宋体" w:hAnsi="宋体" w:cs="宋体"/>
            <w:noProof/>
          </w:rPr>
          <w:t>5. 投标截止时间</w:t>
        </w:r>
        <w:r w:rsidR="00304499">
          <w:rPr>
            <w:noProof/>
          </w:rPr>
          <w:tab/>
        </w:r>
        <w:r w:rsidR="00304499">
          <w:rPr>
            <w:noProof/>
          </w:rPr>
          <w:fldChar w:fldCharType="begin"/>
        </w:r>
        <w:r w:rsidR="00304499">
          <w:rPr>
            <w:noProof/>
          </w:rPr>
          <w:instrText xml:space="preserve"> PAGEREF _Toc119142652 \h </w:instrText>
        </w:r>
        <w:r w:rsidR="00304499">
          <w:rPr>
            <w:noProof/>
          </w:rPr>
        </w:r>
        <w:r w:rsidR="00304499">
          <w:rPr>
            <w:noProof/>
          </w:rPr>
          <w:fldChar w:fldCharType="separate"/>
        </w:r>
        <w:r w:rsidR="009167F2">
          <w:rPr>
            <w:noProof/>
          </w:rPr>
          <w:t>8</w:t>
        </w:r>
        <w:r w:rsidR="00304499">
          <w:rPr>
            <w:noProof/>
          </w:rPr>
          <w:fldChar w:fldCharType="end"/>
        </w:r>
      </w:hyperlink>
    </w:p>
    <w:p w:rsidR="00402BAE" w:rsidRDefault="009C28E3">
      <w:pPr>
        <w:pStyle w:val="23"/>
        <w:tabs>
          <w:tab w:val="right" w:leader="dot" w:pos="8777"/>
        </w:tabs>
        <w:rPr>
          <w:rFonts w:asciiTheme="minorHAnsi" w:eastAsiaTheme="minorEastAsia" w:hAnsiTheme="minorHAnsi" w:cstheme="minorBidi"/>
          <w:noProof/>
        </w:rPr>
      </w:pPr>
      <w:hyperlink w:anchor="_Toc119142653" w:history="1">
        <w:r w:rsidR="00304499">
          <w:rPr>
            <w:rStyle w:val="aff8"/>
            <w:rFonts w:ascii="宋体" w:hAnsi="宋体" w:cs="宋体"/>
            <w:noProof/>
          </w:rPr>
          <w:t>6.资格审查</w:t>
        </w:r>
        <w:r w:rsidR="00304499">
          <w:rPr>
            <w:noProof/>
          </w:rPr>
          <w:tab/>
        </w:r>
        <w:r w:rsidR="00304499">
          <w:rPr>
            <w:noProof/>
          </w:rPr>
          <w:fldChar w:fldCharType="begin"/>
        </w:r>
        <w:r w:rsidR="00304499">
          <w:rPr>
            <w:noProof/>
          </w:rPr>
          <w:instrText xml:space="preserve"> PAGEREF _Toc119142653 \h </w:instrText>
        </w:r>
        <w:r w:rsidR="00304499">
          <w:rPr>
            <w:noProof/>
          </w:rPr>
        </w:r>
        <w:r w:rsidR="00304499">
          <w:rPr>
            <w:noProof/>
          </w:rPr>
          <w:fldChar w:fldCharType="separate"/>
        </w:r>
        <w:r w:rsidR="009167F2">
          <w:rPr>
            <w:noProof/>
          </w:rPr>
          <w:t>8</w:t>
        </w:r>
        <w:r w:rsidR="00304499">
          <w:rPr>
            <w:noProof/>
          </w:rPr>
          <w:fldChar w:fldCharType="end"/>
        </w:r>
      </w:hyperlink>
    </w:p>
    <w:p w:rsidR="00402BAE" w:rsidRDefault="009C28E3">
      <w:pPr>
        <w:pStyle w:val="23"/>
        <w:tabs>
          <w:tab w:val="right" w:leader="dot" w:pos="8777"/>
        </w:tabs>
        <w:rPr>
          <w:rFonts w:asciiTheme="minorHAnsi" w:eastAsiaTheme="minorEastAsia" w:hAnsiTheme="minorHAnsi" w:cstheme="minorBidi"/>
          <w:noProof/>
        </w:rPr>
      </w:pPr>
      <w:hyperlink w:anchor="_Toc119142654" w:history="1">
        <w:r w:rsidR="00304499">
          <w:rPr>
            <w:rStyle w:val="aff8"/>
            <w:rFonts w:ascii="宋体" w:hAnsi="宋体" w:cs="宋体"/>
            <w:noProof/>
          </w:rPr>
          <w:t>7. 评标方法</w:t>
        </w:r>
        <w:r w:rsidR="00304499">
          <w:rPr>
            <w:noProof/>
          </w:rPr>
          <w:tab/>
        </w:r>
        <w:r w:rsidR="00304499">
          <w:rPr>
            <w:noProof/>
          </w:rPr>
          <w:fldChar w:fldCharType="begin"/>
        </w:r>
        <w:r w:rsidR="00304499">
          <w:rPr>
            <w:noProof/>
          </w:rPr>
          <w:instrText xml:space="preserve"> PAGEREF _Toc119142654 \h </w:instrText>
        </w:r>
        <w:r w:rsidR="00304499">
          <w:rPr>
            <w:noProof/>
          </w:rPr>
        </w:r>
        <w:r w:rsidR="00304499">
          <w:rPr>
            <w:noProof/>
          </w:rPr>
          <w:fldChar w:fldCharType="separate"/>
        </w:r>
        <w:r w:rsidR="009167F2">
          <w:rPr>
            <w:noProof/>
          </w:rPr>
          <w:t>8</w:t>
        </w:r>
        <w:r w:rsidR="00304499">
          <w:rPr>
            <w:noProof/>
          </w:rPr>
          <w:fldChar w:fldCharType="end"/>
        </w:r>
      </w:hyperlink>
    </w:p>
    <w:p w:rsidR="00402BAE" w:rsidRDefault="009C28E3">
      <w:pPr>
        <w:pStyle w:val="23"/>
        <w:tabs>
          <w:tab w:val="right" w:leader="dot" w:pos="8777"/>
        </w:tabs>
        <w:rPr>
          <w:rFonts w:asciiTheme="minorHAnsi" w:eastAsiaTheme="minorEastAsia" w:hAnsiTheme="minorHAnsi" w:cstheme="minorBidi"/>
          <w:noProof/>
        </w:rPr>
      </w:pPr>
      <w:hyperlink w:anchor="_Toc119142655" w:history="1">
        <w:r w:rsidR="00304499">
          <w:rPr>
            <w:rStyle w:val="aff8"/>
            <w:rFonts w:ascii="宋体" w:hAnsi="宋体" w:cs="宋体"/>
            <w:noProof/>
          </w:rPr>
          <w:t>8. 发布公告的媒介</w:t>
        </w:r>
        <w:r w:rsidR="00304499">
          <w:rPr>
            <w:noProof/>
          </w:rPr>
          <w:tab/>
        </w:r>
        <w:r w:rsidR="00304499">
          <w:rPr>
            <w:noProof/>
          </w:rPr>
          <w:fldChar w:fldCharType="begin"/>
        </w:r>
        <w:r w:rsidR="00304499">
          <w:rPr>
            <w:noProof/>
          </w:rPr>
          <w:instrText xml:space="preserve"> PAGEREF _Toc119142655 \h </w:instrText>
        </w:r>
        <w:r w:rsidR="00304499">
          <w:rPr>
            <w:noProof/>
          </w:rPr>
        </w:r>
        <w:r w:rsidR="00304499">
          <w:rPr>
            <w:noProof/>
          </w:rPr>
          <w:fldChar w:fldCharType="separate"/>
        </w:r>
        <w:r w:rsidR="009167F2">
          <w:rPr>
            <w:noProof/>
          </w:rPr>
          <w:t>8</w:t>
        </w:r>
        <w:r w:rsidR="00304499">
          <w:rPr>
            <w:noProof/>
          </w:rPr>
          <w:fldChar w:fldCharType="end"/>
        </w:r>
      </w:hyperlink>
    </w:p>
    <w:p w:rsidR="00402BAE" w:rsidRDefault="009C28E3">
      <w:pPr>
        <w:pStyle w:val="23"/>
        <w:tabs>
          <w:tab w:val="right" w:leader="dot" w:pos="8777"/>
        </w:tabs>
        <w:rPr>
          <w:rFonts w:asciiTheme="minorHAnsi" w:eastAsiaTheme="minorEastAsia" w:hAnsiTheme="minorHAnsi" w:cstheme="minorBidi"/>
          <w:noProof/>
        </w:rPr>
      </w:pPr>
      <w:hyperlink w:anchor="_Toc119142656" w:history="1">
        <w:r w:rsidR="00304499">
          <w:rPr>
            <w:rStyle w:val="aff8"/>
            <w:rFonts w:ascii="宋体" w:hAnsi="宋体" w:cs="宋体"/>
            <w:noProof/>
          </w:rPr>
          <w:t>9.联系方式</w:t>
        </w:r>
        <w:r w:rsidR="00304499">
          <w:rPr>
            <w:noProof/>
          </w:rPr>
          <w:tab/>
        </w:r>
        <w:r w:rsidR="00304499">
          <w:rPr>
            <w:noProof/>
          </w:rPr>
          <w:fldChar w:fldCharType="begin"/>
        </w:r>
        <w:r w:rsidR="00304499">
          <w:rPr>
            <w:noProof/>
          </w:rPr>
          <w:instrText xml:space="preserve"> PAGEREF _Toc119142656 \h </w:instrText>
        </w:r>
        <w:r w:rsidR="00304499">
          <w:rPr>
            <w:noProof/>
          </w:rPr>
        </w:r>
        <w:r w:rsidR="00304499">
          <w:rPr>
            <w:noProof/>
          </w:rPr>
          <w:fldChar w:fldCharType="separate"/>
        </w:r>
        <w:r w:rsidR="009167F2">
          <w:rPr>
            <w:noProof/>
          </w:rPr>
          <w:t>8</w:t>
        </w:r>
        <w:r w:rsidR="00304499">
          <w:rPr>
            <w:noProof/>
          </w:rPr>
          <w:fldChar w:fldCharType="end"/>
        </w:r>
      </w:hyperlink>
    </w:p>
    <w:p w:rsidR="00402BAE" w:rsidRDefault="009C28E3">
      <w:pPr>
        <w:pStyle w:val="11"/>
        <w:tabs>
          <w:tab w:val="right" w:leader="dot" w:pos="8777"/>
        </w:tabs>
        <w:rPr>
          <w:rFonts w:asciiTheme="minorHAnsi" w:eastAsiaTheme="minorEastAsia" w:hAnsiTheme="minorHAnsi" w:cstheme="minorBidi"/>
          <w:noProof/>
          <w:szCs w:val="22"/>
        </w:rPr>
      </w:pPr>
      <w:hyperlink w:anchor="_Toc119142657" w:history="1">
        <w:r w:rsidR="00304499">
          <w:rPr>
            <w:rStyle w:val="aff8"/>
            <w:rFonts w:asciiTheme="majorEastAsia" w:eastAsiaTheme="majorEastAsia" w:hAnsiTheme="majorEastAsia"/>
            <w:noProof/>
          </w:rPr>
          <w:t>投标人须知前附表</w:t>
        </w:r>
        <w:r w:rsidR="00304499">
          <w:rPr>
            <w:noProof/>
          </w:rPr>
          <w:tab/>
        </w:r>
        <w:r w:rsidR="00304499">
          <w:rPr>
            <w:noProof/>
          </w:rPr>
          <w:fldChar w:fldCharType="begin"/>
        </w:r>
        <w:r w:rsidR="00304499">
          <w:rPr>
            <w:noProof/>
          </w:rPr>
          <w:instrText xml:space="preserve"> PAGEREF _Toc119142657 \h </w:instrText>
        </w:r>
        <w:r w:rsidR="00304499">
          <w:rPr>
            <w:noProof/>
          </w:rPr>
        </w:r>
        <w:r w:rsidR="00304499">
          <w:rPr>
            <w:noProof/>
          </w:rPr>
          <w:fldChar w:fldCharType="separate"/>
        </w:r>
        <w:r w:rsidR="009167F2">
          <w:rPr>
            <w:noProof/>
          </w:rPr>
          <w:t>9</w:t>
        </w:r>
        <w:r w:rsidR="00304499">
          <w:rPr>
            <w:noProof/>
          </w:rPr>
          <w:fldChar w:fldCharType="end"/>
        </w:r>
      </w:hyperlink>
    </w:p>
    <w:p w:rsidR="00402BAE" w:rsidRDefault="009C28E3">
      <w:pPr>
        <w:pStyle w:val="11"/>
        <w:tabs>
          <w:tab w:val="right" w:leader="dot" w:pos="8777"/>
        </w:tabs>
        <w:rPr>
          <w:rFonts w:asciiTheme="minorHAnsi" w:eastAsiaTheme="minorEastAsia" w:hAnsiTheme="minorHAnsi" w:cstheme="minorBidi"/>
          <w:noProof/>
          <w:szCs w:val="22"/>
        </w:rPr>
      </w:pPr>
      <w:hyperlink w:anchor="_Toc119142658" w:history="1">
        <w:r w:rsidR="00304499">
          <w:rPr>
            <w:rStyle w:val="aff8"/>
            <w:noProof/>
          </w:rPr>
          <w:t>投标人须知</w:t>
        </w:r>
        <w:r w:rsidR="00304499">
          <w:rPr>
            <w:noProof/>
          </w:rPr>
          <w:tab/>
        </w:r>
        <w:r w:rsidR="00304499">
          <w:rPr>
            <w:noProof/>
          </w:rPr>
          <w:fldChar w:fldCharType="begin"/>
        </w:r>
        <w:r w:rsidR="00304499">
          <w:rPr>
            <w:noProof/>
          </w:rPr>
          <w:instrText xml:space="preserve"> PAGEREF _Toc119142658 \h </w:instrText>
        </w:r>
        <w:r w:rsidR="00304499">
          <w:rPr>
            <w:noProof/>
          </w:rPr>
        </w:r>
        <w:r w:rsidR="00304499">
          <w:rPr>
            <w:noProof/>
          </w:rPr>
          <w:fldChar w:fldCharType="separate"/>
        </w:r>
        <w:r w:rsidR="009167F2">
          <w:rPr>
            <w:noProof/>
          </w:rPr>
          <w:t>14</w:t>
        </w:r>
        <w:r w:rsidR="00304499">
          <w:rPr>
            <w:noProof/>
          </w:rPr>
          <w:fldChar w:fldCharType="end"/>
        </w:r>
      </w:hyperlink>
    </w:p>
    <w:p w:rsidR="00402BAE" w:rsidRDefault="009C28E3">
      <w:pPr>
        <w:pStyle w:val="23"/>
        <w:tabs>
          <w:tab w:val="right" w:leader="dot" w:pos="8777"/>
        </w:tabs>
        <w:rPr>
          <w:rFonts w:asciiTheme="minorHAnsi" w:eastAsiaTheme="minorEastAsia" w:hAnsiTheme="minorHAnsi" w:cstheme="minorBidi"/>
          <w:noProof/>
        </w:rPr>
      </w:pPr>
      <w:hyperlink w:anchor="_Toc119142659" w:history="1">
        <w:r w:rsidR="00304499">
          <w:rPr>
            <w:rStyle w:val="aff8"/>
            <w:rFonts w:ascii="宋体" w:hAnsi="宋体" w:cs="宋体"/>
            <w:noProof/>
          </w:rPr>
          <w:t>1 总则</w:t>
        </w:r>
        <w:r w:rsidR="00304499">
          <w:rPr>
            <w:noProof/>
          </w:rPr>
          <w:tab/>
        </w:r>
        <w:r w:rsidR="00304499">
          <w:rPr>
            <w:noProof/>
          </w:rPr>
          <w:fldChar w:fldCharType="begin"/>
        </w:r>
        <w:r w:rsidR="00304499">
          <w:rPr>
            <w:noProof/>
          </w:rPr>
          <w:instrText xml:space="preserve"> PAGEREF _Toc119142659 \h </w:instrText>
        </w:r>
        <w:r w:rsidR="00304499">
          <w:rPr>
            <w:noProof/>
          </w:rPr>
        </w:r>
        <w:r w:rsidR="00304499">
          <w:rPr>
            <w:noProof/>
          </w:rPr>
          <w:fldChar w:fldCharType="separate"/>
        </w:r>
        <w:r w:rsidR="009167F2">
          <w:rPr>
            <w:noProof/>
          </w:rPr>
          <w:t>14</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60" w:history="1">
        <w:r w:rsidR="00304499">
          <w:rPr>
            <w:rStyle w:val="aff8"/>
            <w:rFonts w:ascii="宋体" w:hAnsi="宋体" w:cs="宋体"/>
            <w:noProof/>
          </w:rPr>
          <w:t>1.1 项目概况</w:t>
        </w:r>
        <w:r w:rsidR="00304499">
          <w:rPr>
            <w:noProof/>
          </w:rPr>
          <w:tab/>
        </w:r>
        <w:r w:rsidR="00304499">
          <w:rPr>
            <w:noProof/>
          </w:rPr>
          <w:fldChar w:fldCharType="begin"/>
        </w:r>
        <w:r w:rsidR="00304499">
          <w:rPr>
            <w:noProof/>
          </w:rPr>
          <w:instrText xml:space="preserve"> PAGEREF _Toc119142660 \h </w:instrText>
        </w:r>
        <w:r w:rsidR="00304499">
          <w:rPr>
            <w:noProof/>
          </w:rPr>
        </w:r>
        <w:r w:rsidR="00304499">
          <w:rPr>
            <w:noProof/>
          </w:rPr>
          <w:fldChar w:fldCharType="separate"/>
        </w:r>
        <w:r w:rsidR="009167F2">
          <w:rPr>
            <w:noProof/>
          </w:rPr>
          <w:t>14</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61" w:history="1">
        <w:r w:rsidR="00304499">
          <w:rPr>
            <w:rStyle w:val="aff8"/>
            <w:rFonts w:ascii="宋体" w:hAnsi="宋体" w:cs="宋体"/>
            <w:noProof/>
          </w:rPr>
          <w:t>1.2 资金来源和落实情况</w:t>
        </w:r>
        <w:r w:rsidR="00304499">
          <w:rPr>
            <w:noProof/>
          </w:rPr>
          <w:tab/>
        </w:r>
        <w:r w:rsidR="00304499">
          <w:rPr>
            <w:noProof/>
          </w:rPr>
          <w:fldChar w:fldCharType="begin"/>
        </w:r>
        <w:r w:rsidR="00304499">
          <w:rPr>
            <w:noProof/>
          </w:rPr>
          <w:instrText xml:space="preserve"> PAGEREF _Toc119142661 \h </w:instrText>
        </w:r>
        <w:r w:rsidR="00304499">
          <w:rPr>
            <w:noProof/>
          </w:rPr>
        </w:r>
        <w:r w:rsidR="00304499">
          <w:rPr>
            <w:noProof/>
          </w:rPr>
          <w:fldChar w:fldCharType="separate"/>
        </w:r>
        <w:r w:rsidR="009167F2">
          <w:rPr>
            <w:noProof/>
          </w:rPr>
          <w:t>14</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62" w:history="1">
        <w:r w:rsidR="00304499">
          <w:rPr>
            <w:rStyle w:val="aff8"/>
            <w:rFonts w:ascii="宋体" w:hAnsi="宋体" w:cs="宋体"/>
            <w:noProof/>
          </w:rPr>
          <w:t>1.3 招标范围、计划工期和质量要求</w:t>
        </w:r>
        <w:r w:rsidR="00304499">
          <w:rPr>
            <w:noProof/>
          </w:rPr>
          <w:tab/>
        </w:r>
        <w:r w:rsidR="00304499">
          <w:rPr>
            <w:noProof/>
          </w:rPr>
          <w:fldChar w:fldCharType="begin"/>
        </w:r>
        <w:r w:rsidR="00304499">
          <w:rPr>
            <w:noProof/>
          </w:rPr>
          <w:instrText xml:space="preserve"> PAGEREF _Toc119142662 \h </w:instrText>
        </w:r>
        <w:r w:rsidR="00304499">
          <w:rPr>
            <w:noProof/>
          </w:rPr>
        </w:r>
        <w:r w:rsidR="00304499">
          <w:rPr>
            <w:noProof/>
          </w:rPr>
          <w:fldChar w:fldCharType="separate"/>
        </w:r>
        <w:r w:rsidR="009167F2">
          <w:rPr>
            <w:noProof/>
          </w:rPr>
          <w:t>14</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63" w:history="1">
        <w:r w:rsidR="00304499">
          <w:rPr>
            <w:rStyle w:val="aff8"/>
            <w:rFonts w:ascii="宋体" w:hAnsi="宋体" w:cs="宋体"/>
            <w:noProof/>
          </w:rPr>
          <w:t>1.4 投标人资格要求</w:t>
        </w:r>
        <w:r w:rsidR="00304499">
          <w:rPr>
            <w:noProof/>
          </w:rPr>
          <w:tab/>
        </w:r>
        <w:r w:rsidR="00304499">
          <w:rPr>
            <w:noProof/>
          </w:rPr>
          <w:fldChar w:fldCharType="begin"/>
        </w:r>
        <w:r w:rsidR="00304499">
          <w:rPr>
            <w:noProof/>
          </w:rPr>
          <w:instrText xml:space="preserve"> PAGEREF _Toc119142663 \h </w:instrText>
        </w:r>
        <w:r w:rsidR="00304499">
          <w:rPr>
            <w:noProof/>
          </w:rPr>
        </w:r>
        <w:r w:rsidR="00304499">
          <w:rPr>
            <w:noProof/>
          </w:rPr>
          <w:fldChar w:fldCharType="separate"/>
        </w:r>
        <w:r w:rsidR="009167F2">
          <w:rPr>
            <w:noProof/>
          </w:rPr>
          <w:t>14</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64" w:history="1">
        <w:r w:rsidR="00304499">
          <w:rPr>
            <w:rStyle w:val="aff8"/>
            <w:rFonts w:ascii="宋体" w:hAnsi="宋体" w:cs="宋体"/>
            <w:noProof/>
          </w:rPr>
          <w:t>1.5</w:t>
        </w:r>
        <w:r w:rsidR="00304499">
          <w:rPr>
            <w:rStyle w:val="aff8"/>
            <w:noProof/>
          </w:rPr>
          <w:t>费用承担和设计成果补偿标准</w:t>
        </w:r>
        <w:r w:rsidR="00304499">
          <w:rPr>
            <w:noProof/>
          </w:rPr>
          <w:tab/>
        </w:r>
        <w:r w:rsidR="00304499">
          <w:rPr>
            <w:noProof/>
          </w:rPr>
          <w:fldChar w:fldCharType="begin"/>
        </w:r>
        <w:r w:rsidR="00304499">
          <w:rPr>
            <w:noProof/>
          </w:rPr>
          <w:instrText xml:space="preserve"> PAGEREF _Toc119142664 \h </w:instrText>
        </w:r>
        <w:r w:rsidR="00304499">
          <w:rPr>
            <w:noProof/>
          </w:rPr>
        </w:r>
        <w:r w:rsidR="00304499">
          <w:rPr>
            <w:noProof/>
          </w:rPr>
          <w:fldChar w:fldCharType="separate"/>
        </w:r>
        <w:r w:rsidR="009167F2">
          <w:rPr>
            <w:noProof/>
          </w:rPr>
          <w:t>15</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65" w:history="1">
        <w:r w:rsidR="00304499">
          <w:rPr>
            <w:rStyle w:val="aff8"/>
            <w:rFonts w:ascii="宋体" w:hAnsi="宋体" w:cs="宋体"/>
            <w:noProof/>
          </w:rPr>
          <w:t>1.6 保密</w:t>
        </w:r>
        <w:r w:rsidR="00304499">
          <w:rPr>
            <w:noProof/>
          </w:rPr>
          <w:tab/>
        </w:r>
        <w:r w:rsidR="00304499">
          <w:rPr>
            <w:noProof/>
          </w:rPr>
          <w:fldChar w:fldCharType="begin"/>
        </w:r>
        <w:r w:rsidR="00304499">
          <w:rPr>
            <w:noProof/>
          </w:rPr>
          <w:instrText xml:space="preserve"> PAGEREF _Toc119142665 \h </w:instrText>
        </w:r>
        <w:r w:rsidR="00304499">
          <w:rPr>
            <w:noProof/>
          </w:rPr>
        </w:r>
        <w:r w:rsidR="00304499">
          <w:rPr>
            <w:noProof/>
          </w:rPr>
          <w:fldChar w:fldCharType="separate"/>
        </w:r>
        <w:r w:rsidR="009167F2">
          <w:rPr>
            <w:noProof/>
          </w:rPr>
          <w:t>15</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66" w:history="1">
        <w:r w:rsidR="00304499">
          <w:rPr>
            <w:rStyle w:val="aff8"/>
            <w:rFonts w:ascii="宋体" w:hAnsi="宋体" w:cs="宋体"/>
            <w:noProof/>
          </w:rPr>
          <w:t>1.7 语言文字</w:t>
        </w:r>
        <w:r w:rsidR="00304499">
          <w:rPr>
            <w:noProof/>
          </w:rPr>
          <w:tab/>
        </w:r>
        <w:r w:rsidR="00304499">
          <w:rPr>
            <w:noProof/>
          </w:rPr>
          <w:fldChar w:fldCharType="begin"/>
        </w:r>
        <w:r w:rsidR="00304499">
          <w:rPr>
            <w:noProof/>
          </w:rPr>
          <w:instrText xml:space="preserve"> PAGEREF _Toc119142666 \h </w:instrText>
        </w:r>
        <w:r w:rsidR="00304499">
          <w:rPr>
            <w:noProof/>
          </w:rPr>
        </w:r>
        <w:r w:rsidR="00304499">
          <w:rPr>
            <w:noProof/>
          </w:rPr>
          <w:fldChar w:fldCharType="separate"/>
        </w:r>
        <w:r w:rsidR="009167F2">
          <w:rPr>
            <w:noProof/>
          </w:rPr>
          <w:t>15</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67" w:history="1">
        <w:r w:rsidR="00304499">
          <w:rPr>
            <w:rStyle w:val="aff8"/>
            <w:rFonts w:ascii="宋体" w:hAnsi="宋体" w:cs="宋体"/>
            <w:noProof/>
          </w:rPr>
          <w:t>1.8 计量单位</w:t>
        </w:r>
        <w:r w:rsidR="00304499">
          <w:rPr>
            <w:noProof/>
          </w:rPr>
          <w:tab/>
        </w:r>
        <w:r w:rsidR="00304499">
          <w:rPr>
            <w:noProof/>
          </w:rPr>
          <w:fldChar w:fldCharType="begin"/>
        </w:r>
        <w:r w:rsidR="00304499">
          <w:rPr>
            <w:noProof/>
          </w:rPr>
          <w:instrText xml:space="preserve"> PAGEREF _Toc119142667 \h </w:instrText>
        </w:r>
        <w:r w:rsidR="00304499">
          <w:rPr>
            <w:noProof/>
          </w:rPr>
        </w:r>
        <w:r w:rsidR="00304499">
          <w:rPr>
            <w:noProof/>
          </w:rPr>
          <w:fldChar w:fldCharType="separate"/>
        </w:r>
        <w:r w:rsidR="009167F2">
          <w:rPr>
            <w:noProof/>
          </w:rPr>
          <w:t>15</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68" w:history="1">
        <w:r w:rsidR="00304499">
          <w:rPr>
            <w:rStyle w:val="aff8"/>
            <w:rFonts w:ascii="宋体" w:hAnsi="宋体" w:cs="宋体"/>
            <w:noProof/>
          </w:rPr>
          <w:t>1.9 踏勘现场</w:t>
        </w:r>
        <w:r w:rsidR="00304499">
          <w:rPr>
            <w:noProof/>
          </w:rPr>
          <w:tab/>
        </w:r>
        <w:r w:rsidR="00304499">
          <w:rPr>
            <w:noProof/>
          </w:rPr>
          <w:fldChar w:fldCharType="begin"/>
        </w:r>
        <w:r w:rsidR="00304499">
          <w:rPr>
            <w:noProof/>
          </w:rPr>
          <w:instrText xml:space="preserve"> PAGEREF _Toc119142668 \h </w:instrText>
        </w:r>
        <w:r w:rsidR="00304499">
          <w:rPr>
            <w:noProof/>
          </w:rPr>
        </w:r>
        <w:r w:rsidR="00304499">
          <w:rPr>
            <w:noProof/>
          </w:rPr>
          <w:fldChar w:fldCharType="separate"/>
        </w:r>
        <w:r w:rsidR="009167F2">
          <w:rPr>
            <w:noProof/>
          </w:rPr>
          <w:t>15</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69" w:history="1">
        <w:r w:rsidR="00304499">
          <w:rPr>
            <w:rStyle w:val="aff8"/>
            <w:rFonts w:ascii="宋体" w:hAnsi="宋体" w:cs="宋体"/>
            <w:noProof/>
          </w:rPr>
          <w:t>1.10分包</w:t>
        </w:r>
        <w:r w:rsidR="00304499">
          <w:rPr>
            <w:noProof/>
          </w:rPr>
          <w:tab/>
        </w:r>
        <w:r w:rsidR="00304499">
          <w:rPr>
            <w:noProof/>
          </w:rPr>
          <w:fldChar w:fldCharType="begin"/>
        </w:r>
        <w:r w:rsidR="00304499">
          <w:rPr>
            <w:noProof/>
          </w:rPr>
          <w:instrText xml:space="preserve"> PAGEREF _Toc119142669 \h </w:instrText>
        </w:r>
        <w:r w:rsidR="00304499">
          <w:rPr>
            <w:noProof/>
          </w:rPr>
        </w:r>
        <w:r w:rsidR="00304499">
          <w:rPr>
            <w:noProof/>
          </w:rPr>
          <w:fldChar w:fldCharType="separate"/>
        </w:r>
        <w:r w:rsidR="009167F2">
          <w:rPr>
            <w:noProof/>
          </w:rPr>
          <w:t>15</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70" w:history="1">
        <w:r w:rsidR="00304499">
          <w:rPr>
            <w:rStyle w:val="aff8"/>
            <w:rFonts w:ascii="宋体" w:hAnsi="宋体" w:cs="宋体"/>
            <w:noProof/>
          </w:rPr>
          <w:t>1.11 偏离</w:t>
        </w:r>
        <w:r w:rsidR="00304499">
          <w:rPr>
            <w:noProof/>
          </w:rPr>
          <w:tab/>
        </w:r>
        <w:r w:rsidR="00304499">
          <w:rPr>
            <w:noProof/>
          </w:rPr>
          <w:fldChar w:fldCharType="begin"/>
        </w:r>
        <w:r w:rsidR="00304499">
          <w:rPr>
            <w:noProof/>
          </w:rPr>
          <w:instrText xml:space="preserve"> PAGEREF _Toc119142670 \h </w:instrText>
        </w:r>
        <w:r w:rsidR="00304499">
          <w:rPr>
            <w:noProof/>
          </w:rPr>
        </w:r>
        <w:r w:rsidR="00304499">
          <w:rPr>
            <w:noProof/>
          </w:rPr>
          <w:fldChar w:fldCharType="separate"/>
        </w:r>
        <w:r w:rsidR="009167F2">
          <w:rPr>
            <w:noProof/>
          </w:rPr>
          <w:t>15</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71" w:history="1">
        <w:r w:rsidR="00304499">
          <w:rPr>
            <w:rStyle w:val="aff8"/>
            <w:rFonts w:ascii="宋体" w:hAnsi="宋体" w:cs="宋体"/>
            <w:noProof/>
          </w:rPr>
          <w:t>1.12知识产权</w:t>
        </w:r>
        <w:r w:rsidR="00304499">
          <w:rPr>
            <w:noProof/>
          </w:rPr>
          <w:tab/>
        </w:r>
        <w:r w:rsidR="00304499">
          <w:rPr>
            <w:noProof/>
          </w:rPr>
          <w:fldChar w:fldCharType="begin"/>
        </w:r>
        <w:r w:rsidR="00304499">
          <w:rPr>
            <w:noProof/>
          </w:rPr>
          <w:instrText xml:space="preserve"> PAGEREF _Toc119142671 \h </w:instrText>
        </w:r>
        <w:r w:rsidR="00304499">
          <w:rPr>
            <w:noProof/>
          </w:rPr>
        </w:r>
        <w:r w:rsidR="00304499">
          <w:rPr>
            <w:noProof/>
          </w:rPr>
          <w:fldChar w:fldCharType="separate"/>
        </w:r>
        <w:r w:rsidR="009167F2">
          <w:rPr>
            <w:noProof/>
          </w:rPr>
          <w:t>15</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72" w:history="1">
        <w:r w:rsidR="00304499">
          <w:rPr>
            <w:rStyle w:val="aff8"/>
            <w:rFonts w:ascii="宋体" w:hAnsi="宋体" w:cs="宋体"/>
            <w:noProof/>
          </w:rPr>
          <w:t>1.13同义词语</w:t>
        </w:r>
        <w:r w:rsidR="00304499">
          <w:rPr>
            <w:noProof/>
          </w:rPr>
          <w:tab/>
        </w:r>
        <w:r w:rsidR="00304499">
          <w:rPr>
            <w:noProof/>
          </w:rPr>
          <w:fldChar w:fldCharType="begin"/>
        </w:r>
        <w:r w:rsidR="00304499">
          <w:rPr>
            <w:noProof/>
          </w:rPr>
          <w:instrText xml:space="preserve"> PAGEREF _Toc119142672 \h </w:instrText>
        </w:r>
        <w:r w:rsidR="00304499">
          <w:rPr>
            <w:noProof/>
          </w:rPr>
        </w:r>
        <w:r w:rsidR="00304499">
          <w:rPr>
            <w:noProof/>
          </w:rPr>
          <w:fldChar w:fldCharType="separate"/>
        </w:r>
        <w:r w:rsidR="009167F2">
          <w:rPr>
            <w:noProof/>
          </w:rPr>
          <w:t>15</w:t>
        </w:r>
        <w:r w:rsidR="00304499">
          <w:rPr>
            <w:noProof/>
          </w:rPr>
          <w:fldChar w:fldCharType="end"/>
        </w:r>
      </w:hyperlink>
    </w:p>
    <w:p w:rsidR="00402BAE" w:rsidRDefault="009C28E3">
      <w:pPr>
        <w:pStyle w:val="23"/>
        <w:tabs>
          <w:tab w:val="right" w:leader="dot" w:pos="8777"/>
        </w:tabs>
        <w:rPr>
          <w:rFonts w:asciiTheme="minorHAnsi" w:eastAsiaTheme="minorEastAsia" w:hAnsiTheme="minorHAnsi" w:cstheme="minorBidi"/>
          <w:noProof/>
        </w:rPr>
      </w:pPr>
      <w:hyperlink w:anchor="_Toc119142673" w:history="1">
        <w:r w:rsidR="00304499">
          <w:rPr>
            <w:rStyle w:val="aff8"/>
            <w:rFonts w:ascii="宋体" w:hAnsi="宋体" w:cs="宋体"/>
            <w:noProof/>
          </w:rPr>
          <w:t>2 招标文件</w:t>
        </w:r>
        <w:r w:rsidR="00304499">
          <w:rPr>
            <w:noProof/>
          </w:rPr>
          <w:tab/>
        </w:r>
        <w:r w:rsidR="00304499">
          <w:rPr>
            <w:noProof/>
          </w:rPr>
          <w:fldChar w:fldCharType="begin"/>
        </w:r>
        <w:r w:rsidR="00304499">
          <w:rPr>
            <w:noProof/>
          </w:rPr>
          <w:instrText xml:space="preserve"> PAGEREF _Toc119142673 \h </w:instrText>
        </w:r>
        <w:r w:rsidR="00304499">
          <w:rPr>
            <w:noProof/>
          </w:rPr>
        </w:r>
        <w:r w:rsidR="00304499">
          <w:rPr>
            <w:noProof/>
          </w:rPr>
          <w:fldChar w:fldCharType="separate"/>
        </w:r>
        <w:r w:rsidR="009167F2">
          <w:rPr>
            <w:noProof/>
          </w:rPr>
          <w:t>16</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74" w:history="1">
        <w:r w:rsidR="00304499">
          <w:rPr>
            <w:rStyle w:val="aff8"/>
            <w:rFonts w:ascii="宋体" w:hAnsi="宋体" w:cs="宋体"/>
            <w:noProof/>
          </w:rPr>
          <w:t>2.1 招标文件的组成</w:t>
        </w:r>
        <w:r w:rsidR="00304499">
          <w:rPr>
            <w:noProof/>
          </w:rPr>
          <w:tab/>
        </w:r>
        <w:r w:rsidR="00304499">
          <w:rPr>
            <w:noProof/>
          </w:rPr>
          <w:fldChar w:fldCharType="begin"/>
        </w:r>
        <w:r w:rsidR="00304499">
          <w:rPr>
            <w:noProof/>
          </w:rPr>
          <w:instrText xml:space="preserve"> PAGEREF _Toc119142674 \h </w:instrText>
        </w:r>
        <w:r w:rsidR="00304499">
          <w:rPr>
            <w:noProof/>
          </w:rPr>
        </w:r>
        <w:r w:rsidR="00304499">
          <w:rPr>
            <w:noProof/>
          </w:rPr>
          <w:fldChar w:fldCharType="separate"/>
        </w:r>
        <w:r w:rsidR="009167F2">
          <w:rPr>
            <w:noProof/>
          </w:rPr>
          <w:t>16</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75" w:history="1">
        <w:r w:rsidR="00304499">
          <w:rPr>
            <w:rStyle w:val="aff8"/>
            <w:rFonts w:ascii="宋体" w:hAnsi="宋体" w:cs="宋体"/>
            <w:noProof/>
          </w:rPr>
          <w:t>2.2 招标文件的澄清</w:t>
        </w:r>
        <w:r w:rsidR="00304499">
          <w:rPr>
            <w:noProof/>
          </w:rPr>
          <w:tab/>
        </w:r>
        <w:r w:rsidR="00304499">
          <w:rPr>
            <w:noProof/>
          </w:rPr>
          <w:fldChar w:fldCharType="begin"/>
        </w:r>
        <w:r w:rsidR="00304499">
          <w:rPr>
            <w:noProof/>
          </w:rPr>
          <w:instrText xml:space="preserve"> PAGEREF _Toc119142675 \h </w:instrText>
        </w:r>
        <w:r w:rsidR="00304499">
          <w:rPr>
            <w:noProof/>
          </w:rPr>
        </w:r>
        <w:r w:rsidR="00304499">
          <w:rPr>
            <w:noProof/>
          </w:rPr>
          <w:fldChar w:fldCharType="separate"/>
        </w:r>
        <w:r w:rsidR="009167F2">
          <w:rPr>
            <w:noProof/>
          </w:rPr>
          <w:t>16</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76" w:history="1">
        <w:r w:rsidR="00304499">
          <w:rPr>
            <w:rStyle w:val="aff8"/>
            <w:rFonts w:ascii="宋体" w:hAnsi="宋体" w:cs="宋体"/>
            <w:noProof/>
          </w:rPr>
          <w:t>2.3 招标文件的修改</w:t>
        </w:r>
        <w:r w:rsidR="00304499">
          <w:rPr>
            <w:noProof/>
          </w:rPr>
          <w:tab/>
        </w:r>
        <w:r w:rsidR="00304499">
          <w:rPr>
            <w:noProof/>
          </w:rPr>
          <w:fldChar w:fldCharType="begin"/>
        </w:r>
        <w:r w:rsidR="00304499">
          <w:rPr>
            <w:noProof/>
          </w:rPr>
          <w:instrText xml:space="preserve"> PAGEREF _Toc119142676 \h </w:instrText>
        </w:r>
        <w:r w:rsidR="00304499">
          <w:rPr>
            <w:noProof/>
          </w:rPr>
        </w:r>
        <w:r w:rsidR="00304499">
          <w:rPr>
            <w:noProof/>
          </w:rPr>
          <w:fldChar w:fldCharType="separate"/>
        </w:r>
        <w:r w:rsidR="009167F2">
          <w:rPr>
            <w:noProof/>
          </w:rPr>
          <w:t>16</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77" w:history="1">
        <w:r w:rsidR="00304499">
          <w:rPr>
            <w:rStyle w:val="aff8"/>
            <w:rFonts w:ascii="宋体" w:hAnsi="宋体" w:cs="宋体"/>
            <w:noProof/>
          </w:rPr>
          <w:t>2.4 最高投标限价</w:t>
        </w:r>
        <w:r w:rsidR="00304499">
          <w:rPr>
            <w:noProof/>
          </w:rPr>
          <w:tab/>
        </w:r>
        <w:r w:rsidR="00304499">
          <w:rPr>
            <w:noProof/>
          </w:rPr>
          <w:fldChar w:fldCharType="begin"/>
        </w:r>
        <w:r w:rsidR="00304499">
          <w:rPr>
            <w:noProof/>
          </w:rPr>
          <w:instrText xml:space="preserve"> PAGEREF _Toc119142677 \h </w:instrText>
        </w:r>
        <w:r w:rsidR="00304499">
          <w:rPr>
            <w:noProof/>
          </w:rPr>
        </w:r>
        <w:r w:rsidR="00304499">
          <w:rPr>
            <w:noProof/>
          </w:rPr>
          <w:fldChar w:fldCharType="separate"/>
        </w:r>
        <w:r w:rsidR="009167F2">
          <w:rPr>
            <w:noProof/>
          </w:rPr>
          <w:t>16</w:t>
        </w:r>
        <w:r w:rsidR="00304499">
          <w:rPr>
            <w:noProof/>
          </w:rPr>
          <w:fldChar w:fldCharType="end"/>
        </w:r>
      </w:hyperlink>
    </w:p>
    <w:p w:rsidR="00402BAE" w:rsidRDefault="009C28E3">
      <w:pPr>
        <w:pStyle w:val="23"/>
        <w:tabs>
          <w:tab w:val="right" w:leader="dot" w:pos="8777"/>
        </w:tabs>
        <w:rPr>
          <w:rFonts w:asciiTheme="minorHAnsi" w:eastAsiaTheme="minorEastAsia" w:hAnsiTheme="minorHAnsi" w:cstheme="minorBidi"/>
          <w:noProof/>
        </w:rPr>
      </w:pPr>
      <w:hyperlink w:anchor="_Toc119142678" w:history="1">
        <w:r w:rsidR="00304499">
          <w:rPr>
            <w:rStyle w:val="aff8"/>
            <w:rFonts w:ascii="宋体" w:hAnsi="宋体" w:cs="宋体"/>
            <w:noProof/>
          </w:rPr>
          <w:t>3 投标文件</w:t>
        </w:r>
        <w:r w:rsidR="00304499">
          <w:rPr>
            <w:noProof/>
          </w:rPr>
          <w:tab/>
        </w:r>
        <w:r w:rsidR="00304499">
          <w:rPr>
            <w:noProof/>
          </w:rPr>
          <w:fldChar w:fldCharType="begin"/>
        </w:r>
        <w:r w:rsidR="00304499">
          <w:rPr>
            <w:noProof/>
          </w:rPr>
          <w:instrText xml:space="preserve"> PAGEREF _Toc119142678 \h </w:instrText>
        </w:r>
        <w:r w:rsidR="00304499">
          <w:rPr>
            <w:noProof/>
          </w:rPr>
        </w:r>
        <w:r w:rsidR="00304499">
          <w:rPr>
            <w:noProof/>
          </w:rPr>
          <w:fldChar w:fldCharType="separate"/>
        </w:r>
        <w:r w:rsidR="009167F2">
          <w:rPr>
            <w:noProof/>
          </w:rPr>
          <w:t>17</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79" w:history="1">
        <w:r w:rsidR="00304499">
          <w:rPr>
            <w:rStyle w:val="aff8"/>
            <w:rFonts w:ascii="宋体" w:hAnsi="宋体" w:cs="宋体"/>
            <w:noProof/>
          </w:rPr>
          <w:t>3.1 投标文件的组成</w:t>
        </w:r>
        <w:r w:rsidR="00304499">
          <w:rPr>
            <w:noProof/>
          </w:rPr>
          <w:tab/>
        </w:r>
        <w:r w:rsidR="00304499">
          <w:rPr>
            <w:noProof/>
          </w:rPr>
          <w:fldChar w:fldCharType="begin"/>
        </w:r>
        <w:r w:rsidR="00304499">
          <w:rPr>
            <w:noProof/>
          </w:rPr>
          <w:instrText xml:space="preserve"> PAGEREF _Toc119142679 \h </w:instrText>
        </w:r>
        <w:r w:rsidR="00304499">
          <w:rPr>
            <w:noProof/>
          </w:rPr>
        </w:r>
        <w:r w:rsidR="00304499">
          <w:rPr>
            <w:noProof/>
          </w:rPr>
          <w:fldChar w:fldCharType="separate"/>
        </w:r>
        <w:r w:rsidR="009167F2">
          <w:rPr>
            <w:noProof/>
          </w:rPr>
          <w:t>17</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80" w:history="1">
        <w:r w:rsidR="00304499">
          <w:rPr>
            <w:rStyle w:val="aff8"/>
            <w:rFonts w:ascii="宋体" w:hAnsi="宋体" w:cs="宋体"/>
            <w:noProof/>
          </w:rPr>
          <w:t>3.2 投标报价</w:t>
        </w:r>
        <w:r w:rsidR="00304499">
          <w:rPr>
            <w:noProof/>
          </w:rPr>
          <w:tab/>
        </w:r>
        <w:r w:rsidR="00304499">
          <w:rPr>
            <w:noProof/>
          </w:rPr>
          <w:fldChar w:fldCharType="begin"/>
        </w:r>
        <w:r w:rsidR="00304499">
          <w:rPr>
            <w:noProof/>
          </w:rPr>
          <w:instrText xml:space="preserve"> PAGEREF _Toc119142680 \h </w:instrText>
        </w:r>
        <w:r w:rsidR="00304499">
          <w:rPr>
            <w:noProof/>
          </w:rPr>
        </w:r>
        <w:r w:rsidR="00304499">
          <w:rPr>
            <w:noProof/>
          </w:rPr>
          <w:fldChar w:fldCharType="separate"/>
        </w:r>
        <w:r w:rsidR="009167F2">
          <w:rPr>
            <w:noProof/>
          </w:rPr>
          <w:t>17</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81" w:history="1">
        <w:r w:rsidR="00304499">
          <w:rPr>
            <w:rStyle w:val="aff8"/>
            <w:rFonts w:ascii="宋体" w:hAnsi="宋体" w:cs="宋体"/>
            <w:noProof/>
          </w:rPr>
          <w:t>3.3 投标有效期</w:t>
        </w:r>
        <w:r w:rsidR="00304499">
          <w:rPr>
            <w:noProof/>
          </w:rPr>
          <w:tab/>
        </w:r>
        <w:r w:rsidR="00304499">
          <w:rPr>
            <w:noProof/>
          </w:rPr>
          <w:fldChar w:fldCharType="begin"/>
        </w:r>
        <w:r w:rsidR="00304499">
          <w:rPr>
            <w:noProof/>
          </w:rPr>
          <w:instrText xml:space="preserve"> PAGEREF _Toc119142681 \h </w:instrText>
        </w:r>
        <w:r w:rsidR="00304499">
          <w:rPr>
            <w:noProof/>
          </w:rPr>
        </w:r>
        <w:r w:rsidR="00304499">
          <w:rPr>
            <w:noProof/>
          </w:rPr>
          <w:fldChar w:fldCharType="separate"/>
        </w:r>
        <w:r w:rsidR="009167F2">
          <w:rPr>
            <w:noProof/>
          </w:rPr>
          <w:t>17</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82" w:history="1">
        <w:r w:rsidR="00304499">
          <w:rPr>
            <w:rStyle w:val="aff8"/>
            <w:rFonts w:ascii="宋体" w:hAnsi="宋体" w:cs="宋体"/>
            <w:noProof/>
          </w:rPr>
          <w:t>3.4 投标保证金</w:t>
        </w:r>
        <w:r w:rsidR="00304499">
          <w:rPr>
            <w:noProof/>
          </w:rPr>
          <w:tab/>
        </w:r>
        <w:r w:rsidR="00304499">
          <w:rPr>
            <w:noProof/>
          </w:rPr>
          <w:fldChar w:fldCharType="begin"/>
        </w:r>
        <w:r w:rsidR="00304499">
          <w:rPr>
            <w:noProof/>
          </w:rPr>
          <w:instrText xml:space="preserve"> PAGEREF _Toc119142682 \h </w:instrText>
        </w:r>
        <w:r w:rsidR="00304499">
          <w:rPr>
            <w:noProof/>
          </w:rPr>
        </w:r>
        <w:r w:rsidR="00304499">
          <w:rPr>
            <w:noProof/>
          </w:rPr>
          <w:fldChar w:fldCharType="separate"/>
        </w:r>
        <w:r w:rsidR="009167F2">
          <w:rPr>
            <w:noProof/>
          </w:rPr>
          <w:t>17</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83" w:history="1">
        <w:r w:rsidR="00304499">
          <w:rPr>
            <w:rStyle w:val="aff8"/>
            <w:rFonts w:ascii="宋体" w:hAnsi="宋体" w:cs="宋体"/>
            <w:noProof/>
          </w:rPr>
          <w:t>3.5 备选投标方案</w:t>
        </w:r>
        <w:r w:rsidR="00304499">
          <w:rPr>
            <w:noProof/>
          </w:rPr>
          <w:tab/>
        </w:r>
        <w:r w:rsidR="00304499">
          <w:rPr>
            <w:noProof/>
          </w:rPr>
          <w:fldChar w:fldCharType="begin"/>
        </w:r>
        <w:r w:rsidR="00304499">
          <w:rPr>
            <w:noProof/>
          </w:rPr>
          <w:instrText xml:space="preserve"> PAGEREF _Toc119142683 \h </w:instrText>
        </w:r>
        <w:r w:rsidR="00304499">
          <w:rPr>
            <w:noProof/>
          </w:rPr>
        </w:r>
        <w:r w:rsidR="00304499">
          <w:rPr>
            <w:noProof/>
          </w:rPr>
          <w:fldChar w:fldCharType="separate"/>
        </w:r>
        <w:r w:rsidR="009167F2">
          <w:rPr>
            <w:noProof/>
          </w:rPr>
          <w:t>17</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84" w:history="1">
        <w:r w:rsidR="00304499">
          <w:rPr>
            <w:rStyle w:val="aff8"/>
            <w:rFonts w:ascii="宋体" w:hAnsi="宋体" w:cs="宋体"/>
            <w:noProof/>
          </w:rPr>
          <w:t>3.6 资格审查资料</w:t>
        </w:r>
        <w:r w:rsidR="00304499">
          <w:rPr>
            <w:noProof/>
          </w:rPr>
          <w:tab/>
        </w:r>
        <w:r w:rsidR="00304499">
          <w:rPr>
            <w:noProof/>
          </w:rPr>
          <w:fldChar w:fldCharType="begin"/>
        </w:r>
        <w:r w:rsidR="00304499">
          <w:rPr>
            <w:noProof/>
          </w:rPr>
          <w:instrText xml:space="preserve"> PAGEREF _Toc119142684 \h </w:instrText>
        </w:r>
        <w:r w:rsidR="00304499">
          <w:rPr>
            <w:noProof/>
          </w:rPr>
        </w:r>
        <w:r w:rsidR="00304499">
          <w:rPr>
            <w:noProof/>
          </w:rPr>
          <w:fldChar w:fldCharType="separate"/>
        </w:r>
        <w:r w:rsidR="009167F2">
          <w:rPr>
            <w:noProof/>
          </w:rPr>
          <w:t>18</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85" w:history="1">
        <w:r w:rsidR="00304499">
          <w:rPr>
            <w:rStyle w:val="aff8"/>
            <w:rFonts w:ascii="宋体" w:hAnsi="宋体" w:cs="宋体"/>
            <w:noProof/>
          </w:rPr>
          <w:t>3.7 投标文件的编制</w:t>
        </w:r>
        <w:r w:rsidR="00304499">
          <w:rPr>
            <w:noProof/>
          </w:rPr>
          <w:tab/>
        </w:r>
        <w:r w:rsidR="00304499">
          <w:rPr>
            <w:noProof/>
          </w:rPr>
          <w:fldChar w:fldCharType="begin"/>
        </w:r>
        <w:r w:rsidR="00304499">
          <w:rPr>
            <w:noProof/>
          </w:rPr>
          <w:instrText xml:space="preserve"> PAGEREF _Toc119142685 \h </w:instrText>
        </w:r>
        <w:r w:rsidR="00304499">
          <w:rPr>
            <w:noProof/>
          </w:rPr>
        </w:r>
        <w:r w:rsidR="00304499">
          <w:rPr>
            <w:noProof/>
          </w:rPr>
          <w:fldChar w:fldCharType="separate"/>
        </w:r>
        <w:r w:rsidR="009167F2">
          <w:rPr>
            <w:noProof/>
          </w:rPr>
          <w:t>18</w:t>
        </w:r>
        <w:r w:rsidR="00304499">
          <w:rPr>
            <w:noProof/>
          </w:rPr>
          <w:fldChar w:fldCharType="end"/>
        </w:r>
      </w:hyperlink>
    </w:p>
    <w:p w:rsidR="00402BAE" w:rsidRDefault="009C28E3">
      <w:pPr>
        <w:pStyle w:val="23"/>
        <w:tabs>
          <w:tab w:val="right" w:leader="dot" w:pos="8777"/>
        </w:tabs>
        <w:rPr>
          <w:rFonts w:asciiTheme="minorHAnsi" w:eastAsiaTheme="minorEastAsia" w:hAnsiTheme="minorHAnsi" w:cstheme="minorBidi"/>
          <w:noProof/>
        </w:rPr>
      </w:pPr>
      <w:hyperlink w:anchor="_Toc119142686" w:history="1">
        <w:r w:rsidR="00304499">
          <w:rPr>
            <w:rStyle w:val="aff8"/>
            <w:rFonts w:ascii="宋体" w:hAnsi="宋体" w:cs="宋体"/>
            <w:noProof/>
          </w:rPr>
          <w:t>4 投标</w:t>
        </w:r>
        <w:r w:rsidR="00304499">
          <w:rPr>
            <w:noProof/>
          </w:rPr>
          <w:tab/>
        </w:r>
        <w:r w:rsidR="00304499">
          <w:rPr>
            <w:noProof/>
          </w:rPr>
          <w:fldChar w:fldCharType="begin"/>
        </w:r>
        <w:r w:rsidR="00304499">
          <w:rPr>
            <w:noProof/>
          </w:rPr>
          <w:instrText xml:space="preserve"> PAGEREF _Toc119142686 \h </w:instrText>
        </w:r>
        <w:r w:rsidR="00304499">
          <w:rPr>
            <w:noProof/>
          </w:rPr>
        </w:r>
        <w:r w:rsidR="00304499">
          <w:rPr>
            <w:noProof/>
          </w:rPr>
          <w:fldChar w:fldCharType="separate"/>
        </w:r>
        <w:r w:rsidR="009167F2">
          <w:rPr>
            <w:noProof/>
          </w:rPr>
          <w:t>18</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87" w:history="1">
        <w:r w:rsidR="00304499">
          <w:rPr>
            <w:rStyle w:val="aff8"/>
            <w:rFonts w:ascii="宋体" w:hAnsi="宋体" w:cs="宋体"/>
            <w:noProof/>
          </w:rPr>
          <w:t>4.1 投标文件备份的密封和标记</w:t>
        </w:r>
        <w:r w:rsidR="00304499">
          <w:rPr>
            <w:noProof/>
          </w:rPr>
          <w:tab/>
        </w:r>
        <w:r w:rsidR="00304499">
          <w:rPr>
            <w:noProof/>
          </w:rPr>
          <w:fldChar w:fldCharType="begin"/>
        </w:r>
        <w:r w:rsidR="00304499">
          <w:rPr>
            <w:noProof/>
          </w:rPr>
          <w:instrText xml:space="preserve"> PAGEREF _Toc119142687 \h </w:instrText>
        </w:r>
        <w:r w:rsidR="00304499">
          <w:rPr>
            <w:noProof/>
          </w:rPr>
        </w:r>
        <w:r w:rsidR="00304499">
          <w:rPr>
            <w:noProof/>
          </w:rPr>
          <w:fldChar w:fldCharType="separate"/>
        </w:r>
        <w:r w:rsidR="009167F2">
          <w:rPr>
            <w:noProof/>
          </w:rPr>
          <w:t>18</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88" w:history="1">
        <w:r w:rsidR="00304499">
          <w:rPr>
            <w:rStyle w:val="aff8"/>
            <w:rFonts w:ascii="宋体" w:hAnsi="宋体" w:cs="宋体"/>
            <w:noProof/>
          </w:rPr>
          <w:t>4.2 投标文件的递交</w:t>
        </w:r>
        <w:r w:rsidR="00304499">
          <w:rPr>
            <w:noProof/>
          </w:rPr>
          <w:tab/>
        </w:r>
        <w:r w:rsidR="00304499">
          <w:rPr>
            <w:noProof/>
          </w:rPr>
          <w:fldChar w:fldCharType="begin"/>
        </w:r>
        <w:r w:rsidR="00304499">
          <w:rPr>
            <w:noProof/>
          </w:rPr>
          <w:instrText xml:space="preserve"> PAGEREF _Toc119142688 \h </w:instrText>
        </w:r>
        <w:r w:rsidR="00304499">
          <w:rPr>
            <w:noProof/>
          </w:rPr>
        </w:r>
        <w:r w:rsidR="00304499">
          <w:rPr>
            <w:noProof/>
          </w:rPr>
          <w:fldChar w:fldCharType="separate"/>
        </w:r>
        <w:r w:rsidR="009167F2">
          <w:rPr>
            <w:noProof/>
          </w:rPr>
          <w:t>18</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89" w:history="1">
        <w:r w:rsidR="00304499">
          <w:rPr>
            <w:rStyle w:val="aff8"/>
            <w:rFonts w:ascii="宋体" w:hAnsi="宋体" w:cs="宋体"/>
            <w:noProof/>
          </w:rPr>
          <w:t>4.3 投标文件的修改与撤回</w:t>
        </w:r>
        <w:r w:rsidR="00304499">
          <w:rPr>
            <w:noProof/>
          </w:rPr>
          <w:tab/>
        </w:r>
        <w:r w:rsidR="00304499">
          <w:rPr>
            <w:noProof/>
          </w:rPr>
          <w:fldChar w:fldCharType="begin"/>
        </w:r>
        <w:r w:rsidR="00304499">
          <w:rPr>
            <w:noProof/>
          </w:rPr>
          <w:instrText xml:space="preserve"> PAGEREF _Toc119142689 \h </w:instrText>
        </w:r>
        <w:r w:rsidR="00304499">
          <w:rPr>
            <w:noProof/>
          </w:rPr>
        </w:r>
        <w:r w:rsidR="00304499">
          <w:rPr>
            <w:noProof/>
          </w:rPr>
          <w:fldChar w:fldCharType="separate"/>
        </w:r>
        <w:r w:rsidR="009167F2">
          <w:rPr>
            <w:noProof/>
          </w:rPr>
          <w:t>18</w:t>
        </w:r>
        <w:r w:rsidR="00304499">
          <w:rPr>
            <w:noProof/>
          </w:rPr>
          <w:fldChar w:fldCharType="end"/>
        </w:r>
      </w:hyperlink>
    </w:p>
    <w:p w:rsidR="00402BAE" w:rsidRDefault="009C28E3">
      <w:pPr>
        <w:pStyle w:val="23"/>
        <w:tabs>
          <w:tab w:val="right" w:leader="dot" w:pos="8777"/>
        </w:tabs>
        <w:rPr>
          <w:rFonts w:asciiTheme="minorHAnsi" w:eastAsiaTheme="minorEastAsia" w:hAnsiTheme="minorHAnsi" w:cstheme="minorBidi"/>
          <w:noProof/>
        </w:rPr>
      </w:pPr>
      <w:hyperlink w:anchor="_Toc119142690" w:history="1">
        <w:r w:rsidR="00304499">
          <w:rPr>
            <w:rStyle w:val="aff8"/>
            <w:rFonts w:ascii="宋体" w:hAnsi="宋体" w:cs="宋体"/>
            <w:noProof/>
          </w:rPr>
          <w:t>5 开标</w:t>
        </w:r>
        <w:r w:rsidR="00304499">
          <w:rPr>
            <w:noProof/>
          </w:rPr>
          <w:tab/>
        </w:r>
        <w:r w:rsidR="00304499">
          <w:rPr>
            <w:noProof/>
          </w:rPr>
          <w:fldChar w:fldCharType="begin"/>
        </w:r>
        <w:r w:rsidR="00304499">
          <w:rPr>
            <w:noProof/>
          </w:rPr>
          <w:instrText xml:space="preserve"> PAGEREF _Toc119142690 \h </w:instrText>
        </w:r>
        <w:r w:rsidR="00304499">
          <w:rPr>
            <w:noProof/>
          </w:rPr>
        </w:r>
        <w:r w:rsidR="00304499">
          <w:rPr>
            <w:noProof/>
          </w:rPr>
          <w:fldChar w:fldCharType="separate"/>
        </w:r>
        <w:r w:rsidR="009167F2">
          <w:rPr>
            <w:noProof/>
          </w:rPr>
          <w:t>18</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91" w:history="1">
        <w:r w:rsidR="00304499">
          <w:rPr>
            <w:rStyle w:val="aff8"/>
            <w:rFonts w:ascii="宋体" w:hAnsi="宋体" w:cs="宋体"/>
            <w:noProof/>
          </w:rPr>
          <w:t>5.1 开标时间、地点和投标人参会代表</w:t>
        </w:r>
        <w:r w:rsidR="00304499">
          <w:rPr>
            <w:noProof/>
          </w:rPr>
          <w:tab/>
        </w:r>
        <w:r w:rsidR="00304499">
          <w:rPr>
            <w:noProof/>
          </w:rPr>
          <w:fldChar w:fldCharType="begin"/>
        </w:r>
        <w:r w:rsidR="00304499">
          <w:rPr>
            <w:noProof/>
          </w:rPr>
          <w:instrText xml:space="preserve"> PAGEREF _Toc119142691 \h </w:instrText>
        </w:r>
        <w:r w:rsidR="00304499">
          <w:rPr>
            <w:noProof/>
          </w:rPr>
        </w:r>
        <w:r w:rsidR="00304499">
          <w:rPr>
            <w:noProof/>
          </w:rPr>
          <w:fldChar w:fldCharType="separate"/>
        </w:r>
        <w:r w:rsidR="009167F2">
          <w:rPr>
            <w:noProof/>
          </w:rPr>
          <w:t>18</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92" w:history="1">
        <w:r w:rsidR="00304499">
          <w:rPr>
            <w:rStyle w:val="aff8"/>
            <w:rFonts w:ascii="宋体" w:hAnsi="宋体" w:cs="宋体"/>
            <w:noProof/>
          </w:rPr>
          <w:t>5.2 开标程序</w:t>
        </w:r>
        <w:r w:rsidR="00304499">
          <w:rPr>
            <w:noProof/>
          </w:rPr>
          <w:tab/>
        </w:r>
        <w:r w:rsidR="00304499">
          <w:rPr>
            <w:noProof/>
          </w:rPr>
          <w:fldChar w:fldCharType="begin"/>
        </w:r>
        <w:r w:rsidR="00304499">
          <w:rPr>
            <w:noProof/>
          </w:rPr>
          <w:instrText xml:space="preserve"> PAGEREF _Toc119142692 \h </w:instrText>
        </w:r>
        <w:r w:rsidR="00304499">
          <w:rPr>
            <w:noProof/>
          </w:rPr>
        </w:r>
        <w:r w:rsidR="00304499">
          <w:rPr>
            <w:noProof/>
          </w:rPr>
          <w:fldChar w:fldCharType="separate"/>
        </w:r>
        <w:r w:rsidR="009167F2">
          <w:rPr>
            <w:noProof/>
          </w:rPr>
          <w:t>19</w:t>
        </w:r>
        <w:r w:rsidR="00304499">
          <w:rPr>
            <w:noProof/>
          </w:rPr>
          <w:fldChar w:fldCharType="end"/>
        </w:r>
      </w:hyperlink>
    </w:p>
    <w:p w:rsidR="00402BAE" w:rsidRDefault="009C28E3">
      <w:pPr>
        <w:pStyle w:val="23"/>
        <w:tabs>
          <w:tab w:val="right" w:leader="dot" w:pos="8777"/>
        </w:tabs>
        <w:rPr>
          <w:rFonts w:asciiTheme="minorHAnsi" w:eastAsiaTheme="minorEastAsia" w:hAnsiTheme="minorHAnsi" w:cstheme="minorBidi"/>
          <w:noProof/>
        </w:rPr>
      </w:pPr>
      <w:hyperlink w:anchor="_Toc119142693" w:history="1">
        <w:r w:rsidR="00304499">
          <w:rPr>
            <w:rStyle w:val="aff8"/>
            <w:rFonts w:ascii="宋体" w:hAnsi="宋体" w:cs="宋体"/>
            <w:noProof/>
          </w:rPr>
          <w:t>6 评标</w:t>
        </w:r>
        <w:r w:rsidR="00304499">
          <w:rPr>
            <w:noProof/>
          </w:rPr>
          <w:tab/>
        </w:r>
        <w:r w:rsidR="00304499">
          <w:rPr>
            <w:noProof/>
          </w:rPr>
          <w:fldChar w:fldCharType="begin"/>
        </w:r>
        <w:r w:rsidR="00304499">
          <w:rPr>
            <w:noProof/>
          </w:rPr>
          <w:instrText xml:space="preserve"> PAGEREF _Toc119142693 \h </w:instrText>
        </w:r>
        <w:r w:rsidR="00304499">
          <w:rPr>
            <w:noProof/>
          </w:rPr>
        </w:r>
        <w:r w:rsidR="00304499">
          <w:rPr>
            <w:noProof/>
          </w:rPr>
          <w:fldChar w:fldCharType="separate"/>
        </w:r>
        <w:r w:rsidR="009167F2">
          <w:rPr>
            <w:noProof/>
          </w:rPr>
          <w:t>19</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94" w:history="1">
        <w:r w:rsidR="00304499">
          <w:rPr>
            <w:rStyle w:val="aff8"/>
            <w:rFonts w:ascii="宋体" w:hAnsi="宋体" w:cs="宋体"/>
            <w:noProof/>
          </w:rPr>
          <w:t>6.1 评标委员会</w:t>
        </w:r>
        <w:r w:rsidR="00304499">
          <w:rPr>
            <w:noProof/>
          </w:rPr>
          <w:tab/>
        </w:r>
        <w:r w:rsidR="00304499">
          <w:rPr>
            <w:noProof/>
          </w:rPr>
          <w:fldChar w:fldCharType="begin"/>
        </w:r>
        <w:r w:rsidR="00304499">
          <w:rPr>
            <w:noProof/>
          </w:rPr>
          <w:instrText xml:space="preserve"> PAGEREF _Toc119142694 \h </w:instrText>
        </w:r>
        <w:r w:rsidR="00304499">
          <w:rPr>
            <w:noProof/>
          </w:rPr>
        </w:r>
        <w:r w:rsidR="00304499">
          <w:rPr>
            <w:noProof/>
          </w:rPr>
          <w:fldChar w:fldCharType="separate"/>
        </w:r>
        <w:r w:rsidR="009167F2">
          <w:rPr>
            <w:noProof/>
          </w:rPr>
          <w:t>19</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95" w:history="1">
        <w:r w:rsidR="00304499">
          <w:rPr>
            <w:rStyle w:val="aff8"/>
            <w:rFonts w:ascii="宋体" w:hAnsi="宋体" w:cs="宋体"/>
            <w:noProof/>
          </w:rPr>
          <w:t>6.2 评标原则</w:t>
        </w:r>
        <w:r w:rsidR="00304499">
          <w:rPr>
            <w:noProof/>
          </w:rPr>
          <w:tab/>
        </w:r>
        <w:r w:rsidR="00304499">
          <w:rPr>
            <w:noProof/>
          </w:rPr>
          <w:fldChar w:fldCharType="begin"/>
        </w:r>
        <w:r w:rsidR="00304499">
          <w:rPr>
            <w:noProof/>
          </w:rPr>
          <w:instrText xml:space="preserve"> PAGEREF _Toc119142695 \h </w:instrText>
        </w:r>
        <w:r w:rsidR="00304499">
          <w:rPr>
            <w:noProof/>
          </w:rPr>
        </w:r>
        <w:r w:rsidR="00304499">
          <w:rPr>
            <w:noProof/>
          </w:rPr>
          <w:fldChar w:fldCharType="separate"/>
        </w:r>
        <w:r w:rsidR="009167F2">
          <w:rPr>
            <w:noProof/>
          </w:rPr>
          <w:t>19</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96" w:history="1">
        <w:r w:rsidR="00304499">
          <w:rPr>
            <w:rStyle w:val="aff8"/>
            <w:rFonts w:ascii="宋体" w:hAnsi="宋体" w:cs="宋体"/>
            <w:noProof/>
          </w:rPr>
          <w:t>6.3 评标</w:t>
        </w:r>
        <w:r w:rsidR="00304499">
          <w:rPr>
            <w:noProof/>
          </w:rPr>
          <w:tab/>
        </w:r>
        <w:r w:rsidR="00304499">
          <w:rPr>
            <w:noProof/>
          </w:rPr>
          <w:fldChar w:fldCharType="begin"/>
        </w:r>
        <w:r w:rsidR="00304499">
          <w:rPr>
            <w:noProof/>
          </w:rPr>
          <w:instrText xml:space="preserve"> PAGEREF _Toc119142696 \h </w:instrText>
        </w:r>
        <w:r w:rsidR="00304499">
          <w:rPr>
            <w:noProof/>
          </w:rPr>
        </w:r>
        <w:r w:rsidR="00304499">
          <w:rPr>
            <w:noProof/>
          </w:rPr>
          <w:fldChar w:fldCharType="separate"/>
        </w:r>
        <w:r w:rsidR="009167F2">
          <w:rPr>
            <w:noProof/>
          </w:rPr>
          <w:t>19</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97" w:history="1">
        <w:r w:rsidR="00304499">
          <w:rPr>
            <w:rStyle w:val="aff8"/>
            <w:rFonts w:ascii="宋体" w:hAnsi="宋体" w:cs="宋体"/>
            <w:noProof/>
          </w:rPr>
          <w:t>6.4 评标结果（定标候选人）公示</w:t>
        </w:r>
        <w:r w:rsidR="00304499">
          <w:rPr>
            <w:noProof/>
          </w:rPr>
          <w:tab/>
        </w:r>
        <w:r w:rsidR="00304499">
          <w:rPr>
            <w:noProof/>
          </w:rPr>
          <w:fldChar w:fldCharType="begin"/>
        </w:r>
        <w:r w:rsidR="00304499">
          <w:rPr>
            <w:noProof/>
          </w:rPr>
          <w:instrText xml:space="preserve"> PAGEREF _Toc119142697 \h </w:instrText>
        </w:r>
        <w:r w:rsidR="00304499">
          <w:rPr>
            <w:noProof/>
          </w:rPr>
        </w:r>
        <w:r w:rsidR="00304499">
          <w:rPr>
            <w:noProof/>
          </w:rPr>
          <w:fldChar w:fldCharType="separate"/>
        </w:r>
        <w:r w:rsidR="009167F2">
          <w:rPr>
            <w:noProof/>
          </w:rPr>
          <w:t>19</w:t>
        </w:r>
        <w:r w:rsidR="00304499">
          <w:rPr>
            <w:noProof/>
          </w:rPr>
          <w:fldChar w:fldCharType="end"/>
        </w:r>
      </w:hyperlink>
    </w:p>
    <w:p w:rsidR="00402BAE" w:rsidRDefault="009C28E3">
      <w:pPr>
        <w:pStyle w:val="23"/>
        <w:tabs>
          <w:tab w:val="right" w:leader="dot" w:pos="8777"/>
        </w:tabs>
        <w:rPr>
          <w:rFonts w:asciiTheme="minorHAnsi" w:eastAsiaTheme="minorEastAsia" w:hAnsiTheme="minorHAnsi" w:cstheme="minorBidi"/>
          <w:noProof/>
        </w:rPr>
      </w:pPr>
      <w:hyperlink w:anchor="_Toc119142698" w:history="1">
        <w:r w:rsidR="00304499">
          <w:rPr>
            <w:rStyle w:val="aff8"/>
            <w:rFonts w:ascii="宋体" w:hAnsi="宋体" w:cs="宋体"/>
            <w:noProof/>
          </w:rPr>
          <w:t>7 合同授予</w:t>
        </w:r>
        <w:r w:rsidR="00304499">
          <w:rPr>
            <w:noProof/>
          </w:rPr>
          <w:tab/>
        </w:r>
        <w:r w:rsidR="00304499">
          <w:rPr>
            <w:noProof/>
          </w:rPr>
          <w:fldChar w:fldCharType="begin"/>
        </w:r>
        <w:r w:rsidR="00304499">
          <w:rPr>
            <w:noProof/>
          </w:rPr>
          <w:instrText xml:space="preserve"> PAGEREF _Toc119142698 \h </w:instrText>
        </w:r>
        <w:r w:rsidR="00304499">
          <w:rPr>
            <w:noProof/>
          </w:rPr>
        </w:r>
        <w:r w:rsidR="00304499">
          <w:rPr>
            <w:noProof/>
          </w:rPr>
          <w:fldChar w:fldCharType="separate"/>
        </w:r>
        <w:r w:rsidR="009167F2">
          <w:rPr>
            <w:noProof/>
          </w:rPr>
          <w:t>19</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699" w:history="1">
        <w:r w:rsidR="00304499">
          <w:rPr>
            <w:rStyle w:val="aff8"/>
            <w:rFonts w:ascii="宋体" w:hAnsi="宋体" w:cs="宋体"/>
            <w:noProof/>
          </w:rPr>
          <w:t>7.1 定标方式</w:t>
        </w:r>
        <w:r w:rsidR="00304499">
          <w:rPr>
            <w:noProof/>
          </w:rPr>
          <w:tab/>
        </w:r>
        <w:r w:rsidR="00304499">
          <w:rPr>
            <w:noProof/>
          </w:rPr>
          <w:fldChar w:fldCharType="begin"/>
        </w:r>
        <w:r w:rsidR="00304499">
          <w:rPr>
            <w:noProof/>
          </w:rPr>
          <w:instrText xml:space="preserve"> PAGEREF _Toc119142699 \h </w:instrText>
        </w:r>
        <w:r w:rsidR="00304499">
          <w:rPr>
            <w:noProof/>
          </w:rPr>
        </w:r>
        <w:r w:rsidR="00304499">
          <w:rPr>
            <w:noProof/>
          </w:rPr>
          <w:fldChar w:fldCharType="separate"/>
        </w:r>
        <w:r w:rsidR="009167F2">
          <w:rPr>
            <w:noProof/>
          </w:rPr>
          <w:t>19</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00" w:history="1">
        <w:r w:rsidR="00304499">
          <w:rPr>
            <w:rStyle w:val="aff8"/>
            <w:rFonts w:ascii="宋体" w:hAnsi="宋体" w:cs="宋体"/>
            <w:noProof/>
          </w:rPr>
          <w:t>7.2 中标通知及中标结果公告</w:t>
        </w:r>
        <w:r w:rsidR="00304499">
          <w:rPr>
            <w:noProof/>
          </w:rPr>
          <w:tab/>
        </w:r>
        <w:r w:rsidR="00304499">
          <w:rPr>
            <w:noProof/>
          </w:rPr>
          <w:fldChar w:fldCharType="begin"/>
        </w:r>
        <w:r w:rsidR="00304499">
          <w:rPr>
            <w:noProof/>
          </w:rPr>
          <w:instrText xml:space="preserve"> PAGEREF _Toc119142700 \h </w:instrText>
        </w:r>
        <w:r w:rsidR="00304499">
          <w:rPr>
            <w:noProof/>
          </w:rPr>
        </w:r>
        <w:r w:rsidR="00304499">
          <w:rPr>
            <w:noProof/>
          </w:rPr>
          <w:fldChar w:fldCharType="separate"/>
        </w:r>
        <w:r w:rsidR="009167F2">
          <w:rPr>
            <w:noProof/>
          </w:rPr>
          <w:t>19</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01" w:history="1">
        <w:r w:rsidR="00304499">
          <w:rPr>
            <w:rStyle w:val="aff8"/>
            <w:rFonts w:ascii="宋体" w:hAnsi="宋体" w:cs="宋体"/>
            <w:noProof/>
          </w:rPr>
          <w:t>7.3 履约保证金</w:t>
        </w:r>
        <w:r w:rsidR="00304499">
          <w:rPr>
            <w:noProof/>
          </w:rPr>
          <w:tab/>
        </w:r>
        <w:r w:rsidR="00304499">
          <w:rPr>
            <w:noProof/>
          </w:rPr>
          <w:fldChar w:fldCharType="begin"/>
        </w:r>
        <w:r w:rsidR="00304499">
          <w:rPr>
            <w:noProof/>
          </w:rPr>
          <w:instrText xml:space="preserve"> PAGEREF _Toc119142701 \h </w:instrText>
        </w:r>
        <w:r w:rsidR="00304499">
          <w:rPr>
            <w:noProof/>
          </w:rPr>
        </w:r>
        <w:r w:rsidR="00304499">
          <w:rPr>
            <w:noProof/>
          </w:rPr>
          <w:fldChar w:fldCharType="separate"/>
        </w:r>
        <w:r w:rsidR="009167F2">
          <w:rPr>
            <w:noProof/>
          </w:rPr>
          <w:t>19</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02" w:history="1">
        <w:r w:rsidR="00304499">
          <w:rPr>
            <w:rStyle w:val="aff8"/>
            <w:rFonts w:ascii="宋体" w:hAnsi="宋体" w:cs="宋体"/>
            <w:noProof/>
          </w:rPr>
          <w:t>7.4 签订合同</w:t>
        </w:r>
        <w:r w:rsidR="00304499">
          <w:rPr>
            <w:noProof/>
          </w:rPr>
          <w:tab/>
        </w:r>
        <w:r w:rsidR="00304499">
          <w:rPr>
            <w:noProof/>
          </w:rPr>
          <w:fldChar w:fldCharType="begin"/>
        </w:r>
        <w:r w:rsidR="00304499">
          <w:rPr>
            <w:noProof/>
          </w:rPr>
          <w:instrText xml:space="preserve"> PAGEREF _Toc119142702 \h </w:instrText>
        </w:r>
        <w:r w:rsidR="00304499">
          <w:rPr>
            <w:noProof/>
          </w:rPr>
        </w:r>
        <w:r w:rsidR="00304499">
          <w:rPr>
            <w:noProof/>
          </w:rPr>
          <w:fldChar w:fldCharType="separate"/>
        </w:r>
        <w:r w:rsidR="009167F2">
          <w:rPr>
            <w:noProof/>
          </w:rPr>
          <w:t>20</w:t>
        </w:r>
        <w:r w:rsidR="00304499">
          <w:rPr>
            <w:noProof/>
          </w:rPr>
          <w:fldChar w:fldCharType="end"/>
        </w:r>
      </w:hyperlink>
    </w:p>
    <w:p w:rsidR="00402BAE" w:rsidRDefault="009C28E3">
      <w:pPr>
        <w:pStyle w:val="23"/>
        <w:tabs>
          <w:tab w:val="right" w:leader="dot" w:pos="8777"/>
        </w:tabs>
        <w:rPr>
          <w:rFonts w:asciiTheme="minorHAnsi" w:eastAsiaTheme="minorEastAsia" w:hAnsiTheme="minorHAnsi" w:cstheme="minorBidi"/>
          <w:noProof/>
        </w:rPr>
      </w:pPr>
      <w:hyperlink w:anchor="_Toc119142703" w:history="1">
        <w:r w:rsidR="00304499">
          <w:rPr>
            <w:rStyle w:val="aff8"/>
            <w:rFonts w:ascii="宋体" w:hAnsi="宋体" w:cs="宋体"/>
            <w:noProof/>
          </w:rPr>
          <w:t>8 纪律和监督</w:t>
        </w:r>
        <w:r w:rsidR="00304499">
          <w:rPr>
            <w:noProof/>
          </w:rPr>
          <w:tab/>
        </w:r>
        <w:r w:rsidR="00304499">
          <w:rPr>
            <w:noProof/>
          </w:rPr>
          <w:fldChar w:fldCharType="begin"/>
        </w:r>
        <w:r w:rsidR="00304499">
          <w:rPr>
            <w:noProof/>
          </w:rPr>
          <w:instrText xml:space="preserve"> PAGEREF _Toc119142703 \h </w:instrText>
        </w:r>
        <w:r w:rsidR="00304499">
          <w:rPr>
            <w:noProof/>
          </w:rPr>
        </w:r>
        <w:r w:rsidR="00304499">
          <w:rPr>
            <w:noProof/>
          </w:rPr>
          <w:fldChar w:fldCharType="separate"/>
        </w:r>
        <w:r w:rsidR="009167F2">
          <w:rPr>
            <w:noProof/>
          </w:rPr>
          <w:t>20</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04" w:history="1">
        <w:r w:rsidR="00304499">
          <w:rPr>
            <w:rStyle w:val="aff8"/>
            <w:rFonts w:ascii="宋体" w:hAnsi="宋体" w:cs="宋体"/>
            <w:noProof/>
          </w:rPr>
          <w:t>8.1 对招标人的纪律要求</w:t>
        </w:r>
        <w:r w:rsidR="00304499">
          <w:rPr>
            <w:noProof/>
          </w:rPr>
          <w:tab/>
        </w:r>
        <w:r w:rsidR="00304499">
          <w:rPr>
            <w:noProof/>
          </w:rPr>
          <w:fldChar w:fldCharType="begin"/>
        </w:r>
        <w:r w:rsidR="00304499">
          <w:rPr>
            <w:noProof/>
          </w:rPr>
          <w:instrText xml:space="preserve"> PAGEREF _Toc119142704 \h </w:instrText>
        </w:r>
        <w:r w:rsidR="00304499">
          <w:rPr>
            <w:noProof/>
          </w:rPr>
        </w:r>
        <w:r w:rsidR="00304499">
          <w:rPr>
            <w:noProof/>
          </w:rPr>
          <w:fldChar w:fldCharType="separate"/>
        </w:r>
        <w:r w:rsidR="009167F2">
          <w:rPr>
            <w:noProof/>
          </w:rPr>
          <w:t>20</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05" w:history="1">
        <w:r w:rsidR="00304499">
          <w:rPr>
            <w:rStyle w:val="aff8"/>
            <w:rFonts w:ascii="宋体" w:hAnsi="宋体" w:cs="宋体"/>
            <w:noProof/>
          </w:rPr>
          <w:t>8.2 对投标人的纪律要求</w:t>
        </w:r>
        <w:r w:rsidR="00304499">
          <w:rPr>
            <w:noProof/>
          </w:rPr>
          <w:tab/>
        </w:r>
        <w:r w:rsidR="00304499">
          <w:rPr>
            <w:noProof/>
          </w:rPr>
          <w:fldChar w:fldCharType="begin"/>
        </w:r>
        <w:r w:rsidR="00304499">
          <w:rPr>
            <w:noProof/>
          </w:rPr>
          <w:instrText xml:space="preserve"> PAGEREF _Toc119142705 \h </w:instrText>
        </w:r>
        <w:r w:rsidR="00304499">
          <w:rPr>
            <w:noProof/>
          </w:rPr>
        </w:r>
        <w:r w:rsidR="00304499">
          <w:rPr>
            <w:noProof/>
          </w:rPr>
          <w:fldChar w:fldCharType="separate"/>
        </w:r>
        <w:r w:rsidR="009167F2">
          <w:rPr>
            <w:noProof/>
          </w:rPr>
          <w:t>20</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06" w:history="1">
        <w:r w:rsidR="00304499">
          <w:rPr>
            <w:rStyle w:val="aff8"/>
            <w:rFonts w:ascii="宋体" w:hAnsi="宋体" w:cs="宋体"/>
            <w:noProof/>
          </w:rPr>
          <w:t>8.3 对评标委员会成员的纪律要求</w:t>
        </w:r>
        <w:r w:rsidR="00304499">
          <w:rPr>
            <w:noProof/>
          </w:rPr>
          <w:tab/>
        </w:r>
        <w:r w:rsidR="00304499">
          <w:rPr>
            <w:noProof/>
          </w:rPr>
          <w:fldChar w:fldCharType="begin"/>
        </w:r>
        <w:r w:rsidR="00304499">
          <w:rPr>
            <w:noProof/>
          </w:rPr>
          <w:instrText xml:space="preserve"> PAGEREF _Toc119142706 \h </w:instrText>
        </w:r>
        <w:r w:rsidR="00304499">
          <w:rPr>
            <w:noProof/>
          </w:rPr>
        </w:r>
        <w:r w:rsidR="00304499">
          <w:rPr>
            <w:noProof/>
          </w:rPr>
          <w:fldChar w:fldCharType="separate"/>
        </w:r>
        <w:r w:rsidR="009167F2">
          <w:rPr>
            <w:noProof/>
          </w:rPr>
          <w:t>20</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07" w:history="1">
        <w:r w:rsidR="00304499">
          <w:rPr>
            <w:rStyle w:val="aff8"/>
            <w:rFonts w:ascii="宋体" w:hAnsi="宋体" w:cs="宋体"/>
            <w:noProof/>
          </w:rPr>
          <w:t>8.4 对与评标活动有关的工作人员的纪律要求</w:t>
        </w:r>
        <w:r w:rsidR="00304499">
          <w:rPr>
            <w:noProof/>
          </w:rPr>
          <w:tab/>
        </w:r>
        <w:r w:rsidR="00304499">
          <w:rPr>
            <w:noProof/>
          </w:rPr>
          <w:fldChar w:fldCharType="begin"/>
        </w:r>
        <w:r w:rsidR="00304499">
          <w:rPr>
            <w:noProof/>
          </w:rPr>
          <w:instrText xml:space="preserve"> PAGEREF _Toc119142707 \h </w:instrText>
        </w:r>
        <w:r w:rsidR="00304499">
          <w:rPr>
            <w:noProof/>
          </w:rPr>
        </w:r>
        <w:r w:rsidR="00304499">
          <w:rPr>
            <w:noProof/>
          </w:rPr>
          <w:fldChar w:fldCharType="separate"/>
        </w:r>
        <w:r w:rsidR="009167F2">
          <w:rPr>
            <w:noProof/>
          </w:rPr>
          <w:t>20</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08" w:history="1">
        <w:r w:rsidR="00304499">
          <w:rPr>
            <w:rStyle w:val="aff8"/>
            <w:rFonts w:ascii="宋体" w:hAnsi="宋体" w:cs="宋体"/>
            <w:noProof/>
          </w:rPr>
          <w:t>8.5 异议与投诉</w:t>
        </w:r>
        <w:r w:rsidR="00304499">
          <w:rPr>
            <w:noProof/>
          </w:rPr>
          <w:tab/>
        </w:r>
        <w:r w:rsidR="00304499">
          <w:rPr>
            <w:noProof/>
          </w:rPr>
          <w:fldChar w:fldCharType="begin"/>
        </w:r>
        <w:r w:rsidR="00304499">
          <w:rPr>
            <w:noProof/>
          </w:rPr>
          <w:instrText xml:space="preserve"> PAGEREF _Toc119142708 \h </w:instrText>
        </w:r>
        <w:r w:rsidR="00304499">
          <w:rPr>
            <w:noProof/>
          </w:rPr>
        </w:r>
        <w:r w:rsidR="00304499">
          <w:rPr>
            <w:noProof/>
          </w:rPr>
          <w:fldChar w:fldCharType="separate"/>
        </w:r>
        <w:r w:rsidR="009167F2">
          <w:rPr>
            <w:noProof/>
          </w:rPr>
          <w:t>20</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09" w:history="1">
        <w:r w:rsidR="00304499">
          <w:rPr>
            <w:rStyle w:val="aff8"/>
            <w:rFonts w:ascii="宋体" w:hAnsi="宋体" w:cs="宋体"/>
            <w:noProof/>
          </w:rPr>
          <w:t>9 解释权</w:t>
        </w:r>
        <w:r w:rsidR="00304499">
          <w:rPr>
            <w:noProof/>
          </w:rPr>
          <w:tab/>
        </w:r>
        <w:r w:rsidR="00304499">
          <w:rPr>
            <w:noProof/>
          </w:rPr>
          <w:fldChar w:fldCharType="begin"/>
        </w:r>
        <w:r w:rsidR="00304499">
          <w:rPr>
            <w:noProof/>
          </w:rPr>
          <w:instrText xml:space="preserve"> PAGEREF _Toc119142709 \h </w:instrText>
        </w:r>
        <w:r w:rsidR="00304499">
          <w:rPr>
            <w:noProof/>
          </w:rPr>
        </w:r>
        <w:r w:rsidR="00304499">
          <w:rPr>
            <w:noProof/>
          </w:rPr>
          <w:fldChar w:fldCharType="separate"/>
        </w:r>
        <w:r w:rsidR="009167F2">
          <w:rPr>
            <w:noProof/>
          </w:rPr>
          <w:t>21</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10" w:history="1">
        <w:r w:rsidR="00304499">
          <w:rPr>
            <w:rStyle w:val="aff8"/>
            <w:rFonts w:ascii="宋体" w:hAnsi="宋体" w:cs="宋体"/>
            <w:noProof/>
          </w:rPr>
          <w:t>10 招标人补充的其他内容</w:t>
        </w:r>
        <w:r w:rsidR="00304499">
          <w:rPr>
            <w:noProof/>
          </w:rPr>
          <w:tab/>
        </w:r>
        <w:r w:rsidR="00304499">
          <w:rPr>
            <w:noProof/>
          </w:rPr>
          <w:fldChar w:fldCharType="begin"/>
        </w:r>
        <w:r w:rsidR="00304499">
          <w:rPr>
            <w:noProof/>
          </w:rPr>
          <w:instrText xml:space="preserve"> PAGEREF _Toc119142710 \h </w:instrText>
        </w:r>
        <w:r w:rsidR="00304499">
          <w:rPr>
            <w:noProof/>
          </w:rPr>
        </w:r>
        <w:r w:rsidR="00304499">
          <w:rPr>
            <w:noProof/>
          </w:rPr>
          <w:fldChar w:fldCharType="separate"/>
        </w:r>
        <w:r w:rsidR="009167F2">
          <w:rPr>
            <w:noProof/>
          </w:rPr>
          <w:t>21</w:t>
        </w:r>
        <w:r w:rsidR="00304499">
          <w:rPr>
            <w:noProof/>
          </w:rPr>
          <w:fldChar w:fldCharType="end"/>
        </w:r>
      </w:hyperlink>
    </w:p>
    <w:p w:rsidR="00402BAE" w:rsidRDefault="009C28E3">
      <w:pPr>
        <w:pStyle w:val="11"/>
        <w:tabs>
          <w:tab w:val="right" w:leader="dot" w:pos="8777"/>
        </w:tabs>
        <w:rPr>
          <w:rFonts w:asciiTheme="minorHAnsi" w:eastAsiaTheme="minorEastAsia" w:hAnsiTheme="minorHAnsi" w:cstheme="minorBidi"/>
          <w:noProof/>
          <w:szCs w:val="22"/>
        </w:rPr>
      </w:pPr>
      <w:hyperlink w:anchor="_Toc119142711" w:history="1">
        <w:r w:rsidR="00304499">
          <w:rPr>
            <w:rStyle w:val="aff8"/>
            <w:noProof/>
          </w:rPr>
          <w:t>第三章</w:t>
        </w:r>
        <w:r w:rsidR="00304499">
          <w:rPr>
            <w:rStyle w:val="aff8"/>
            <w:noProof/>
          </w:rPr>
          <w:t xml:space="preserve"> </w:t>
        </w:r>
        <w:r w:rsidR="00304499">
          <w:rPr>
            <w:rStyle w:val="aff8"/>
            <w:noProof/>
          </w:rPr>
          <w:t>评标办法（综合评估法）</w:t>
        </w:r>
        <w:r w:rsidR="00304499">
          <w:rPr>
            <w:noProof/>
          </w:rPr>
          <w:tab/>
        </w:r>
        <w:r w:rsidR="00304499">
          <w:rPr>
            <w:noProof/>
          </w:rPr>
          <w:fldChar w:fldCharType="begin"/>
        </w:r>
        <w:r w:rsidR="00304499">
          <w:rPr>
            <w:noProof/>
          </w:rPr>
          <w:instrText xml:space="preserve"> PAGEREF _Toc119142711 \h </w:instrText>
        </w:r>
        <w:r w:rsidR="00304499">
          <w:rPr>
            <w:noProof/>
          </w:rPr>
        </w:r>
        <w:r w:rsidR="00304499">
          <w:rPr>
            <w:noProof/>
          </w:rPr>
          <w:fldChar w:fldCharType="separate"/>
        </w:r>
        <w:r w:rsidR="009167F2">
          <w:rPr>
            <w:noProof/>
          </w:rPr>
          <w:t>22</w:t>
        </w:r>
        <w:r w:rsidR="00304499">
          <w:rPr>
            <w:noProof/>
          </w:rPr>
          <w:fldChar w:fldCharType="end"/>
        </w:r>
      </w:hyperlink>
    </w:p>
    <w:p w:rsidR="00402BAE" w:rsidRDefault="009C28E3">
      <w:pPr>
        <w:pStyle w:val="23"/>
        <w:tabs>
          <w:tab w:val="right" w:leader="dot" w:pos="8777"/>
        </w:tabs>
        <w:rPr>
          <w:rFonts w:asciiTheme="minorHAnsi" w:eastAsiaTheme="minorEastAsia" w:hAnsiTheme="minorHAnsi" w:cstheme="minorBidi"/>
          <w:noProof/>
        </w:rPr>
      </w:pPr>
      <w:hyperlink w:anchor="_Toc119142712" w:history="1">
        <w:r w:rsidR="00304499">
          <w:rPr>
            <w:rStyle w:val="aff8"/>
            <w:noProof/>
          </w:rPr>
          <w:t>评标办法前附表</w:t>
        </w:r>
        <w:r w:rsidR="00304499">
          <w:rPr>
            <w:noProof/>
          </w:rPr>
          <w:tab/>
        </w:r>
        <w:r w:rsidR="00304499">
          <w:rPr>
            <w:noProof/>
          </w:rPr>
          <w:fldChar w:fldCharType="begin"/>
        </w:r>
        <w:r w:rsidR="00304499">
          <w:rPr>
            <w:noProof/>
          </w:rPr>
          <w:instrText xml:space="preserve"> PAGEREF _Toc119142712 \h </w:instrText>
        </w:r>
        <w:r w:rsidR="00304499">
          <w:rPr>
            <w:noProof/>
          </w:rPr>
        </w:r>
        <w:r w:rsidR="00304499">
          <w:rPr>
            <w:noProof/>
          </w:rPr>
          <w:fldChar w:fldCharType="separate"/>
        </w:r>
        <w:r w:rsidR="009167F2">
          <w:rPr>
            <w:noProof/>
          </w:rPr>
          <w:t>22</w:t>
        </w:r>
        <w:r w:rsidR="00304499">
          <w:rPr>
            <w:noProof/>
          </w:rPr>
          <w:fldChar w:fldCharType="end"/>
        </w:r>
      </w:hyperlink>
    </w:p>
    <w:p w:rsidR="00402BAE" w:rsidRDefault="009C28E3">
      <w:pPr>
        <w:pStyle w:val="23"/>
        <w:tabs>
          <w:tab w:val="right" w:leader="dot" w:pos="8777"/>
        </w:tabs>
        <w:rPr>
          <w:rFonts w:asciiTheme="minorHAnsi" w:eastAsiaTheme="minorEastAsia" w:hAnsiTheme="minorHAnsi" w:cstheme="minorBidi"/>
          <w:noProof/>
        </w:rPr>
      </w:pPr>
      <w:hyperlink w:anchor="_Toc119142713" w:history="1">
        <w:r w:rsidR="00304499">
          <w:rPr>
            <w:rStyle w:val="aff8"/>
            <w:noProof/>
          </w:rPr>
          <w:t>评分标准</w:t>
        </w:r>
        <w:r w:rsidR="00304499">
          <w:rPr>
            <w:noProof/>
          </w:rPr>
          <w:tab/>
        </w:r>
        <w:r w:rsidR="00304499">
          <w:rPr>
            <w:noProof/>
          </w:rPr>
          <w:fldChar w:fldCharType="begin"/>
        </w:r>
        <w:r w:rsidR="00304499">
          <w:rPr>
            <w:noProof/>
          </w:rPr>
          <w:instrText xml:space="preserve"> PAGEREF _Toc119142713 \h </w:instrText>
        </w:r>
        <w:r w:rsidR="00304499">
          <w:rPr>
            <w:noProof/>
          </w:rPr>
        </w:r>
        <w:r w:rsidR="00304499">
          <w:rPr>
            <w:noProof/>
          </w:rPr>
          <w:fldChar w:fldCharType="separate"/>
        </w:r>
        <w:r w:rsidR="009167F2">
          <w:rPr>
            <w:noProof/>
          </w:rPr>
          <w:t>26</w:t>
        </w:r>
        <w:r w:rsidR="00304499">
          <w:rPr>
            <w:noProof/>
          </w:rPr>
          <w:fldChar w:fldCharType="end"/>
        </w:r>
      </w:hyperlink>
    </w:p>
    <w:p w:rsidR="00402BAE" w:rsidRDefault="009C28E3">
      <w:pPr>
        <w:pStyle w:val="23"/>
        <w:tabs>
          <w:tab w:val="right" w:leader="dot" w:pos="8777"/>
        </w:tabs>
        <w:rPr>
          <w:rFonts w:asciiTheme="minorHAnsi" w:eastAsiaTheme="minorEastAsia" w:hAnsiTheme="minorHAnsi" w:cstheme="minorBidi"/>
          <w:noProof/>
        </w:rPr>
      </w:pPr>
      <w:hyperlink w:anchor="_Toc119142714" w:history="1">
        <w:r w:rsidR="00304499">
          <w:rPr>
            <w:rStyle w:val="aff8"/>
            <w:noProof/>
          </w:rPr>
          <w:t xml:space="preserve">1. </w:t>
        </w:r>
        <w:r w:rsidR="00304499">
          <w:rPr>
            <w:rStyle w:val="aff8"/>
            <w:noProof/>
          </w:rPr>
          <w:t>评审标准</w:t>
        </w:r>
        <w:r w:rsidR="00304499">
          <w:rPr>
            <w:noProof/>
          </w:rPr>
          <w:tab/>
        </w:r>
        <w:r w:rsidR="00304499">
          <w:rPr>
            <w:noProof/>
          </w:rPr>
          <w:fldChar w:fldCharType="begin"/>
        </w:r>
        <w:r w:rsidR="00304499">
          <w:rPr>
            <w:noProof/>
          </w:rPr>
          <w:instrText xml:space="preserve"> PAGEREF _Toc119142714 \h </w:instrText>
        </w:r>
        <w:r w:rsidR="00304499">
          <w:rPr>
            <w:noProof/>
          </w:rPr>
        </w:r>
        <w:r w:rsidR="00304499">
          <w:rPr>
            <w:noProof/>
          </w:rPr>
          <w:fldChar w:fldCharType="separate"/>
        </w:r>
        <w:r w:rsidR="009167F2">
          <w:rPr>
            <w:noProof/>
          </w:rPr>
          <w:t>30</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15" w:history="1">
        <w:r w:rsidR="00304499">
          <w:rPr>
            <w:rStyle w:val="aff8"/>
            <w:noProof/>
          </w:rPr>
          <w:t>1.1</w:t>
        </w:r>
        <w:r w:rsidR="00304499">
          <w:rPr>
            <w:rStyle w:val="aff8"/>
            <w:noProof/>
          </w:rPr>
          <w:t>初步评审标准</w:t>
        </w:r>
        <w:r w:rsidR="00304499">
          <w:rPr>
            <w:noProof/>
          </w:rPr>
          <w:tab/>
        </w:r>
        <w:r w:rsidR="00304499">
          <w:rPr>
            <w:noProof/>
          </w:rPr>
          <w:fldChar w:fldCharType="begin"/>
        </w:r>
        <w:r w:rsidR="00304499">
          <w:rPr>
            <w:noProof/>
          </w:rPr>
          <w:instrText xml:space="preserve"> PAGEREF _Toc119142715 \h </w:instrText>
        </w:r>
        <w:r w:rsidR="00304499">
          <w:rPr>
            <w:noProof/>
          </w:rPr>
        </w:r>
        <w:r w:rsidR="00304499">
          <w:rPr>
            <w:noProof/>
          </w:rPr>
          <w:fldChar w:fldCharType="separate"/>
        </w:r>
        <w:r w:rsidR="009167F2">
          <w:rPr>
            <w:noProof/>
          </w:rPr>
          <w:t>30</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16" w:history="1">
        <w:r w:rsidR="00304499">
          <w:rPr>
            <w:rStyle w:val="aff8"/>
            <w:noProof/>
          </w:rPr>
          <w:t>1.2</w:t>
        </w:r>
        <w:r w:rsidR="00304499">
          <w:rPr>
            <w:rStyle w:val="aff8"/>
            <w:noProof/>
          </w:rPr>
          <w:t>详细评审标准</w:t>
        </w:r>
        <w:r w:rsidR="00304499">
          <w:rPr>
            <w:noProof/>
          </w:rPr>
          <w:tab/>
        </w:r>
        <w:r w:rsidR="00304499">
          <w:rPr>
            <w:noProof/>
          </w:rPr>
          <w:fldChar w:fldCharType="begin"/>
        </w:r>
        <w:r w:rsidR="00304499">
          <w:rPr>
            <w:noProof/>
          </w:rPr>
          <w:instrText xml:space="preserve"> PAGEREF _Toc119142716 \h </w:instrText>
        </w:r>
        <w:r w:rsidR="00304499">
          <w:rPr>
            <w:noProof/>
          </w:rPr>
        </w:r>
        <w:r w:rsidR="00304499">
          <w:rPr>
            <w:noProof/>
          </w:rPr>
          <w:fldChar w:fldCharType="separate"/>
        </w:r>
        <w:r w:rsidR="009167F2">
          <w:rPr>
            <w:noProof/>
          </w:rPr>
          <w:t>30</w:t>
        </w:r>
        <w:r w:rsidR="00304499">
          <w:rPr>
            <w:noProof/>
          </w:rPr>
          <w:fldChar w:fldCharType="end"/>
        </w:r>
      </w:hyperlink>
    </w:p>
    <w:p w:rsidR="00402BAE" w:rsidRDefault="009C28E3">
      <w:pPr>
        <w:pStyle w:val="11"/>
        <w:tabs>
          <w:tab w:val="right" w:leader="dot" w:pos="8777"/>
        </w:tabs>
        <w:rPr>
          <w:rFonts w:asciiTheme="minorHAnsi" w:eastAsiaTheme="minorEastAsia" w:hAnsiTheme="minorHAnsi" w:cstheme="minorBidi"/>
          <w:noProof/>
          <w:szCs w:val="22"/>
        </w:rPr>
      </w:pPr>
      <w:hyperlink w:anchor="_Toc119142717" w:history="1">
        <w:r w:rsidR="00304499">
          <w:rPr>
            <w:rStyle w:val="aff8"/>
            <w:noProof/>
          </w:rPr>
          <w:t>第四章合同条款及格式</w:t>
        </w:r>
        <w:r w:rsidR="00304499">
          <w:rPr>
            <w:noProof/>
          </w:rPr>
          <w:tab/>
        </w:r>
        <w:r w:rsidR="00304499">
          <w:rPr>
            <w:noProof/>
          </w:rPr>
          <w:fldChar w:fldCharType="begin"/>
        </w:r>
        <w:r w:rsidR="00304499">
          <w:rPr>
            <w:noProof/>
          </w:rPr>
          <w:instrText xml:space="preserve"> PAGEREF _Toc119142717 \h </w:instrText>
        </w:r>
        <w:r w:rsidR="00304499">
          <w:rPr>
            <w:noProof/>
          </w:rPr>
        </w:r>
        <w:r w:rsidR="00304499">
          <w:rPr>
            <w:noProof/>
          </w:rPr>
          <w:fldChar w:fldCharType="separate"/>
        </w:r>
        <w:r w:rsidR="009167F2">
          <w:rPr>
            <w:noProof/>
          </w:rPr>
          <w:t>33</w:t>
        </w:r>
        <w:r w:rsidR="00304499">
          <w:rPr>
            <w:noProof/>
          </w:rPr>
          <w:fldChar w:fldCharType="end"/>
        </w:r>
      </w:hyperlink>
    </w:p>
    <w:p w:rsidR="00402BAE" w:rsidRDefault="009C28E3">
      <w:pPr>
        <w:pStyle w:val="11"/>
        <w:tabs>
          <w:tab w:val="right" w:leader="dot" w:pos="8777"/>
        </w:tabs>
        <w:rPr>
          <w:rFonts w:asciiTheme="minorHAnsi" w:eastAsiaTheme="minorEastAsia" w:hAnsiTheme="minorHAnsi" w:cstheme="minorBidi"/>
          <w:noProof/>
          <w:szCs w:val="22"/>
        </w:rPr>
      </w:pPr>
      <w:hyperlink w:anchor="_Toc119142718" w:history="1">
        <w:r w:rsidR="00304499">
          <w:rPr>
            <w:rStyle w:val="aff8"/>
            <w:rFonts w:asciiTheme="minorEastAsia" w:hAnsiTheme="minorEastAsia" w:cstheme="minorEastAsia"/>
            <w:noProof/>
          </w:rPr>
          <w:t>农民工工资发放监督管理办法</w:t>
        </w:r>
        <w:r w:rsidR="00304499">
          <w:rPr>
            <w:noProof/>
          </w:rPr>
          <w:tab/>
        </w:r>
        <w:r w:rsidR="00304499">
          <w:rPr>
            <w:noProof/>
          </w:rPr>
          <w:fldChar w:fldCharType="begin"/>
        </w:r>
        <w:r w:rsidR="00304499">
          <w:rPr>
            <w:noProof/>
          </w:rPr>
          <w:instrText xml:space="preserve"> PAGEREF _Toc119142718 \h </w:instrText>
        </w:r>
        <w:r w:rsidR="00304499">
          <w:rPr>
            <w:noProof/>
          </w:rPr>
        </w:r>
        <w:r w:rsidR="00304499">
          <w:rPr>
            <w:noProof/>
          </w:rPr>
          <w:fldChar w:fldCharType="separate"/>
        </w:r>
        <w:r w:rsidR="009167F2">
          <w:rPr>
            <w:noProof/>
          </w:rPr>
          <w:t>117</w:t>
        </w:r>
        <w:r w:rsidR="00304499">
          <w:rPr>
            <w:noProof/>
          </w:rPr>
          <w:fldChar w:fldCharType="end"/>
        </w:r>
      </w:hyperlink>
    </w:p>
    <w:p w:rsidR="00402BAE" w:rsidRDefault="009C28E3">
      <w:pPr>
        <w:pStyle w:val="11"/>
        <w:tabs>
          <w:tab w:val="right" w:leader="dot" w:pos="8777"/>
        </w:tabs>
        <w:rPr>
          <w:rFonts w:asciiTheme="minorHAnsi" w:eastAsiaTheme="minorEastAsia" w:hAnsiTheme="minorHAnsi" w:cstheme="minorBidi"/>
          <w:noProof/>
          <w:szCs w:val="22"/>
        </w:rPr>
      </w:pPr>
      <w:hyperlink w:anchor="_Toc119142719" w:history="1">
        <w:r w:rsidR="00304499">
          <w:rPr>
            <w:rStyle w:val="aff8"/>
            <w:noProof/>
          </w:rPr>
          <w:t>第五章　报价清单编制说明</w:t>
        </w:r>
        <w:r w:rsidR="00304499">
          <w:rPr>
            <w:noProof/>
          </w:rPr>
          <w:tab/>
        </w:r>
        <w:r w:rsidR="00304499">
          <w:rPr>
            <w:noProof/>
          </w:rPr>
          <w:fldChar w:fldCharType="begin"/>
        </w:r>
        <w:r w:rsidR="00304499">
          <w:rPr>
            <w:noProof/>
          </w:rPr>
          <w:instrText xml:space="preserve"> PAGEREF _Toc119142719 \h </w:instrText>
        </w:r>
        <w:r w:rsidR="00304499">
          <w:rPr>
            <w:noProof/>
          </w:rPr>
        </w:r>
        <w:r w:rsidR="00304499">
          <w:rPr>
            <w:noProof/>
          </w:rPr>
          <w:fldChar w:fldCharType="separate"/>
        </w:r>
        <w:r w:rsidR="009167F2">
          <w:rPr>
            <w:noProof/>
          </w:rPr>
          <w:t>122</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20" w:history="1">
        <w:r w:rsidR="00304499">
          <w:rPr>
            <w:rStyle w:val="aff8"/>
            <w:noProof/>
            <w:kern w:val="0"/>
          </w:rPr>
          <w:t>1.</w:t>
        </w:r>
        <w:r w:rsidR="00304499">
          <w:rPr>
            <w:rStyle w:val="aff8"/>
            <w:noProof/>
            <w:kern w:val="0"/>
          </w:rPr>
          <w:t>报价清单综合说明</w:t>
        </w:r>
        <w:r w:rsidR="00304499">
          <w:rPr>
            <w:noProof/>
          </w:rPr>
          <w:tab/>
        </w:r>
        <w:r w:rsidR="00304499">
          <w:rPr>
            <w:noProof/>
          </w:rPr>
          <w:fldChar w:fldCharType="begin"/>
        </w:r>
        <w:r w:rsidR="00304499">
          <w:rPr>
            <w:noProof/>
          </w:rPr>
          <w:instrText xml:space="preserve"> PAGEREF _Toc119142720 \h </w:instrText>
        </w:r>
        <w:r w:rsidR="00304499">
          <w:rPr>
            <w:noProof/>
          </w:rPr>
        </w:r>
        <w:r w:rsidR="00304499">
          <w:rPr>
            <w:noProof/>
          </w:rPr>
          <w:fldChar w:fldCharType="separate"/>
        </w:r>
        <w:r w:rsidR="009167F2">
          <w:rPr>
            <w:noProof/>
          </w:rPr>
          <w:t>122</w:t>
        </w:r>
        <w:r w:rsidR="00304499">
          <w:rPr>
            <w:noProof/>
          </w:rPr>
          <w:fldChar w:fldCharType="end"/>
        </w:r>
      </w:hyperlink>
    </w:p>
    <w:p w:rsidR="00402BAE" w:rsidRDefault="009C28E3">
      <w:pPr>
        <w:pStyle w:val="11"/>
        <w:tabs>
          <w:tab w:val="right" w:leader="dot" w:pos="8777"/>
        </w:tabs>
        <w:rPr>
          <w:rFonts w:asciiTheme="minorHAnsi" w:eastAsiaTheme="minorEastAsia" w:hAnsiTheme="minorHAnsi" w:cstheme="minorBidi"/>
          <w:noProof/>
          <w:szCs w:val="22"/>
        </w:rPr>
      </w:pPr>
      <w:hyperlink w:anchor="_Toc119142721" w:history="1">
        <w:r w:rsidR="00304499">
          <w:rPr>
            <w:rStyle w:val="aff8"/>
            <w:rFonts w:ascii="宋体" w:eastAsia="宋体" w:hAnsi="宋体" w:cs="宋体"/>
            <w:noProof/>
          </w:rPr>
          <w:t>第六章  发包人要求</w:t>
        </w:r>
        <w:r w:rsidR="00304499">
          <w:rPr>
            <w:noProof/>
          </w:rPr>
          <w:tab/>
        </w:r>
        <w:r w:rsidR="00304499">
          <w:rPr>
            <w:noProof/>
          </w:rPr>
          <w:fldChar w:fldCharType="begin"/>
        </w:r>
        <w:r w:rsidR="00304499">
          <w:rPr>
            <w:noProof/>
          </w:rPr>
          <w:instrText xml:space="preserve"> PAGEREF _Toc119142721 \h </w:instrText>
        </w:r>
        <w:r w:rsidR="00304499">
          <w:rPr>
            <w:noProof/>
          </w:rPr>
        </w:r>
        <w:r w:rsidR="00304499">
          <w:rPr>
            <w:noProof/>
          </w:rPr>
          <w:fldChar w:fldCharType="separate"/>
        </w:r>
        <w:r w:rsidR="009167F2">
          <w:rPr>
            <w:noProof/>
          </w:rPr>
          <w:t>123</w:t>
        </w:r>
        <w:r w:rsidR="00304499">
          <w:rPr>
            <w:noProof/>
          </w:rPr>
          <w:fldChar w:fldCharType="end"/>
        </w:r>
      </w:hyperlink>
    </w:p>
    <w:p w:rsidR="00402BAE" w:rsidRDefault="009C28E3">
      <w:pPr>
        <w:pStyle w:val="11"/>
        <w:tabs>
          <w:tab w:val="right" w:leader="dot" w:pos="8777"/>
        </w:tabs>
        <w:rPr>
          <w:rFonts w:asciiTheme="minorHAnsi" w:eastAsiaTheme="minorEastAsia" w:hAnsiTheme="minorHAnsi" w:cstheme="minorBidi"/>
          <w:noProof/>
          <w:szCs w:val="22"/>
        </w:rPr>
      </w:pPr>
      <w:hyperlink w:anchor="_Toc119142723" w:history="1">
        <w:r w:rsidR="00304499">
          <w:rPr>
            <w:rStyle w:val="aff8"/>
            <w:noProof/>
          </w:rPr>
          <w:t>第七章发包人提供的资料</w:t>
        </w:r>
        <w:r w:rsidR="00304499">
          <w:rPr>
            <w:noProof/>
          </w:rPr>
          <w:tab/>
        </w:r>
        <w:r w:rsidR="00304499">
          <w:rPr>
            <w:noProof/>
          </w:rPr>
          <w:fldChar w:fldCharType="begin"/>
        </w:r>
        <w:r w:rsidR="00304499">
          <w:rPr>
            <w:noProof/>
          </w:rPr>
          <w:instrText xml:space="preserve"> PAGEREF _Toc119142723 \h </w:instrText>
        </w:r>
        <w:r w:rsidR="00304499">
          <w:rPr>
            <w:noProof/>
          </w:rPr>
        </w:r>
        <w:r w:rsidR="00304499">
          <w:rPr>
            <w:noProof/>
          </w:rPr>
          <w:fldChar w:fldCharType="separate"/>
        </w:r>
        <w:r w:rsidR="009167F2">
          <w:rPr>
            <w:noProof/>
          </w:rPr>
          <w:t>125</w:t>
        </w:r>
        <w:r w:rsidR="00304499">
          <w:rPr>
            <w:noProof/>
          </w:rPr>
          <w:fldChar w:fldCharType="end"/>
        </w:r>
      </w:hyperlink>
    </w:p>
    <w:p w:rsidR="00402BAE" w:rsidRDefault="009C28E3">
      <w:pPr>
        <w:pStyle w:val="11"/>
        <w:tabs>
          <w:tab w:val="right" w:leader="dot" w:pos="8777"/>
        </w:tabs>
        <w:rPr>
          <w:rFonts w:asciiTheme="minorHAnsi" w:eastAsiaTheme="minorEastAsia" w:hAnsiTheme="minorHAnsi" w:cstheme="minorBidi"/>
          <w:noProof/>
          <w:szCs w:val="22"/>
        </w:rPr>
      </w:pPr>
      <w:hyperlink w:anchor="_Toc119142724" w:history="1">
        <w:r w:rsidR="00304499">
          <w:rPr>
            <w:rStyle w:val="aff8"/>
            <w:noProof/>
          </w:rPr>
          <w:t>第八章投标文件格式</w:t>
        </w:r>
        <w:r w:rsidR="00304499">
          <w:rPr>
            <w:noProof/>
          </w:rPr>
          <w:tab/>
        </w:r>
        <w:r w:rsidR="00304499">
          <w:rPr>
            <w:noProof/>
          </w:rPr>
          <w:fldChar w:fldCharType="begin"/>
        </w:r>
        <w:r w:rsidR="00304499">
          <w:rPr>
            <w:noProof/>
          </w:rPr>
          <w:instrText xml:space="preserve"> PAGEREF _Toc119142724 \h </w:instrText>
        </w:r>
        <w:r w:rsidR="00304499">
          <w:rPr>
            <w:noProof/>
          </w:rPr>
        </w:r>
        <w:r w:rsidR="00304499">
          <w:rPr>
            <w:noProof/>
          </w:rPr>
          <w:fldChar w:fldCharType="separate"/>
        </w:r>
        <w:r w:rsidR="009167F2">
          <w:rPr>
            <w:noProof/>
          </w:rPr>
          <w:t>126</w:t>
        </w:r>
        <w:r w:rsidR="00304499">
          <w:rPr>
            <w:noProof/>
          </w:rPr>
          <w:fldChar w:fldCharType="end"/>
        </w:r>
      </w:hyperlink>
    </w:p>
    <w:p w:rsidR="00402BAE" w:rsidRDefault="009C28E3">
      <w:pPr>
        <w:pStyle w:val="23"/>
        <w:tabs>
          <w:tab w:val="right" w:leader="dot" w:pos="8777"/>
        </w:tabs>
        <w:rPr>
          <w:rFonts w:asciiTheme="minorHAnsi" w:eastAsiaTheme="minorEastAsia" w:hAnsiTheme="minorHAnsi" w:cstheme="minorBidi"/>
          <w:noProof/>
        </w:rPr>
      </w:pPr>
      <w:hyperlink w:anchor="_Toc119142725" w:history="1">
        <w:r w:rsidR="00304499">
          <w:rPr>
            <w:rStyle w:val="aff8"/>
            <w:noProof/>
          </w:rPr>
          <w:t>封面（资格审查资料）</w:t>
        </w:r>
        <w:r w:rsidR="00304499">
          <w:rPr>
            <w:noProof/>
          </w:rPr>
          <w:tab/>
        </w:r>
        <w:r w:rsidR="00304499">
          <w:rPr>
            <w:noProof/>
          </w:rPr>
          <w:fldChar w:fldCharType="begin"/>
        </w:r>
        <w:r w:rsidR="00304499">
          <w:rPr>
            <w:noProof/>
          </w:rPr>
          <w:instrText xml:space="preserve"> PAGEREF _Toc119142725 \h </w:instrText>
        </w:r>
        <w:r w:rsidR="00304499">
          <w:rPr>
            <w:noProof/>
          </w:rPr>
        </w:r>
        <w:r w:rsidR="00304499">
          <w:rPr>
            <w:noProof/>
          </w:rPr>
          <w:fldChar w:fldCharType="separate"/>
        </w:r>
        <w:r w:rsidR="009167F2">
          <w:rPr>
            <w:noProof/>
          </w:rPr>
          <w:t>127</w:t>
        </w:r>
        <w:r w:rsidR="00304499">
          <w:rPr>
            <w:noProof/>
          </w:rPr>
          <w:fldChar w:fldCharType="end"/>
        </w:r>
      </w:hyperlink>
    </w:p>
    <w:p w:rsidR="00402BAE" w:rsidRDefault="009C28E3">
      <w:pPr>
        <w:pStyle w:val="23"/>
        <w:tabs>
          <w:tab w:val="right" w:leader="dot" w:pos="8777"/>
        </w:tabs>
        <w:rPr>
          <w:rFonts w:asciiTheme="minorHAnsi" w:eastAsiaTheme="minorEastAsia" w:hAnsiTheme="minorHAnsi" w:cstheme="minorBidi"/>
          <w:noProof/>
        </w:rPr>
      </w:pPr>
      <w:hyperlink w:anchor="_Toc119142726" w:history="1">
        <w:r w:rsidR="00304499">
          <w:rPr>
            <w:rStyle w:val="aff8"/>
            <w:noProof/>
          </w:rPr>
          <w:t>封面（商务标）</w:t>
        </w:r>
        <w:r w:rsidR="00304499">
          <w:rPr>
            <w:noProof/>
          </w:rPr>
          <w:tab/>
        </w:r>
        <w:r w:rsidR="00304499">
          <w:rPr>
            <w:noProof/>
          </w:rPr>
          <w:fldChar w:fldCharType="begin"/>
        </w:r>
        <w:r w:rsidR="00304499">
          <w:rPr>
            <w:noProof/>
          </w:rPr>
          <w:instrText xml:space="preserve"> PAGEREF _Toc119142726 \h </w:instrText>
        </w:r>
        <w:r w:rsidR="00304499">
          <w:rPr>
            <w:noProof/>
          </w:rPr>
        </w:r>
        <w:r w:rsidR="00304499">
          <w:rPr>
            <w:noProof/>
          </w:rPr>
          <w:fldChar w:fldCharType="separate"/>
        </w:r>
        <w:r w:rsidR="009167F2">
          <w:rPr>
            <w:noProof/>
          </w:rPr>
          <w:t>128</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27" w:history="1">
        <w:r w:rsidR="00304499">
          <w:rPr>
            <w:rStyle w:val="aff8"/>
            <w:rFonts w:ascii="黑体" w:hAnsi="宋体"/>
            <w:noProof/>
          </w:rPr>
          <w:t>投标函</w:t>
        </w:r>
        <w:r w:rsidR="00304499">
          <w:rPr>
            <w:noProof/>
          </w:rPr>
          <w:tab/>
        </w:r>
        <w:r w:rsidR="00304499">
          <w:rPr>
            <w:noProof/>
          </w:rPr>
          <w:fldChar w:fldCharType="begin"/>
        </w:r>
        <w:r w:rsidR="00304499">
          <w:rPr>
            <w:noProof/>
          </w:rPr>
          <w:instrText xml:space="preserve"> PAGEREF _Toc119142727 \h </w:instrText>
        </w:r>
        <w:r w:rsidR="00304499">
          <w:rPr>
            <w:noProof/>
          </w:rPr>
        </w:r>
        <w:r w:rsidR="00304499">
          <w:rPr>
            <w:noProof/>
          </w:rPr>
          <w:fldChar w:fldCharType="separate"/>
        </w:r>
        <w:r w:rsidR="009167F2">
          <w:rPr>
            <w:noProof/>
          </w:rPr>
          <w:t>129</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28" w:history="1">
        <w:r w:rsidR="00304499">
          <w:rPr>
            <w:rStyle w:val="aff8"/>
            <w:rFonts w:ascii="黑体" w:hAnsi="宋体"/>
            <w:noProof/>
          </w:rPr>
          <w:t>投标函附录</w:t>
        </w:r>
        <w:r w:rsidR="00304499">
          <w:rPr>
            <w:noProof/>
          </w:rPr>
          <w:tab/>
        </w:r>
        <w:r w:rsidR="00304499">
          <w:rPr>
            <w:noProof/>
          </w:rPr>
          <w:fldChar w:fldCharType="begin"/>
        </w:r>
        <w:r w:rsidR="00304499">
          <w:rPr>
            <w:noProof/>
          </w:rPr>
          <w:instrText xml:space="preserve"> PAGEREF _Toc119142728 \h </w:instrText>
        </w:r>
        <w:r w:rsidR="00304499">
          <w:rPr>
            <w:noProof/>
          </w:rPr>
        </w:r>
        <w:r w:rsidR="00304499">
          <w:rPr>
            <w:noProof/>
          </w:rPr>
          <w:fldChar w:fldCharType="separate"/>
        </w:r>
        <w:r w:rsidR="009167F2">
          <w:rPr>
            <w:noProof/>
          </w:rPr>
          <w:t>130</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29" w:history="1">
        <w:r w:rsidR="00304499">
          <w:rPr>
            <w:rStyle w:val="aff8"/>
            <w:rFonts w:ascii="黑体" w:hAnsi="宋体"/>
            <w:noProof/>
          </w:rPr>
          <w:t>法定代表人身份证明</w:t>
        </w:r>
        <w:r w:rsidR="00304499">
          <w:rPr>
            <w:noProof/>
          </w:rPr>
          <w:tab/>
        </w:r>
        <w:r w:rsidR="00304499">
          <w:rPr>
            <w:noProof/>
          </w:rPr>
          <w:fldChar w:fldCharType="begin"/>
        </w:r>
        <w:r w:rsidR="00304499">
          <w:rPr>
            <w:noProof/>
          </w:rPr>
          <w:instrText xml:space="preserve"> PAGEREF _Toc119142729 \h </w:instrText>
        </w:r>
        <w:r w:rsidR="00304499">
          <w:rPr>
            <w:noProof/>
          </w:rPr>
        </w:r>
        <w:r w:rsidR="00304499">
          <w:rPr>
            <w:noProof/>
          </w:rPr>
          <w:fldChar w:fldCharType="separate"/>
        </w:r>
        <w:r w:rsidR="009167F2">
          <w:rPr>
            <w:noProof/>
          </w:rPr>
          <w:t>131</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30" w:history="1">
        <w:r w:rsidR="00304499">
          <w:rPr>
            <w:rStyle w:val="aff8"/>
            <w:rFonts w:ascii="黑体" w:hAnsi="宋体"/>
            <w:noProof/>
          </w:rPr>
          <w:t>授权委托书</w:t>
        </w:r>
        <w:r w:rsidR="00304499">
          <w:rPr>
            <w:noProof/>
          </w:rPr>
          <w:tab/>
        </w:r>
        <w:r w:rsidR="00304499">
          <w:rPr>
            <w:noProof/>
          </w:rPr>
          <w:fldChar w:fldCharType="begin"/>
        </w:r>
        <w:r w:rsidR="00304499">
          <w:rPr>
            <w:noProof/>
          </w:rPr>
          <w:instrText xml:space="preserve"> PAGEREF _Toc119142730 \h </w:instrText>
        </w:r>
        <w:r w:rsidR="00304499">
          <w:rPr>
            <w:noProof/>
          </w:rPr>
        </w:r>
        <w:r w:rsidR="00304499">
          <w:rPr>
            <w:noProof/>
          </w:rPr>
          <w:fldChar w:fldCharType="separate"/>
        </w:r>
        <w:r w:rsidR="009167F2">
          <w:rPr>
            <w:noProof/>
          </w:rPr>
          <w:t>132</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31" w:history="1">
        <w:r w:rsidR="00304499">
          <w:rPr>
            <w:rStyle w:val="aff8"/>
            <w:rFonts w:ascii="黑体" w:hAnsi="宋体"/>
            <w:noProof/>
          </w:rPr>
          <w:t>联合体协议书（如有时）</w:t>
        </w:r>
        <w:r w:rsidR="00304499">
          <w:rPr>
            <w:noProof/>
          </w:rPr>
          <w:tab/>
        </w:r>
        <w:r w:rsidR="00304499">
          <w:rPr>
            <w:noProof/>
          </w:rPr>
          <w:fldChar w:fldCharType="begin"/>
        </w:r>
        <w:r w:rsidR="00304499">
          <w:rPr>
            <w:noProof/>
          </w:rPr>
          <w:instrText xml:space="preserve"> PAGEREF _Toc119142731 \h </w:instrText>
        </w:r>
        <w:r w:rsidR="00304499">
          <w:rPr>
            <w:noProof/>
          </w:rPr>
        </w:r>
        <w:r w:rsidR="00304499">
          <w:rPr>
            <w:noProof/>
          </w:rPr>
          <w:fldChar w:fldCharType="separate"/>
        </w:r>
        <w:r w:rsidR="009167F2">
          <w:rPr>
            <w:noProof/>
          </w:rPr>
          <w:t>133</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32" w:history="1">
        <w:r w:rsidR="00304499">
          <w:rPr>
            <w:rStyle w:val="aff8"/>
            <w:rFonts w:ascii="黑体" w:hAnsi="宋体"/>
            <w:noProof/>
          </w:rPr>
          <w:t>投标人基本情况表</w:t>
        </w:r>
        <w:r w:rsidR="00304499">
          <w:rPr>
            <w:noProof/>
          </w:rPr>
          <w:tab/>
        </w:r>
        <w:r w:rsidR="00304499">
          <w:rPr>
            <w:noProof/>
          </w:rPr>
          <w:fldChar w:fldCharType="begin"/>
        </w:r>
        <w:r w:rsidR="00304499">
          <w:rPr>
            <w:noProof/>
          </w:rPr>
          <w:instrText xml:space="preserve"> PAGEREF _Toc119142732 \h </w:instrText>
        </w:r>
        <w:r w:rsidR="00304499">
          <w:rPr>
            <w:noProof/>
          </w:rPr>
        </w:r>
        <w:r w:rsidR="00304499">
          <w:rPr>
            <w:noProof/>
          </w:rPr>
          <w:fldChar w:fldCharType="separate"/>
        </w:r>
        <w:r w:rsidR="009167F2">
          <w:rPr>
            <w:noProof/>
          </w:rPr>
          <w:t>134</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33" w:history="1">
        <w:r w:rsidR="00304499">
          <w:rPr>
            <w:rStyle w:val="aff8"/>
            <w:rFonts w:ascii="黑体" w:hAnsi="宋体"/>
            <w:noProof/>
          </w:rPr>
          <w:t>项目管理机构组成表</w:t>
        </w:r>
        <w:r w:rsidR="00304499">
          <w:rPr>
            <w:noProof/>
          </w:rPr>
          <w:tab/>
        </w:r>
        <w:r w:rsidR="00304499">
          <w:rPr>
            <w:noProof/>
          </w:rPr>
          <w:fldChar w:fldCharType="begin"/>
        </w:r>
        <w:r w:rsidR="00304499">
          <w:rPr>
            <w:noProof/>
          </w:rPr>
          <w:instrText xml:space="preserve"> PAGEREF _Toc119142733 \h </w:instrText>
        </w:r>
        <w:r w:rsidR="00304499">
          <w:rPr>
            <w:noProof/>
          </w:rPr>
        </w:r>
        <w:r w:rsidR="00304499">
          <w:rPr>
            <w:noProof/>
          </w:rPr>
          <w:fldChar w:fldCharType="separate"/>
        </w:r>
        <w:r w:rsidR="009167F2">
          <w:rPr>
            <w:noProof/>
          </w:rPr>
          <w:t>135</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34" w:history="1">
        <w:r w:rsidR="00304499">
          <w:rPr>
            <w:rStyle w:val="aff8"/>
            <w:rFonts w:ascii="黑体" w:hAnsi="宋体"/>
            <w:noProof/>
          </w:rPr>
          <w:t>工程项目经理及主要项目管理人员简历表</w:t>
        </w:r>
        <w:r w:rsidR="00304499">
          <w:rPr>
            <w:noProof/>
          </w:rPr>
          <w:tab/>
        </w:r>
        <w:r w:rsidR="00304499">
          <w:rPr>
            <w:noProof/>
          </w:rPr>
          <w:fldChar w:fldCharType="begin"/>
        </w:r>
        <w:r w:rsidR="00304499">
          <w:rPr>
            <w:noProof/>
          </w:rPr>
          <w:instrText xml:space="preserve"> PAGEREF _Toc119142734 \h </w:instrText>
        </w:r>
        <w:r w:rsidR="00304499">
          <w:rPr>
            <w:noProof/>
          </w:rPr>
        </w:r>
        <w:r w:rsidR="00304499">
          <w:rPr>
            <w:noProof/>
          </w:rPr>
          <w:fldChar w:fldCharType="separate"/>
        </w:r>
        <w:r w:rsidR="009167F2">
          <w:rPr>
            <w:noProof/>
          </w:rPr>
          <w:t>136</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35" w:history="1">
        <w:r w:rsidR="00304499">
          <w:rPr>
            <w:rStyle w:val="aff8"/>
            <w:rFonts w:ascii="黑体" w:hAnsi="宋体"/>
            <w:noProof/>
          </w:rPr>
          <w:t>投标人（工程项目经理）类似工程业绩一览表</w:t>
        </w:r>
        <w:r w:rsidR="00304499">
          <w:rPr>
            <w:noProof/>
          </w:rPr>
          <w:tab/>
        </w:r>
        <w:r w:rsidR="00304499">
          <w:rPr>
            <w:noProof/>
          </w:rPr>
          <w:fldChar w:fldCharType="begin"/>
        </w:r>
        <w:r w:rsidR="00304499">
          <w:rPr>
            <w:noProof/>
          </w:rPr>
          <w:instrText xml:space="preserve"> PAGEREF _Toc119142735 \h </w:instrText>
        </w:r>
        <w:r w:rsidR="00304499">
          <w:rPr>
            <w:noProof/>
          </w:rPr>
        </w:r>
        <w:r w:rsidR="00304499">
          <w:rPr>
            <w:noProof/>
          </w:rPr>
          <w:fldChar w:fldCharType="separate"/>
        </w:r>
        <w:r w:rsidR="009167F2">
          <w:rPr>
            <w:noProof/>
          </w:rPr>
          <w:t>137</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36" w:history="1">
        <w:r w:rsidR="00304499">
          <w:rPr>
            <w:rStyle w:val="aff8"/>
            <w:rFonts w:ascii="黑体" w:hAnsi="宋体"/>
            <w:noProof/>
          </w:rPr>
          <w:t>拟再发包计划表</w:t>
        </w:r>
        <w:r w:rsidR="00304499">
          <w:rPr>
            <w:noProof/>
          </w:rPr>
          <w:tab/>
        </w:r>
        <w:r w:rsidR="00304499">
          <w:rPr>
            <w:noProof/>
          </w:rPr>
          <w:fldChar w:fldCharType="begin"/>
        </w:r>
        <w:r w:rsidR="00304499">
          <w:rPr>
            <w:noProof/>
          </w:rPr>
          <w:instrText xml:space="preserve"> PAGEREF _Toc119142736 \h </w:instrText>
        </w:r>
        <w:r w:rsidR="00304499">
          <w:rPr>
            <w:noProof/>
          </w:rPr>
        </w:r>
        <w:r w:rsidR="00304499">
          <w:rPr>
            <w:noProof/>
          </w:rPr>
          <w:fldChar w:fldCharType="separate"/>
        </w:r>
        <w:r w:rsidR="009167F2">
          <w:rPr>
            <w:noProof/>
          </w:rPr>
          <w:t>138</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37" w:history="1">
        <w:r w:rsidR="00304499">
          <w:rPr>
            <w:rStyle w:val="aff8"/>
            <w:rFonts w:ascii="黑体" w:hAnsi="宋体"/>
            <w:noProof/>
          </w:rPr>
          <w:t>拟分包计划表</w:t>
        </w:r>
        <w:r w:rsidR="00304499">
          <w:rPr>
            <w:noProof/>
          </w:rPr>
          <w:tab/>
        </w:r>
        <w:r w:rsidR="00304499">
          <w:rPr>
            <w:noProof/>
          </w:rPr>
          <w:fldChar w:fldCharType="begin"/>
        </w:r>
        <w:r w:rsidR="00304499">
          <w:rPr>
            <w:noProof/>
          </w:rPr>
          <w:instrText xml:space="preserve"> PAGEREF _Toc119142737 \h </w:instrText>
        </w:r>
        <w:r w:rsidR="00304499">
          <w:rPr>
            <w:noProof/>
          </w:rPr>
        </w:r>
        <w:r w:rsidR="00304499">
          <w:rPr>
            <w:noProof/>
          </w:rPr>
          <w:fldChar w:fldCharType="separate"/>
        </w:r>
        <w:r w:rsidR="009167F2">
          <w:rPr>
            <w:noProof/>
          </w:rPr>
          <w:t>138</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38" w:history="1">
        <w:r w:rsidR="00304499">
          <w:rPr>
            <w:rStyle w:val="aff8"/>
            <w:rFonts w:ascii="黑体" w:hAnsi="宋体"/>
            <w:noProof/>
          </w:rPr>
          <w:t>资格审查资料</w:t>
        </w:r>
        <w:r w:rsidR="00304499">
          <w:rPr>
            <w:noProof/>
          </w:rPr>
          <w:tab/>
        </w:r>
        <w:r w:rsidR="00304499">
          <w:rPr>
            <w:noProof/>
          </w:rPr>
          <w:fldChar w:fldCharType="begin"/>
        </w:r>
        <w:r w:rsidR="00304499">
          <w:rPr>
            <w:noProof/>
          </w:rPr>
          <w:instrText xml:space="preserve"> PAGEREF _Toc119142738 \h </w:instrText>
        </w:r>
        <w:r w:rsidR="00304499">
          <w:rPr>
            <w:noProof/>
          </w:rPr>
        </w:r>
        <w:r w:rsidR="00304499">
          <w:rPr>
            <w:noProof/>
          </w:rPr>
          <w:fldChar w:fldCharType="separate"/>
        </w:r>
        <w:r w:rsidR="009167F2">
          <w:rPr>
            <w:noProof/>
          </w:rPr>
          <w:t>139</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39" w:history="1">
        <w:r w:rsidR="00304499">
          <w:rPr>
            <w:rStyle w:val="aff8"/>
            <w:rFonts w:ascii="黑体" w:hAnsi="宋体"/>
            <w:noProof/>
          </w:rPr>
          <w:t>工程业绩资料</w:t>
        </w:r>
        <w:r w:rsidR="00304499">
          <w:rPr>
            <w:noProof/>
          </w:rPr>
          <w:tab/>
        </w:r>
        <w:r w:rsidR="00304499">
          <w:rPr>
            <w:noProof/>
          </w:rPr>
          <w:fldChar w:fldCharType="begin"/>
        </w:r>
        <w:r w:rsidR="00304499">
          <w:rPr>
            <w:noProof/>
          </w:rPr>
          <w:instrText xml:space="preserve"> PAGEREF _Toc119142739 \h </w:instrText>
        </w:r>
        <w:r w:rsidR="00304499">
          <w:rPr>
            <w:noProof/>
          </w:rPr>
        </w:r>
        <w:r w:rsidR="00304499">
          <w:rPr>
            <w:noProof/>
          </w:rPr>
          <w:fldChar w:fldCharType="separate"/>
        </w:r>
        <w:r w:rsidR="009167F2">
          <w:rPr>
            <w:noProof/>
          </w:rPr>
          <w:t>139</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40" w:history="1">
        <w:r w:rsidR="00304499">
          <w:rPr>
            <w:rStyle w:val="aff8"/>
            <w:rFonts w:ascii="黑体" w:hAnsi="宋体"/>
            <w:noProof/>
          </w:rPr>
          <w:t>其他资料</w:t>
        </w:r>
        <w:r w:rsidR="00304499">
          <w:rPr>
            <w:noProof/>
          </w:rPr>
          <w:tab/>
        </w:r>
        <w:r w:rsidR="00304499">
          <w:rPr>
            <w:noProof/>
          </w:rPr>
          <w:fldChar w:fldCharType="begin"/>
        </w:r>
        <w:r w:rsidR="00304499">
          <w:rPr>
            <w:noProof/>
          </w:rPr>
          <w:instrText xml:space="preserve"> PAGEREF _Toc119142740 \h </w:instrText>
        </w:r>
        <w:r w:rsidR="00304499">
          <w:rPr>
            <w:noProof/>
          </w:rPr>
        </w:r>
        <w:r w:rsidR="00304499">
          <w:rPr>
            <w:noProof/>
          </w:rPr>
          <w:fldChar w:fldCharType="separate"/>
        </w:r>
        <w:r w:rsidR="009167F2">
          <w:rPr>
            <w:noProof/>
          </w:rPr>
          <w:t>139</w:t>
        </w:r>
        <w:r w:rsidR="00304499">
          <w:rPr>
            <w:noProof/>
          </w:rPr>
          <w:fldChar w:fldCharType="end"/>
        </w:r>
      </w:hyperlink>
    </w:p>
    <w:p w:rsidR="00402BAE" w:rsidRDefault="009C28E3">
      <w:pPr>
        <w:pStyle w:val="23"/>
        <w:tabs>
          <w:tab w:val="right" w:leader="dot" w:pos="8777"/>
        </w:tabs>
        <w:rPr>
          <w:rFonts w:asciiTheme="minorHAnsi" w:eastAsiaTheme="minorEastAsia" w:hAnsiTheme="minorHAnsi" w:cstheme="minorBidi"/>
          <w:noProof/>
        </w:rPr>
      </w:pPr>
      <w:hyperlink w:anchor="_Toc119142741" w:history="1">
        <w:r w:rsidR="00304499">
          <w:rPr>
            <w:rStyle w:val="aff8"/>
            <w:noProof/>
          </w:rPr>
          <w:t>封面（经济标）</w:t>
        </w:r>
        <w:r w:rsidR="00304499">
          <w:rPr>
            <w:noProof/>
          </w:rPr>
          <w:tab/>
        </w:r>
        <w:r w:rsidR="00304499">
          <w:rPr>
            <w:noProof/>
          </w:rPr>
          <w:fldChar w:fldCharType="begin"/>
        </w:r>
        <w:r w:rsidR="00304499">
          <w:rPr>
            <w:noProof/>
          </w:rPr>
          <w:instrText xml:space="preserve"> PAGEREF _Toc119142741 \h </w:instrText>
        </w:r>
        <w:r w:rsidR="00304499">
          <w:rPr>
            <w:noProof/>
          </w:rPr>
        </w:r>
        <w:r w:rsidR="00304499">
          <w:rPr>
            <w:noProof/>
          </w:rPr>
          <w:fldChar w:fldCharType="separate"/>
        </w:r>
        <w:r w:rsidR="009167F2">
          <w:rPr>
            <w:noProof/>
          </w:rPr>
          <w:t>140</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42" w:history="1">
        <w:r w:rsidR="00304499">
          <w:rPr>
            <w:rStyle w:val="aff8"/>
            <w:rFonts w:ascii="黑体" w:hAnsi="宋体"/>
            <w:noProof/>
          </w:rPr>
          <w:t>工程总承包报价</w:t>
        </w:r>
        <w:r w:rsidR="00304499">
          <w:rPr>
            <w:noProof/>
          </w:rPr>
          <w:tab/>
        </w:r>
        <w:r w:rsidR="00304499">
          <w:rPr>
            <w:noProof/>
          </w:rPr>
          <w:fldChar w:fldCharType="begin"/>
        </w:r>
        <w:r w:rsidR="00304499">
          <w:rPr>
            <w:noProof/>
          </w:rPr>
          <w:instrText xml:space="preserve"> PAGEREF _Toc119142742 \h </w:instrText>
        </w:r>
        <w:r w:rsidR="00304499">
          <w:rPr>
            <w:noProof/>
          </w:rPr>
        </w:r>
        <w:r w:rsidR="00304499">
          <w:rPr>
            <w:noProof/>
          </w:rPr>
          <w:fldChar w:fldCharType="separate"/>
        </w:r>
        <w:r w:rsidR="009167F2">
          <w:rPr>
            <w:noProof/>
          </w:rPr>
          <w:t>141</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43" w:history="1">
        <w:r w:rsidR="00304499">
          <w:rPr>
            <w:rStyle w:val="aff8"/>
            <w:rFonts w:ascii="黑体" w:hAnsi="宋体"/>
            <w:noProof/>
          </w:rPr>
          <w:t>投标分项报价汇总表</w:t>
        </w:r>
        <w:r w:rsidR="00304499">
          <w:rPr>
            <w:noProof/>
          </w:rPr>
          <w:tab/>
        </w:r>
        <w:r w:rsidR="00304499">
          <w:rPr>
            <w:noProof/>
          </w:rPr>
          <w:fldChar w:fldCharType="begin"/>
        </w:r>
        <w:r w:rsidR="00304499">
          <w:rPr>
            <w:noProof/>
          </w:rPr>
          <w:instrText xml:space="preserve"> PAGEREF _Toc119142743 \h </w:instrText>
        </w:r>
        <w:r w:rsidR="00304499">
          <w:rPr>
            <w:noProof/>
          </w:rPr>
        </w:r>
        <w:r w:rsidR="00304499">
          <w:rPr>
            <w:noProof/>
          </w:rPr>
          <w:fldChar w:fldCharType="separate"/>
        </w:r>
        <w:r w:rsidR="009167F2">
          <w:rPr>
            <w:noProof/>
          </w:rPr>
          <w:t>142</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44" w:history="1">
        <w:r w:rsidR="00304499">
          <w:rPr>
            <w:rStyle w:val="aff8"/>
            <w:rFonts w:ascii="黑体" w:hAnsi="宋体"/>
            <w:noProof/>
          </w:rPr>
          <w:t>各投标分项报价明细表</w:t>
        </w:r>
        <w:r w:rsidR="00304499">
          <w:rPr>
            <w:noProof/>
          </w:rPr>
          <w:tab/>
        </w:r>
        <w:r w:rsidR="00304499">
          <w:rPr>
            <w:noProof/>
          </w:rPr>
          <w:fldChar w:fldCharType="begin"/>
        </w:r>
        <w:r w:rsidR="00304499">
          <w:rPr>
            <w:noProof/>
          </w:rPr>
          <w:instrText xml:space="preserve"> PAGEREF _Toc119142744 \h </w:instrText>
        </w:r>
        <w:r w:rsidR="00304499">
          <w:rPr>
            <w:noProof/>
          </w:rPr>
        </w:r>
        <w:r w:rsidR="00304499">
          <w:rPr>
            <w:noProof/>
          </w:rPr>
          <w:fldChar w:fldCharType="separate"/>
        </w:r>
        <w:r w:rsidR="009167F2">
          <w:rPr>
            <w:noProof/>
          </w:rPr>
          <w:t>143</w:t>
        </w:r>
        <w:r w:rsidR="00304499">
          <w:rPr>
            <w:noProof/>
          </w:rPr>
          <w:fldChar w:fldCharType="end"/>
        </w:r>
      </w:hyperlink>
    </w:p>
    <w:p w:rsidR="00402BAE" w:rsidRDefault="009C28E3">
      <w:pPr>
        <w:pStyle w:val="23"/>
        <w:tabs>
          <w:tab w:val="right" w:leader="dot" w:pos="8777"/>
        </w:tabs>
        <w:rPr>
          <w:rFonts w:asciiTheme="minorHAnsi" w:eastAsiaTheme="minorEastAsia" w:hAnsiTheme="minorHAnsi" w:cstheme="minorBidi"/>
          <w:noProof/>
        </w:rPr>
      </w:pPr>
      <w:hyperlink w:anchor="_Toc119142745" w:history="1">
        <w:r w:rsidR="00304499">
          <w:rPr>
            <w:rStyle w:val="aff8"/>
            <w:noProof/>
          </w:rPr>
          <w:t>封面（技术标</w:t>
        </w:r>
        <w:r w:rsidR="00304499">
          <w:rPr>
            <w:rStyle w:val="aff8"/>
            <w:noProof/>
          </w:rPr>
          <w:t>1</w:t>
        </w:r>
        <w:r w:rsidR="00304499">
          <w:rPr>
            <w:rStyle w:val="aff8"/>
            <w:noProof/>
          </w:rPr>
          <w:t>）</w:t>
        </w:r>
        <w:r w:rsidR="00304499">
          <w:rPr>
            <w:noProof/>
          </w:rPr>
          <w:tab/>
        </w:r>
        <w:r w:rsidR="00304499">
          <w:rPr>
            <w:noProof/>
          </w:rPr>
          <w:fldChar w:fldCharType="begin"/>
        </w:r>
        <w:r w:rsidR="00304499">
          <w:rPr>
            <w:noProof/>
          </w:rPr>
          <w:instrText xml:space="preserve"> PAGEREF _Toc119142745 \h </w:instrText>
        </w:r>
        <w:r w:rsidR="00304499">
          <w:rPr>
            <w:noProof/>
          </w:rPr>
        </w:r>
        <w:r w:rsidR="00304499">
          <w:rPr>
            <w:noProof/>
          </w:rPr>
          <w:fldChar w:fldCharType="separate"/>
        </w:r>
        <w:r w:rsidR="009167F2">
          <w:rPr>
            <w:noProof/>
          </w:rPr>
          <w:t>144</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46" w:history="1">
        <w:r w:rsidR="00304499">
          <w:rPr>
            <w:rStyle w:val="aff8"/>
            <w:rFonts w:ascii="黑体" w:hAnsi="宋体"/>
            <w:noProof/>
          </w:rPr>
          <w:t>设计文件</w:t>
        </w:r>
        <w:r w:rsidR="00304499">
          <w:rPr>
            <w:noProof/>
          </w:rPr>
          <w:tab/>
        </w:r>
        <w:r w:rsidR="00304499">
          <w:rPr>
            <w:noProof/>
          </w:rPr>
          <w:fldChar w:fldCharType="begin"/>
        </w:r>
        <w:r w:rsidR="00304499">
          <w:rPr>
            <w:noProof/>
          </w:rPr>
          <w:instrText xml:space="preserve"> PAGEREF _Toc119142746 \h </w:instrText>
        </w:r>
        <w:r w:rsidR="00304499">
          <w:rPr>
            <w:noProof/>
          </w:rPr>
        </w:r>
        <w:r w:rsidR="00304499">
          <w:rPr>
            <w:noProof/>
          </w:rPr>
          <w:fldChar w:fldCharType="separate"/>
        </w:r>
        <w:r w:rsidR="009167F2">
          <w:rPr>
            <w:noProof/>
          </w:rPr>
          <w:t>145</w:t>
        </w:r>
        <w:r w:rsidR="00304499">
          <w:rPr>
            <w:noProof/>
          </w:rPr>
          <w:fldChar w:fldCharType="end"/>
        </w:r>
      </w:hyperlink>
    </w:p>
    <w:p w:rsidR="00402BAE" w:rsidRDefault="009C28E3">
      <w:pPr>
        <w:pStyle w:val="23"/>
        <w:tabs>
          <w:tab w:val="right" w:leader="dot" w:pos="8777"/>
        </w:tabs>
        <w:rPr>
          <w:rFonts w:asciiTheme="minorHAnsi" w:eastAsiaTheme="minorEastAsia" w:hAnsiTheme="minorHAnsi" w:cstheme="minorBidi"/>
          <w:noProof/>
        </w:rPr>
      </w:pPr>
      <w:hyperlink w:anchor="_Toc119142747" w:history="1">
        <w:r w:rsidR="00304499">
          <w:rPr>
            <w:rStyle w:val="aff8"/>
            <w:noProof/>
          </w:rPr>
          <w:t>封面（技术标</w:t>
        </w:r>
        <w:r w:rsidR="00304499">
          <w:rPr>
            <w:rStyle w:val="aff8"/>
            <w:noProof/>
          </w:rPr>
          <w:t>2</w:t>
        </w:r>
        <w:r w:rsidR="00304499">
          <w:rPr>
            <w:rStyle w:val="aff8"/>
            <w:noProof/>
          </w:rPr>
          <w:t>）</w:t>
        </w:r>
        <w:r w:rsidR="00304499">
          <w:rPr>
            <w:noProof/>
          </w:rPr>
          <w:tab/>
        </w:r>
        <w:r w:rsidR="00304499">
          <w:rPr>
            <w:noProof/>
          </w:rPr>
          <w:fldChar w:fldCharType="begin"/>
        </w:r>
        <w:r w:rsidR="00304499">
          <w:rPr>
            <w:noProof/>
          </w:rPr>
          <w:instrText xml:space="preserve"> PAGEREF _Toc119142747 \h </w:instrText>
        </w:r>
        <w:r w:rsidR="00304499">
          <w:rPr>
            <w:noProof/>
          </w:rPr>
        </w:r>
        <w:r w:rsidR="00304499">
          <w:rPr>
            <w:noProof/>
          </w:rPr>
          <w:fldChar w:fldCharType="separate"/>
        </w:r>
        <w:r w:rsidR="009167F2">
          <w:rPr>
            <w:noProof/>
          </w:rPr>
          <w:t>146</w:t>
        </w:r>
        <w:r w:rsidR="00304499">
          <w:rPr>
            <w:noProof/>
          </w:rPr>
          <w:fldChar w:fldCharType="end"/>
        </w:r>
      </w:hyperlink>
    </w:p>
    <w:p w:rsidR="00402BAE" w:rsidRDefault="009C28E3">
      <w:pPr>
        <w:pStyle w:val="33"/>
        <w:tabs>
          <w:tab w:val="right" w:leader="dot" w:pos="8777"/>
        </w:tabs>
        <w:rPr>
          <w:rFonts w:asciiTheme="minorHAnsi" w:eastAsiaTheme="minorEastAsia" w:hAnsiTheme="minorHAnsi" w:cstheme="minorBidi"/>
          <w:noProof/>
        </w:rPr>
      </w:pPr>
      <w:hyperlink w:anchor="_Toc119142748" w:history="1">
        <w:r w:rsidR="00304499">
          <w:rPr>
            <w:rStyle w:val="aff8"/>
            <w:rFonts w:ascii="黑体" w:hAnsi="宋体"/>
            <w:noProof/>
          </w:rPr>
          <w:t>项目管理组织方案</w:t>
        </w:r>
        <w:r w:rsidR="00304499">
          <w:rPr>
            <w:noProof/>
          </w:rPr>
          <w:tab/>
        </w:r>
        <w:r w:rsidR="00304499">
          <w:rPr>
            <w:noProof/>
          </w:rPr>
          <w:fldChar w:fldCharType="begin"/>
        </w:r>
        <w:r w:rsidR="00304499">
          <w:rPr>
            <w:noProof/>
          </w:rPr>
          <w:instrText xml:space="preserve"> PAGEREF _Toc119142748 \h </w:instrText>
        </w:r>
        <w:r w:rsidR="00304499">
          <w:rPr>
            <w:noProof/>
          </w:rPr>
        </w:r>
        <w:r w:rsidR="00304499">
          <w:rPr>
            <w:noProof/>
          </w:rPr>
          <w:fldChar w:fldCharType="separate"/>
        </w:r>
        <w:r w:rsidR="009167F2">
          <w:rPr>
            <w:noProof/>
          </w:rPr>
          <w:t>147</w:t>
        </w:r>
        <w:r w:rsidR="00304499">
          <w:rPr>
            <w:noProof/>
          </w:rPr>
          <w:fldChar w:fldCharType="end"/>
        </w:r>
      </w:hyperlink>
    </w:p>
    <w:p w:rsidR="00402BAE" w:rsidRDefault="00304499">
      <w:r>
        <w:rPr>
          <w:rFonts w:eastAsia="黑体"/>
        </w:rPr>
        <w:fldChar w:fldCharType="end"/>
      </w:r>
    </w:p>
    <w:p w:rsidR="00402BAE" w:rsidRDefault="00402BAE">
      <w:pPr>
        <w:sectPr w:rsidR="00402BAE">
          <w:footerReference w:type="default" r:id="rId8"/>
          <w:pgSz w:w="11906" w:h="16838"/>
          <w:pgMar w:top="1440" w:right="1559" w:bottom="1440" w:left="1560" w:header="851" w:footer="851" w:gutter="0"/>
          <w:cols w:space="720"/>
          <w:docGrid w:linePitch="312"/>
        </w:sectPr>
      </w:pPr>
    </w:p>
    <w:p w:rsidR="00402BAE" w:rsidRDefault="00304499">
      <w:pPr>
        <w:pStyle w:val="1"/>
        <w:jc w:val="center"/>
        <w:rPr>
          <w:sz w:val="36"/>
          <w:szCs w:val="36"/>
        </w:rPr>
      </w:pPr>
      <w:bookmarkStart w:id="2" w:name="_Toc119142647"/>
      <w:bookmarkStart w:id="3" w:name="_Toc508286056"/>
      <w:bookmarkStart w:id="4" w:name="_Toc389065120"/>
      <w:r>
        <w:rPr>
          <w:rFonts w:hint="eastAsia"/>
          <w:sz w:val="36"/>
          <w:szCs w:val="36"/>
        </w:rPr>
        <w:lastRenderedPageBreak/>
        <w:t>第一章</w:t>
      </w:r>
      <w:r>
        <w:rPr>
          <w:rFonts w:hint="eastAsia"/>
          <w:sz w:val="36"/>
          <w:szCs w:val="36"/>
        </w:rPr>
        <w:t xml:space="preserve"> </w:t>
      </w:r>
      <w:r>
        <w:rPr>
          <w:rFonts w:hint="eastAsia"/>
          <w:sz w:val="36"/>
          <w:szCs w:val="36"/>
        </w:rPr>
        <w:t>招标公告</w:t>
      </w:r>
      <w:bookmarkEnd w:id="2"/>
      <w:bookmarkEnd w:id="3"/>
      <w:bookmarkEnd w:id="4"/>
    </w:p>
    <w:p w:rsidR="00402BAE" w:rsidRDefault="00304499">
      <w:pPr>
        <w:spacing w:before="191" w:line="460" w:lineRule="exact"/>
        <w:ind w:right="271"/>
        <w:jc w:val="center"/>
        <w:rPr>
          <w:b/>
          <w:bCs/>
          <w:sz w:val="32"/>
          <w:szCs w:val="32"/>
        </w:rPr>
      </w:pPr>
      <w:bookmarkStart w:id="5" w:name="_Toc389065121"/>
      <w:bookmarkStart w:id="6" w:name="OLE_LINK1"/>
      <w:r>
        <w:rPr>
          <w:rFonts w:hint="eastAsia"/>
          <w:b/>
          <w:bCs/>
          <w:sz w:val="32"/>
          <w:szCs w:val="32"/>
        </w:rPr>
        <w:t>滨河新城党群服务中心装饰装修专业分包工程</w:t>
      </w:r>
      <w:r>
        <w:rPr>
          <w:rFonts w:hint="eastAsia"/>
          <w:b/>
          <w:sz w:val="32"/>
          <w:szCs w:val="32"/>
        </w:rPr>
        <w:t>招标公告</w:t>
      </w:r>
      <w:bookmarkEnd w:id="5"/>
    </w:p>
    <w:p w:rsidR="00402BAE" w:rsidRDefault="00304499">
      <w:pPr>
        <w:pStyle w:val="2"/>
        <w:adjustRightInd w:val="0"/>
        <w:snapToGrid w:val="0"/>
        <w:spacing w:before="0" w:after="0" w:line="460" w:lineRule="exact"/>
        <w:rPr>
          <w:rFonts w:ascii="宋体" w:eastAsia="宋体" w:hAnsi="宋体" w:cs="宋体"/>
          <w:sz w:val="28"/>
          <w:szCs w:val="28"/>
        </w:rPr>
      </w:pPr>
      <w:bookmarkStart w:id="7" w:name="_Toc389065122"/>
      <w:bookmarkStart w:id="8" w:name="_Toc119142648"/>
      <w:bookmarkStart w:id="9" w:name="_Toc508286057"/>
      <w:r>
        <w:rPr>
          <w:rFonts w:ascii="宋体" w:eastAsia="宋体" w:hAnsi="宋体" w:cs="宋体"/>
          <w:sz w:val="28"/>
          <w:szCs w:val="28"/>
        </w:rPr>
        <w:t xml:space="preserve">1. </w:t>
      </w:r>
      <w:r>
        <w:rPr>
          <w:rFonts w:ascii="宋体" w:eastAsia="宋体" w:hAnsi="宋体" w:cs="宋体" w:hint="eastAsia"/>
          <w:sz w:val="28"/>
          <w:szCs w:val="28"/>
        </w:rPr>
        <w:t>招标条件</w:t>
      </w:r>
      <w:bookmarkEnd w:id="7"/>
      <w:bookmarkEnd w:id="8"/>
      <w:bookmarkEnd w:id="9"/>
    </w:p>
    <w:p w:rsidR="00402BAE" w:rsidRDefault="00304499">
      <w:pPr>
        <w:adjustRightInd w:val="0"/>
        <w:snapToGrid w:val="0"/>
        <w:spacing w:line="460" w:lineRule="exact"/>
        <w:ind w:firstLineChars="200" w:firstLine="420"/>
        <w:rPr>
          <w:rFonts w:ascii="宋体" w:hAnsi="宋体" w:cs="宋体"/>
        </w:rPr>
      </w:pPr>
      <w:r>
        <w:rPr>
          <w:rFonts w:ascii="宋体" w:hAnsi="宋体" w:cs="宋体" w:hint="eastAsia"/>
        </w:rPr>
        <w:t>本招标项目</w:t>
      </w:r>
      <w:r>
        <w:rPr>
          <w:rFonts w:ascii="宋体" w:hAnsi="宋体" w:cs="宋体" w:hint="eastAsia"/>
          <w:u w:val="single"/>
        </w:rPr>
        <w:t>滨河新城党群服务中心装饰装修专业分包工程已</w:t>
      </w:r>
      <w:r>
        <w:rPr>
          <w:rFonts w:ascii="宋体" w:hAnsi="宋体" w:cs="宋体" w:hint="eastAsia"/>
        </w:rPr>
        <w:t>批准建设，项目业主为</w:t>
      </w:r>
      <w:r>
        <w:rPr>
          <w:rFonts w:ascii="宋体" w:hAnsi="宋体" w:cs="宋体" w:hint="eastAsia"/>
          <w:u w:val="single"/>
        </w:rPr>
        <w:t>淮安安东建筑工程有限公司</w:t>
      </w:r>
      <w:r>
        <w:rPr>
          <w:rFonts w:ascii="宋体" w:hAnsi="宋体" w:cs="宋体" w:hint="eastAsia"/>
        </w:rPr>
        <w:t xml:space="preserve"> ，建设资金来自</w:t>
      </w:r>
      <w:r>
        <w:rPr>
          <w:rFonts w:ascii="宋体" w:hAnsi="宋体" w:cs="宋体" w:hint="eastAsia"/>
          <w:u w:val="single"/>
        </w:rPr>
        <w:t>国有资金</w:t>
      </w:r>
      <w:r>
        <w:rPr>
          <w:rFonts w:ascii="宋体" w:hAnsi="宋体" w:cs="宋体" w:hint="eastAsia"/>
        </w:rPr>
        <w:t>，项目出资比例为</w:t>
      </w:r>
      <w:r>
        <w:rPr>
          <w:rFonts w:ascii="宋体" w:hAnsi="宋体" w:cs="宋体" w:hint="eastAsia"/>
          <w:u w:val="single"/>
        </w:rPr>
        <w:t xml:space="preserve">100% </w:t>
      </w:r>
      <w:r>
        <w:rPr>
          <w:rFonts w:ascii="宋体" w:hAnsi="宋体" w:cs="宋体" w:hint="eastAsia"/>
        </w:rPr>
        <w:t>。项目已具备招标条件，现对该项目进行公开招标，特邀请有兴趣的潜在投标人参加投标。</w:t>
      </w:r>
    </w:p>
    <w:p w:rsidR="00402BAE" w:rsidRDefault="00304499">
      <w:pPr>
        <w:pStyle w:val="2"/>
        <w:adjustRightInd w:val="0"/>
        <w:snapToGrid w:val="0"/>
        <w:spacing w:before="0" w:after="0" w:line="460" w:lineRule="exact"/>
        <w:rPr>
          <w:rFonts w:ascii="宋体" w:eastAsia="宋体" w:hAnsi="宋体" w:cs="宋体"/>
          <w:sz w:val="28"/>
          <w:szCs w:val="28"/>
        </w:rPr>
      </w:pPr>
      <w:bookmarkStart w:id="10" w:name="_Toc389065123"/>
      <w:bookmarkStart w:id="11" w:name="_Toc508286058"/>
      <w:bookmarkStart w:id="12" w:name="_Toc119142649"/>
      <w:r>
        <w:rPr>
          <w:rFonts w:ascii="宋体" w:eastAsia="宋体" w:hAnsi="宋体" w:cs="宋体"/>
          <w:sz w:val="28"/>
          <w:szCs w:val="28"/>
        </w:rPr>
        <w:t xml:space="preserve">2. </w:t>
      </w:r>
      <w:r>
        <w:rPr>
          <w:rFonts w:ascii="宋体" w:eastAsia="宋体" w:hAnsi="宋体" w:cs="宋体" w:hint="eastAsia"/>
          <w:sz w:val="28"/>
          <w:szCs w:val="28"/>
        </w:rPr>
        <w:t>项目概况与招标范围</w:t>
      </w:r>
      <w:bookmarkEnd w:id="10"/>
      <w:bookmarkEnd w:id="11"/>
      <w:bookmarkEnd w:id="12"/>
    </w:p>
    <w:p w:rsidR="00402BAE" w:rsidRDefault="00304499">
      <w:pPr>
        <w:adjustRightInd w:val="0"/>
        <w:snapToGrid w:val="0"/>
        <w:spacing w:line="460" w:lineRule="exact"/>
        <w:ind w:firstLineChars="200" w:firstLine="420"/>
        <w:rPr>
          <w:rFonts w:ascii="宋体" w:hAnsi="宋体" w:cs="宋体"/>
        </w:rPr>
      </w:pPr>
      <w:r>
        <w:rPr>
          <w:rFonts w:ascii="宋体" w:hAnsi="宋体" w:cs="宋体" w:hint="eastAsia"/>
        </w:rPr>
        <w:t>2.1项目概况：</w:t>
      </w:r>
    </w:p>
    <w:p w:rsidR="00402BAE" w:rsidRPr="00664531" w:rsidRDefault="00304499">
      <w:pPr>
        <w:adjustRightInd w:val="0"/>
        <w:snapToGrid w:val="0"/>
        <w:spacing w:line="460" w:lineRule="exact"/>
        <w:ind w:firstLineChars="200" w:firstLine="420"/>
        <w:rPr>
          <w:rFonts w:ascii="宋体" w:hAnsi="宋体" w:cs="宋体"/>
          <w:color w:val="000000" w:themeColor="text1"/>
        </w:rPr>
      </w:pPr>
      <w:r w:rsidRPr="00664531">
        <w:rPr>
          <w:rFonts w:ascii="宋体" w:hAnsi="宋体" w:cs="宋体" w:hint="eastAsia"/>
        </w:rPr>
        <w:t>2.1.1建设地点：</w:t>
      </w:r>
      <w:r w:rsidRPr="00664531">
        <w:rPr>
          <w:rFonts w:hint="eastAsia"/>
        </w:rPr>
        <w:t>滨河新城</w:t>
      </w:r>
      <w:r w:rsidRPr="00664531">
        <w:rPr>
          <w:rFonts w:ascii="宋体" w:hAnsi="宋体" w:cs="宋体" w:hint="eastAsia"/>
          <w:color w:val="000000" w:themeColor="text1"/>
        </w:rPr>
        <w:t>。</w:t>
      </w:r>
    </w:p>
    <w:p w:rsidR="00402BAE" w:rsidRPr="00664531" w:rsidRDefault="00304499">
      <w:pPr>
        <w:adjustRightInd w:val="0"/>
        <w:snapToGrid w:val="0"/>
        <w:spacing w:line="460" w:lineRule="exact"/>
        <w:ind w:firstLineChars="200" w:firstLine="420"/>
        <w:rPr>
          <w:rFonts w:ascii="宋体" w:hAnsi="宋体" w:cs="宋体"/>
        </w:rPr>
      </w:pPr>
      <w:r w:rsidRPr="00664531">
        <w:rPr>
          <w:rFonts w:ascii="宋体" w:hAnsi="宋体" w:cs="宋体" w:hint="eastAsia"/>
        </w:rPr>
        <w:t>2.1.2建设规模：装修面积约</w:t>
      </w:r>
      <w:r w:rsidRPr="00664531">
        <w:rPr>
          <w:rFonts w:ascii="宋体" w:hAnsi="宋体" w:cs="宋体"/>
        </w:rPr>
        <w:t>2200m</w:t>
      </w:r>
      <w:r w:rsidRPr="00664531">
        <w:rPr>
          <w:rFonts w:ascii="宋体" w:hAnsi="宋体" w:cs="宋体" w:hint="eastAsia"/>
        </w:rPr>
        <w:t>²</w:t>
      </w:r>
      <w:r w:rsidRPr="00664531">
        <w:rPr>
          <w:rFonts w:ascii="宋体" w:hAnsi="宋体" w:cs="宋体"/>
        </w:rPr>
        <w:t>,包括</w:t>
      </w:r>
      <w:r w:rsidRPr="00664531">
        <w:rPr>
          <w:rFonts w:hint="eastAsia"/>
        </w:rPr>
        <w:t>室外幕墙、室外文化广告、内装（软硬装）、强弱电、消防、机电、智能化、暖通</w:t>
      </w:r>
      <w:r w:rsidRPr="00664531">
        <w:t>。</w:t>
      </w:r>
    </w:p>
    <w:p w:rsidR="00402BAE" w:rsidRPr="00FC085F" w:rsidRDefault="00304499">
      <w:pPr>
        <w:adjustRightInd w:val="0"/>
        <w:snapToGrid w:val="0"/>
        <w:spacing w:line="460" w:lineRule="exact"/>
        <w:ind w:firstLineChars="200" w:firstLine="420"/>
        <w:rPr>
          <w:rFonts w:ascii="宋体" w:hAnsi="宋体" w:cs="宋体"/>
          <w:u w:val="single"/>
        </w:rPr>
      </w:pPr>
      <w:r w:rsidRPr="00FC085F">
        <w:rPr>
          <w:rFonts w:ascii="宋体" w:hAnsi="宋体" w:cs="宋体" w:hint="eastAsia"/>
        </w:rPr>
        <w:t>2.1.3控制价：</w:t>
      </w:r>
      <w:r w:rsidRPr="00FC085F">
        <w:rPr>
          <w:rFonts w:ascii="宋体" w:hAnsi="宋体" w:cs="宋体"/>
        </w:rPr>
        <w:t>530</w:t>
      </w:r>
      <w:r w:rsidRPr="00FC085F">
        <w:rPr>
          <w:rFonts w:ascii="宋体" w:hAnsi="宋体" w:cs="宋体" w:hint="eastAsia"/>
        </w:rPr>
        <w:t>万元（其中设计费用不得超过</w:t>
      </w:r>
      <w:r w:rsidRPr="00FC085F">
        <w:rPr>
          <w:rFonts w:ascii="宋体" w:hAnsi="宋体" w:cs="宋体"/>
        </w:rPr>
        <w:t>29万元</w:t>
      </w:r>
      <w:r w:rsidRPr="00FC085F">
        <w:rPr>
          <w:rFonts w:ascii="宋体" w:hAnsi="宋体" w:cs="宋体" w:hint="eastAsia"/>
        </w:rPr>
        <w:t>）</w:t>
      </w:r>
    </w:p>
    <w:p w:rsidR="00402BAE" w:rsidRPr="00FC085F" w:rsidRDefault="00304499">
      <w:pPr>
        <w:adjustRightInd w:val="0"/>
        <w:snapToGrid w:val="0"/>
        <w:spacing w:line="460" w:lineRule="exact"/>
        <w:ind w:firstLineChars="200" w:firstLine="420"/>
        <w:rPr>
          <w:rFonts w:ascii="宋体" w:hAnsi="宋体" w:cs="宋体"/>
        </w:rPr>
      </w:pPr>
      <w:r w:rsidRPr="00FC085F">
        <w:rPr>
          <w:rFonts w:ascii="宋体" w:hAnsi="宋体" w:cs="宋体" w:hint="eastAsia"/>
        </w:rPr>
        <w:t>2.1.4工期要求：总工期要求：</w:t>
      </w:r>
      <w:r w:rsidRPr="00FC085F">
        <w:rPr>
          <w:rFonts w:ascii="宋体" w:hAnsi="宋体" w:cs="宋体"/>
          <w:u w:val="single"/>
        </w:rPr>
        <w:t>4</w:t>
      </w:r>
      <w:r w:rsidRPr="00FC085F">
        <w:rPr>
          <w:rFonts w:ascii="宋体" w:hAnsi="宋体" w:cs="宋体" w:hint="eastAsia"/>
          <w:u w:val="single"/>
        </w:rPr>
        <w:t>0</w:t>
      </w:r>
      <w:r w:rsidRPr="00FC085F">
        <w:rPr>
          <w:rFonts w:ascii="宋体" w:hAnsi="宋体" w:cs="宋体" w:hint="eastAsia"/>
        </w:rPr>
        <w:t>日历天。</w:t>
      </w:r>
    </w:p>
    <w:p w:rsidR="00402BAE" w:rsidRPr="00FC085F" w:rsidRDefault="00304499">
      <w:pPr>
        <w:adjustRightInd w:val="0"/>
        <w:snapToGrid w:val="0"/>
        <w:spacing w:line="460" w:lineRule="exact"/>
        <w:ind w:firstLineChars="200" w:firstLine="420"/>
        <w:rPr>
          <w:rFonts w:ascii="宋体" w:hAnsi="宋体" w:cs="宋体"/>
          <w:u w:val="single"/>
        </w:rPr>
      </w:pPr>
      <w:r w:rsidRPr="00FC085F">
        <w:rPr>
          <w:rFonts w:ascii="宋体" w:hAnsi="宋体" w:cs="宋体" w:hint="eastAsia"/>
        </w:rPr>
        <w:t>计划设计开工日期：</w:t>
      </w:r>
      <w:r w:rsidRPr="00FC085F">
        <w:rPr>
          <w:rFonts w:ascii="宋体" w:hAnsi="宋体" w:cs="宋体"/>
          <w:u w:val="single"/>
        </w:rPr>
        <w:t>2022</w:t>
      </w:r>
      <w:r w:rsidRPr="00FC085F">
        <w:rPr>
          <w:rFonts w:ascii="宋体" w:hAnsi="宋体" w:cs="宋体" w:hint="eastAsia"/>
        </w:rPr>
        <w:t>年</w:t>
      </w:r>
      <w:r w:rsidRPr="00FC085F">
        <w:rPr>
          <w:rFonts w:ascii="宋体" w:hAnsi="宋体" w:cs="宋体"/>
          <w:u w:val="single"/>
        </w:rPr>
        <w:t>11</w:t>
      </w:r>
      <w:r w:rsidRPr="00FC085F">
        <w:rPr>
          <w:rFonts w:ascii="宋体" w:hAnsi="宋体" w:cs="宋体" w:hint="eastAsia"/>
        </w:rPr>
        <w:t>月</w:t>
      </w:r>
      <w:r w:rsidRPr="00FC085F">
        <w:rPr>
          <w:rFonts w:ascii="宋体" w:hAnsi="宋体" w:cs="宋体"/>
          <w:u w:val="single"/>
        </w:rPr>
        <w:t>22</w:t>
      </w:r>
      <w:r w:rsidRPr="00FC085F">
        <w:rPr>
          <w:rFonts w:ascii="宋体" w:hAnsi="宋体" w:cs="宋体" w:hint="eastAsia"/>
        </w:rPr>
        <w:t>日，计划施工开工日期：</w:t>
      </w:r>
      <w:r w:rsidRPr="00FC085F">
        <w:rPr>
          <w:rFonts w:ascii="宋体" w:hAnsi="宋体" w:cs="宋体"/>
          <w:u w:val="single"/>
        </w:rPr>
        <w:t>2022</w:t>
      </w:r>
      <w:r w:rsidRPr="00FC085F">
        <w:rPr>
          <w:rFonts w:ascii="宋体" w:hAnsi="宋体" w:cs="宋体" w:hint="eastAsia"/>
        </w:rPr>
        <w:t>年</w:t>
      </w:r>
      <w:r w:rsidRPr="00FC085F">
        <w:rPr>
          <w:rFonts w:ascii="宋体" w:hAnsi="宋体" w:cs="宋体"/>
          <w:u w:val="single"/>
        </w:rPr>
        <w:t>11</w:t>
      </w:r>
      <w:r w:rsidRPr="00FC085F">
        <w:rPr>
          <w:rFonts w:ascii="宋体" w:hAnsi="宋体" w:cs="宋体" w:hint="eastAsia"/>
        </w:rPr>
        <w:t>月</w:t>
      </w:r>
      <w:r w:rsidRPr="00FC085F">
        <w:rPr>
          <w:rFonts w:ascii="宋体" w:hAnsi="宋体" w:cs="宋体"/>
          <w:u w:val="single"/>
        </w:rPr>
        <w:t>27</w:t>
      </w:r>
      <w:r w:rsidRPr="00FC085F">
        <w:rPr>
          <w:rFonts w:ascii="宋体" w:hAnsi="宋体" w:cs="宋体" w:hint="eastAsia"/>
        </w:rPr>
        <w:t>日，</w:t>
      </w:r>
    </w:p>
    <w:p w:rsidR="00402BAE" w:rsidRDefault="00304499">
      <w:pPr>
        <w:adjustRightInd w:val="0"/>
        <w:snapToGrid w:val="0"/>
        <w:spacing w:line="460" w:lineRule="exact"/>
        <w:ind w:firstLineChars="200" w:firstLine="420"/>
        <w:rPr>
          <w:rFonts w:ascii="宋体" w:hAnsi="宋体" w:cs="宋体"/>
        </w:rPr>
      </w:pPr>
      <w:r w:rsidRPr="00FC085F">
        <w:rPr>
          <w:rFonts w:ascii="宋体" w:hAnsi="宋体" w:cs="宋体" w:hint="eastAsia"/>
        </w:rPr>
        <w:t>计划工程竣工日期：</w:t>
      </w:r>
      <w:r w:rsidRPr="00FC085F">
        <w:rPr>
          <w:rFonts w:ascii="宋体" w:hAnsi="宋体" w:cs="宋体"/>
          <w:u w:val="single"/>
        </w:rPr>
        <w:t>202</w:t>
      </w:r>
      <w:r w:rsidR="00F94081">
        <w:rPr>
          <w:rFonts w:ascii="宋体" w:hAnsi="宋体" w:cs="宋体"/>
          <w:u w:val="single"/>
        </w:rPr>
        <w:t>2</w:t>
      </w:r>
      <w:r w:rsidRPr="00FC085F">
        <w:rPr>
          <w:rFonts w:ascii="宋体" w:hAnsi="宋体" w:cs="宋体"/>
          <w:u w:val="single"/>
        </w:rPr>
        <w:t xml:space="preserve"> </w:t>
      </w:r>
      <w:r w:rsidRPr="00FC085F">
        <w:rPr>
          <w:rFonts w:ascii="宋体" w:hAnsi="宋体" w:cs="宋体" w:hint="eastAsia"/>
        </w:rPr>
        <w:t>年</w:t>
      </w:r>
      <w:r w:rsidRPr="00FC085F">
        <w:rPr>
          <w:rFonts w:ascii="宋体" w:hAnsi="宋体" w:cs="宋体"/>
          <w:u w:val="single"/>
        </w:rPr>
        <w:t>12</w:t>
      </w:r>
      <w:r w:rsidRPr="00FC085F">
        <w:rPr>
          <w:rFonts w:ascii="宋体" w:hAnsi="宋体" w:cs="宋体" w:hint="eastAsia"/>
        </w:rPr>
        <w:t>月</w:t>
      </w:r>
      <w:r w:rsidRPr="00FC085F">
        <w:rPr>
          <w:rFonts w:ascii="宋体" w:hAnsi="宋体" w:cs="宋体"/>
          <w:u w:val="single"/>
        </w:rPr>
        <w:t>31</w:t>
      </w:r>
      <w:r w:rsidRPr="00FC085F">
        <w:rPr>
          <w:rFonts w:ascii="宋体" w:hAnsi="宋体" w:cs="宋体" w:hint="eastAsia"/>
        </w:rPr>
        <w:t>日</w:t>
      </w:r>
    </w:p>
    <w:p w:rsidR="00402BAE" w:rsidRDefault="00304499">
      <w:pPr>
        <w:autoSpaceDE w:val="0"/>
        <w:autoSpaceDN w:val="0"/>
        <w:adjustRightInd w:val="0"/>
        <w:spacing w:line="460" w:lineRule="exact"/>
        <w:ind w:firstLineChars="200" w:firstLine="420"/>
        <w:jc w:val="left"/>
        <w:rPr>
          <w:rFonts w:ascii="宋体" w:hAnsi="宋体" w:cs="宋体"/>
        </w:rPr>
      </w:pPr>
      <w:r>
        <w:rPr>
          <w:rFonts w:ascii="宋体" w:hAnsi="宋体" w:cs="宋体" w:hint="eastAsia"/>
        </w:rPr>
        <w:t>2.1.5 质量标准：</w:t>
      </w:r>
    </w:p>
    <w:p w:rsidR="00402BAE" w:rsidRDefault="00304499">
      <w:pPr>
        <w:autoSpaceDE w:val="0"/>
        <w:autoSpaceDN w:val="0"/>
        <w:adjustRightInd w:val="0"/>
        <w:spacing w:line="460" w:lineRule="exact"/>
        <w:ind w:firstLineChars="200" w:firstLine="422"/>
        <w:jc w:val="left"/>
        <w:rPr>
          <w:rFonts w:asciiTheme="minorEastAsia" w:eastAsiaTheme="minorEastAsia" w:hAnsiTheme="minorEastAsia"/>
          <w:szCs w:val="21"/>
          <w:u w:val="single"/>
        </w:rPr>
      </w:pPr>
      <w:r>
        <w:rPr>
          <w:rFonts w:ascii="宋体" w:hAnsi="宋体" w:cs="宋体" w:hint="eastAsia"/>
          <w:b/>
        </w:rPr>
        <w:t>（</w:t>
      </w:r>
      <w:r>
        <w:rPr>
          <w:rFonts w:ascii="宋体" w:hAnsi="宋体" w:cs="宋体"/>
          <w:b/>
        </w:rPr>
        <w:t>1</w:t>
      </w:r>
      <w:r>
        <w:rPr>
          <w:rFonts w:ascii="宋体" w:hAnsi="宋体" w:cs="宋体" w:hint="eastAsia"/>
          <w:b/>
        </w:rPr>
        <w:t>）设计质量标准：</w:t>
      </w:r>
      <w:r>
        <w:rPr>
          <w:rFonts w:asciiTheme="minorEastAsia" w:eastAsiaTheme="minorEastAsia" w:hAnsiTheme="minorEastAsia" w:hint="eastAsia"/>
          <w:szCs w:val="21"/>
          <w:u w:val="single"/>
        </w:rPr>
        <w:t>工程设计应当符合工程设计文件编制深度相关要求中相应设计阶段的编制深度要求，质量必须达到国家有关规范要求，并且须通过审图部门审查；</w:t>
      </w:r>
    </w:p>
    <w:p w:rsidR="00402BAE" w:rsidRDefault="00304499">
      <w:pPr>
        <w:autoSpaceDE w:val="0"/>
        <w:autoSpaceDN w:val="0"/>
        <w:adjustRightInd w:val="0"/>
        <w:spacing w:line="460" w:lineRule="exact"/>
        <w:ind w:firstLineChars="200" w:firstLine="422"/>
        <w:jc w:val="left"/>
        <w:rPr>
          <w:rFonts w:asciiTheme="minorEastAsia" w:eastAsiaTheme="minorEastAsia" w:hAnsiTheme="minorEastAsia"/>
          <w:szCs w:val="21"/>
          <w:u w:val="single"/>
        </w:rPr>
      </w:pPr>
      <w:r>
        <w:rPr>
          <w:rFonts w:ascii="宋体" w:hAnsi="宋体" w:cs="宋体" w:hint="eastAsia"/>
          <w:b/>
        </w:rPr>
        <w:t>（2）采购质量标准：</w:t>
      </w:r>
      <w:r>
        <w:rPr>
          <w:rFonts w:asciiTheme="minorEastAsia" w:eastAsiaTheme="minorEastAsia" w:hAnsiTheme="minorEastAsia" w:hint="eastAsia"/>
          <w:szCs w:val="21"/>
          <w:u w:val="single"/>
        </w:rPr>
        <w:t>符合国家和地方设计技术规范、标准及规程要求，确保通过相关部门的验收；</w:t>
      </w:r>
    </w:p>
    <w:p w:rsidR="00402BAE" w:rsidRDefault="00304499">
      <w:pPr>
        <w:adjustRightInd w:val="0"/>
        <w:snapToGrid w:val="0"/>
        <w:spacing w:line="460" w:lineRule="exact"/>
        <w:ind w:firstLineChars="200" w:firstLine="422"/>
        <w:rPr>
          <w:rFonts w:ascii="宋体" w:hAnsi="宋体" w:cs="宋体"/>
        </w:rPr>
      </w:pPr>
      <w:r>
        <w:rPr>
          <w:rFonts w:ascii="宋体" w:hAnsi="宋体" w:cs="宋体" w:hint="eastAsia"/>
          <w:b/>
        </w:rPr>
        <w:t>（</w:t>
      </w:r>
      <w:r>
        <w:rPr>
          <w:rFonts w:ascii="宋体" w:hAnsi="宋体" w:cs="宋体"/>
          <w:b/>
        </w:rPr>
        <w:t>3</w:t>
      </w:r>
      <w:r>
        <w:rPr>
          <w:rFonts w:ascii="宋体" w:hAnsi="宋体" w:cs="宋体" w:hint="eastAsia"/>
          <w:b/>
        </w:rPr>
        <w:t>）施工质量标准：</w:t>
      </w:r>
      <w:r>
        <w:rPr>
          <w:rFonts w:asciiTheme="minorEastAsia" w:eastAsiaTheme="minorEastAsia" w:hAnsiTheme="minorEastAsia" w:hint="eastAsia"/>
          <w:szCs w:val="21"/>
          <w:u w:val="single"/>
        </w:rPr>
        <w:t>合格；</w:t>
      </w:r>
    </w:p>
    <w:p w:rsidR="00402BAE" w:rsidRDefault="00304499">
      <w:pPr>
        <w:spacing w:line="460" w:lineRule="exact"/>
        <w:ind w:firstLineChars="200" w:firstLine="420"/>
        <w:rPr>
          <w:rFonts w:ascii="宋体" w:hAnsi="宋体" w:cs="宋体"/>
        </w:rPr>
      </w:pPr>
      <w:r>
        <w:rPr>
          <w:rFonts w:ascii="宋体" w:hAnsi="宋体" w:cs="宋体" w:hint="eastAsia"/>
        </w:rPr>
        <w:t>2.2招标范围：滨河新城党群服务中心装饰装修的设计、采购、施工部分工作直至工程竣工验收移交，完成工程结算送审，配合结算和竣工财务决算审核、工程保修、工程审计配合，合同义务履行完毕。</w:t>
      </w:r>
    </w:p>
    <w:p w:rsidR="00402BAE" w:rsidRPr="00FC085F" w:rsidRDefault="00304499">
      <w:pPr>
        <w:spacing w:line="460" w:lineRule="exact"/>
        <w:ind w:firstLineChars="200" w:firstLine="420"/>
        <w:rPr>
          <w:rFonts w:ascii="宋体" w:hAnsi="宋体" w:cs="宋体"/>
        </w:rPr>
      </w:pPr>
      <w:r w:rsidRPr="00FC085F">
        <w:rPr>
          <w:rFonts w:ascii="宋体" w:hAnsi="宋体" w:cs="宋体" w:hint="eastAsia"/>
        </w:rPr>
        <w:t>（1）设计部分：涟水滨河新城党群服务中心装修设计，主要内容：包括但不限于方案、效果图；以及施工图纸包括室外幕墙、室外文化广告、内装（软硬装）、强弱电、消防、机电、智能化、暖通设计等包括。</w:t>
      </w:r>
    </w:p>
    <w:p w:rsidR="00402BAE" w:rsidRDefault="00304499">
      <w:pPr>
        <w:spacing w:line="460" w:lineRule="exact"/>
        <w:ind w:firstLineChars="200" w:firstLine="420"/>
        <w:rPr>
          <w:rFonts w:ascii="宋体" w:hAnsi="宋体" w:cs="宋体"/>
          <w:kern w:val="0"/>
          <w:sz w:val="22"/>
        </w:rPr>
      </w:pPr>
      <w:r w:rsidRPr="00FC085F">
        <w:rPr>
          <w:rFonts w:ascii="宋体" w:hAnsi="宋体" w:cs="宋体" w:hint="eastAsia"/>
        </w:rPr>
        <w:t>（2）施工部分：包括但不限于室外幕墙、室外文化广告、内装（软硬装）、强弱电、消防、机电、智能化、暖通等。</w:t>
      </w:r>
    </w:p>
    <w:p w:rsidR="00402BAE" w:rsidRDefault="00304499">
      <w:pPr>
        <w:spacing w:line="460" w:lineRule="exact"/>
        <w:ind w:firstLineChars="200" w:firstLine="422"/>
        <w:rPr>
          <w:rFonts w:ascii="宋体" w:hAnsi="宋体"/>
          <w:b/>
          <w:szCs w:val="21"/>
        </w:rPr>
      </w:pPr>
      <w:r>
        <w:rPr>
          <w:rFonts w:ascii="宋体" w:hAnsi="宋体" w:hint="eastAsia"/>
          <w:b/>
          <w:szCs w:val="21"/>
        </w:rPr>
        <w:lastRenderedPageBreak/>
        <w:t>采购与施工范围最终以招标人签字认可的施工图及工程量清单所包含范围为准且招标人可保留根据实际情况进行调整的权利</w:t>
      </w:r>
      <w:r>
        <w:rPr>
          <w:rFonts w:ascii="宋体" w:hAnsi="宋体"/>
          <w:b/>
          <w:szCs w:val="21"/>
        </w:rPr>
        <w:t>。</w:t>
      </w:r>
    </w:p>
    <w:p w:rsidR="00402BAE" w:rsidRDefault="00304499">
      <w:pPr>
        <w:pStyle w:val="2"/>
        <w:adjustRightInd w:val="0"/>
        <w:snapToGrid w:val="0"/>
        <w:spacing w:before="0" w:after="0" w:line="460" w:lineRule="exact"/>
        <w:rPr>
          <w:rFonts w:ascii="宋体" w:eastAsia="宋体" w:hAnsi="宋体" w:cs="宋体"/>
          <w:sz w:val="28"/>
          <w:szCs w:val="28"/>
        </w:rPr>
      </w:pPr>
      <w:bookmarkStart w:id="13" w:name="_Toc508286059"/>
      <w:bookmarkStart w:id="14" w:name="_Toc119142650"/>
      <w:bookmarkStart w:id="15" w:name="_Toc389065124"/>
      <w:r>
        <w:rPr>
          <w:rFonts w:ascii="宋体" w:eastAsia="宋体" w:hAnsi="宋体" w:cs="宋体"/>
          <w:sz w:val="28"/>
          <w:szCs w:val="28"/>
        </w:rPr>
        <w:t xml:space="preserve">3. </w:t>
      </w:r>
      <w:r>
        <w:rPr>
          <w:rFonts w:ascii="宋体" w:eastAsia="宋体" w:hAnsi="宋体" w:cs="宋体" w:hint="eastAsia"/>
          <w:sz w:val="28"/>
          <w:szCs w:val="28"/>
        </w:rPr>
        <w:t>投标人资格要求</w:t>
      </w:r>
      <w:bookmarkEnd w:id="13"/>
      <w:bookmarkEnd w:id="14"/>
      <w:bookmarkEnd w:id="15"/>
    </w:p>
    <w:p w:rsidR="00402BAE" w:rsidRDefault="00304499">
      <w:pPr>
        <w:adjustRightInd w:val="0"/>
        <w:snapToGrid w:val="0"/>
        <w:spacing w:line="460" w:lineRule="exact"/>
        <w:ind w:firstLineChars="200" w:firstLine="420"/>
        <w:rPr>
          <w:rFonts w:ascii="宋体" w:hAnsi="宋体" w:cs="宋体"/>
          <w:color w:val="000000"/>
        </w:rPr>
      </w:pPr>
      <w:r>
        <w:rPr>
          <w:rFonts w:ascii="宋体" w:hAnsi="宋体" w:cs="宋体" w:hint="eastAsia"/>
          <w:color w:val="000000"/>
        </w:rPr>
        <w:t>3.1具有独立订立合同的能力</w:t>
      </w:r>
      <w:r>
        <w:rPr>
          <w:rFonts w:ascii="宋体" w:hAnsi="宋体" w:cs="宋体" w:hint="eastAsia"/>
          <w:szCs w:val="21"/>
        </w:rPr>
        <w:t>（复印件加盖公章，原件备查）</w:t>
      </w:r>
      <w:r>
        <w:rPr>
          <w:rFonts w:ascii="宋体" w:hAnsi="宋体" w:cs="宋体" w:hint="eastAsia"/>
          <w:color w:val="000000"/>
        </w:rPr>
        <w:t>。</w:t>
      </w:r>
    </w:p>
    <w:p w:rsidR="00402BAE" w:rsidRDefault="00304499">
      <w:pPr>
        <w:adjustRightInd w:val="0"/>
        <w:snapToGrid w:val="0"/>
        <w:spacing w:line="460" w:lineRule="exact"/>
        <w:ind w:firstLineChars="200" w:firstLine="420"/>
        <w:rPr>
          <w:rFonts w:ascii="宋体" w:hAnsi="宋体" w:cs="宋体"/>
        </w:rPr>
      </w:pPr>
      <w:r>
        <w:rPr>
          <w:rFonts w:ascii="宋体" w:hAnsi="宋体" w:cs="宋体" w:hint="eastAsia"/>
        </w:rPr>
        <w:t>3.</w:t>
      </w:r>
      <w:r>
        <w:rPr>
          <w:rFonts w:ascii="宋体" w:hAnsi="宋体" w:cs="宋体"/>
        </w:rPr>
        <w:t>2</w:t>
      </w:r>
      <w:r>
        <w:rPr>
          <w:rFonts w:ascii="宋体" w:hAnsi="宋体" w:cs="宋体" w:hint="eastAsia"/>
        </w:rPr>
        <w:t>企业的资质类别、等级：</w:t>
      </w:r>
      <w:r>
        <w:rPr>
          <w:rFonts w:ascii="宋体" w:hAnsi="宋体" w:cs="宋体" w:hint="eastAsia"/>
          <w:b/>
        </w:rPr>
        <w:t>建筑装饰设计专项乙级以上（含乙级）资质和建筑装修装饰工程专业承包贰级以上（含贰级）资质</w:t>
      </w:r>
      <w:r>
        <w:rPr>
          <w:rFonts w:ascii="宋体" w:hAnsi="宋体" w:cs="宋体" w:hint="eastAsia"/>
        </w:rPr>
        <w:t>（提供有效资质证书复印件加盖公章，原件备查）。</w:t>
      </w:r>
    </w:p>
    <w:p w:rsidR="00402BAE" w:rsidRDefault="00304499">
      <w:pPr>
        <w:adjustRightInd w:val="0"/>
        <w:snapToGrid w:val="0"/>
        <w:spacing w:line="460" w:lineRule="exact"/>
        <w:ind w:firstLineChars="200" w:firstLine="420"/>
        <w:rPr>
          <w:rFonts w:ascii="宋体" w:hAnsi="宋体" w:cs="宋体"/>
        </w:rPr>
      </w:pPr>
      <w:r>
        <w:rPr>
          <w:rFonts w:ascii="宋体" w:hAnsi="宋体" w:cs="宋体" w:hint="eastAsia"/>
        </w:rPr>
        <w:t>3.</w:t>
      </w:r>
      <w:r>
        <w:rPr>
          <w:rFonts w:ascii="宋体" w:hAnsi="宋体" w:cs="宋体"/>
        </w:rPr>
        <w:t>3</w:t>
      </w:r>
      <w:r>
        <w:rPr>
          <w:rFonts w:ascii="宋体" w:hAnsi="宋体" w:cs="宋体" w:hint="eastAsia"/>
        </w:rPr>
        <w:t>拟派项目经理资质等级：</w:t>
      </w:r>
      <w:r>
        <w:rPr>
          <w:rFonts w:hint="eastAsia"/>
          <w:b/>
          <w:spacing w:val="-4"/>
        </w:rPr>
        <w:t>建筑工程专业贰级以上（含贰级）注册建造师资质</w:t>
      </w:r>
      <w:r>
        <w:rPr>
          <w:b/>
          <w:spacing w:val="-4"/>
        </w:rPr>
        <w:t>，</w:t>
      </w:r>
      <w:r>
        <w:rPr>
          <w:rFonts w:hint="eastAsia"/>
          <w:b/>
          <w:spacing w:val="-4"/>
        </w:rPr>
        <w:t>并取得安全生产考核合格证书（</w:t>
      </w:r>
      <w:r>
        <w:rPr>
          <w:rFonts w:hint="eastAsia"/>
          <w:b/>
          <w:spacing w:val="-4"/>
        </w:rPr>
        <w:t>B</w:t>
      </w:r>
      <w:r>
        <w:rPr>
          <w:rFonts w:hint="eastAsia"/>
          <w:b/>
          <w:spacing w:val="-4"/>
        </w:rPr>
        <w:t>证）</w:t>
      </w:r>
      <w:r>
        <w:rPr>
          <w:rFonts w:ascii="宋体" w:hAnsi="宋体" w:cs="宋体" w:hint="eastAsia"/>
        </w:rPr>
        <w:t>（证书均在有效期内）,注册单位必须为投标申请单位（提供有效证书复印件加盖公章，原件备查）；</w:t>
      </w:r>
      <w:r>
        <w:rPr>
          <w:rFonts w:ascii="宋体" w:hAnsi="宋体" w:cs="宋体"/>
        </w:rPr>
        <w:t xml:space="preserve"> </w:t>
      </w:r>
    </w:p>
    <w:p w:rsidR="00402BAE" w:rsidRDefault="00304499">
      <w:pPr>
        <w:adjustRightInd w:val="0"/>
        <w:snapToGrid w:val="0"/>
        <w:spacing w:line="460" w:lineRule="exact"/>
        <w:ind w:firstLineChars="200" w:firstLine="420"/>
        <w:rPr>
          <w:rFonts w:ascii="宋体" w:hAnsi="宋体" w:cs="宋体"/>
        </w:rPr>
      </w:pPr>
      <w:r>
        <w:rPr>
          <w:rFonts w:ascii="宋体" w:hAnsi="宋体" w:cs="宋体"/>
        </w:rPr>
        <w:t>3.4</w:t>
      </w:r>
      <w:r>
        <w:rPr>
          <w:rFonts w:hint="eastAsia"/>
          <w:b/>
          <w:spacing w:val="-2"/>
        </w:rPr>
        <w:t>项目经理必须满足下列条件：</w:t>
      </w:r>
      <w:r>
        <w:rPr>
          <w:rFonts w:ascii="宋体" w:hAnsi="宋体" w:cs="宋体"/>
        </w:rPr>
        <w:t xml:space="preserve"> </w:t>
      </w:r>
    </w:p>
    <w:p w:rsidR="00402BAE" w:rsidRDefault="00304499">
      <w:pPr>
        <w:adjustRightInd w:val="0"/>
        <w:snapToGrid w:val="0"/>
        <w:spacing w:line="460" w:lineRule="exact"/>
        <w:ind w:firstLineChars="202" w:firstLine="424"/>
        <w:rPr>
          <w:rFonts w:ascii="宋体" w:hAnsi="宋体" w:cs="宋体"/>
        </w:rPr>
      </w:pPr>
      <w:r>
        <w:rPr>
          <w:rFonts w:ascii="宋体" w:hAnsi="宋体" w:cs="宋体" w:hint="eastAsia"/>
        </w:rPr>
        <w:t>（</w:t>
      </w:r>
      <w:r>
        <w:rPr>
          <w:rFonts w:ascii="宋体" w:hAnsi="宋体" w:cs="宋体"/>
        </w:rPr>
        <w:t>1）项目经理不得同时在两个或者两个以上单位受聘或者执业。</w:t>
      </w:r>
    </w:p>
    <w:p w:rsidR="00402BAE" w:rsidRDefault="00304499">
      <w:pPr>
        <w:adjustRightInd w:val="0"/>
        <w:snapToGrid w:val="0"/>
        <w:spacing w:line="460" w:lineRule="exact"/>
        <w:ind w:firstLineChars="202" w:firstLine="424"/>
        <w:rPr>
          <w:rFonts w:ascii="宋体" w:hAnsi="宋体" w:cs="宋体"/>
        </w:rPr>
      </w:pPr>
      <w:r>
        <w:rPr>
          <w:rFonts w:ascii="宋体" w:hAnsi="宋体" w:cs="宋体" w:hint="eastAsia"/>
        </w:rPr>
        <w:t xml:space="preserve">a、同时在两个及以上单位签订劳动合同或交纳社会保险； </w:t>
      </w:r>
    </w:p>
    <w:p w:rsidR="00402BAE" w:rsidRDefault="00304499">
      <w:pPr>
        <w:adjustRightInd w:val="0"/>
        <w:snapToGrid w:val="0"/>
        <w:spacing w:line="460" w:lineRule="exact"/>
        <w:ind w:firstLineChars="202" w:firstLine="424"/>
        <w:rPr>
          <w:rFonts w:ascii="宋体" w:hAnsi="宋体" w:cs="宋体"/>
        </w:rPr>
      </w:pPr>
      <w:r>
        <w:rPr>
          <w:rFonts w:ascii="宋体" w:hAnsi="宋体" w:cs="宋体" w:hint="eastAsia"/>
        </w:rPr>
        <w:t>b、将本人执（职）业资格证书同时注册在两个及以上单位；</w:t>
      </w:r>
    </w:p>
    <w:p w:rsidR="00402BAE" w:rsidRDefault="00304499">
      <w:pPr>
        <w:adjustRightInd w:val="0"/>
        <w:snapToGrid w:val="0"/>
        <w:spacing w:line="460" w:lineRule="exact"/>
        <w:ind w:firstLineChars="202" w:firstLine="424"/>
        <w:rPr>
          <w:rFonts w:ascii="宋体" w:hAnsi="宋体" w:cs="宋体"/>
        </w:rPr>
      </w:pPr>
      <w:r>
        <w:rPr>
          <w:rFonts w:ascii="宋体" w:hAnsi="宋体" w:cs="宋体" w:hint="eastAsia"/>
        </w:rPr>
        <w:t>c、担任其他单位法定代表人；</w:t>
      </w:r>
    </w:p>
    <w:p w:rsidR="00402BAE" w:rsidRDefault="00304499">
      <w:pPr>
        <w:adjustRightInd w:val="0"/>
        <w:snapToGrid w:val="0"/>
        <w:spacing w:line="460" w:lineRule="exact"/>
        <w:ind w:firstLineChars="202" w:firstLine="424"/>
        <w:rPr>
          <w:rFonts w:ascii="宋体" w:hAnsi="宋体" w:cs="宋体"/>
        </w:rPr>
      </w:pPr>
      <w:r>
        <w:rPr>
          <w:rFonts w:ascii="宋体" w:hAnsi="宋体" w:cs="宋体" w:hint="eastAsia"/>
        </w:rPr>
        <w:t>d、违反法律、法规、规定的其他情形。</w:t>
      </w:r>
    </w:p>
    <w:p w:rsidR="00402BAE" w:rsidRDefault="00304499">
      <w:pPr>
        <w:adjustRightInd w:val="0"/>
        <w:snapToGrid w:val="0"/>
        <w:spacing w:line="460" w:lineRule="exact"/>
        <w:ind w:firstLineChars="202" w:firstLine="424"/>
        <w:rPr>
          <w:rFonts w:ascii="宋体" w:hAnsi="宋体" w:cs="宋体"/>
        </w:rPr>
      </w:pPr>
      <w:r>
        <w:rPr>
          <w:rFonts w:ascii="宋体" w:hAnsi="宋体" w:cs="宋体" w:hint="eastAsia"/>
        </w:rPr>
        <w:t>（</w:t>
      </w:r>
      <w:r>
        <w:rPr>
          <w:rFonts w:ascii="宋体" w:hAnsi="宋体" w:cs="宋体"/>
        </w:rPr>
        <w:t>2）</w:t>
      </w:r>
      <w:r>
        <w:rPr>
          <w:rFonts w:ascii="宋体" w:hAnsi="宋体" w:cs="宋体" w:hint="eastAsia"/>
        </w:rPr>
        <w:t>项目经理不得同时在两个或者两个以上工程项目上任职。</w:t>
      </w:r>
    </w:p>
    <w:p w:rsidR="00402BAE" w:rsidRDefault="00304499">
      <w:pPr>
        <w:adjustRightInd w:val="0"/>
        <w:snapToGrid w:val="0"/>
        <w:spacing w:line="460" w:lineRule="exact"/>
        <w:ind w:firstLineChars="202" w:firstLine="424"/>
        <w:rPr>
          <w:rFonts w:ascii="宋体" w:hAnsi="宋体" w:cs="宋体"/>
        </w:rPr>
      </w:pPr>
      <w:r>
        <w:rPr>
          <w:rFonts w:ascii="宋体" w:hAnsi="宋体" w:cs="宋体" w:hint="eastAsia"/>
        </w:rPr>
        <w:t>（3）项目经理无行贿犯罪行为记录；或有行贿犯罪行为记录，但</w:t>
      </w:r>
      <w:proofErr w:type="gramStart"/>
      <w:r>
        <w:rPr>
          <w:rFonts w:ascii="宋体" w:hAnsi="宋体" w:cs="宋体" w:hint="eastAsia"/>
        </w:rPr>
        <w:t>自记录</w:t>
      </w:r>
      <w:proofErr w:type="gramEnd"/>
      <w:r>
        <w:rPr>
          <w:rFonts w:ascii="宋体" w:hAnsi="宋体" w:cs="宋体"/>
        </w:rPr>
        <w:t>之日起已超过</w:t>
      </w:r>
      <w:r>
        <w:rPr>
          <w:rFonts w:ascii="宋体" w:hAnsi="宋体" w:cs="宋体" w:hint="eastAsia"/>
        </w:rPr>
        <w:t>5年的。</w:t>
      </w:r>
    </w:p>
    <w:p w:rsidR="00402BAE" w:rsidRDefault="00304499">
      <w:pPr>
        <w:adjustRightInd w:val="0"/>
        <w:snapToGrid w:val="0"/>
        <w:spacing w:line="460" w:lineRule="exact"/>
        <w:ind w:firstLineChars="200" w:firstLine="420"/>
        <w:rPr>
          <w:rFonts w:ascii="宋体" w:hAnsi="宋体" w:cs="宋体"/>
        </w:rPr>
      </w:pPr>
      <w:r>
        <w:rPr>
          <w:rFonts w:ascii="宋体" w:hAnsi="宋体" w:cs="宋体" w:hint="eastAsia"/>
        </w:rPr>
        <w:t>3.</w:t>
      </w:r>
      <w:r>
        <w:rPr>
          <w:rFonts w:ascii="宋体" w:hAnsi="宋体" w:cs="宋体"/>
        </w:rPr>
        <w:t>5</w:t>
      </w:r>
      <w:r>
        <w:rPr>
          <w:rFonts w:ascii="宋体" w:hAnsi="宋体" w:cs="宋体" w:hint="eastAsia"/>
        </w:rPr>
        <w:t xml:space="preserve"> 投标人及拟派项目经理应具备其他要求：</w:t>
      </w:r>
    </w:p>
    <w:p w:rsidR="00402BAE" w:rsidRDefault="00304499">
      <w:pPr>
        <w:adjustRightInd w:val="0"/>
        <w:snapToGrid w:val="0"/>
        <w:spacing w:line="460" w:lineRule="exact"/>
        <w:ind w:firstLineChars="202" w:firstLine="424"/>
      </w:pPr>
      <w:r>
        <w:rPr>
          <w:rFonts w:hint="eastAsia"/>
        </w:rPr>
        <w:t>（</w:t>
      </w:r>
      <w:r>
        <w:rPr>
          <w:rFonts w:hint="eastAsia"/>
        </w:rPr>
        <w:t>1</w:t>
      </w:r>
      <w:r>
        <w:rPr>
          <w:rFonts w:hint="eastAsia"/>
        </w:rPr>
        <w:t>）工程总承包业绩：自</w:t>
      </w:r>
      <w:r>
        <w:rPr>
          <w:rFonts w:hint="eastAsia"/>
        </w:rPr>
        <w:t>2018</w:t>
      </w:r>
      <w:r>
        <w:rPr>
          <w:rFonts w:hint="eastAsia"/>
        </w:rPr>
        <w:t>年</w:t>
      </w:r>
      <w:r>
        <w:rPr>
          <w:rFonts w:hint="eastAsia"/>
        </w:rPr>
        <w:t>12</w:t>
      </w:r>
      <w:r>
        <w:rPr>
          <w:rFonts w:hint="eastAsia"/>
        </w:rPr>
        <w:t>月</w:t>
      </w:r>
      <w:r>
        <w:rPr>
          <w:rFonts w:hint="eastAsia"/>
        </w:rPr>
        <w:t>1</w:t>
      </w:r>
      <w:r>
        <w:rPr>
          <w:rFonts w:hint="eastAsia"/>
        </w:rPr>
        <w:t>日（含）以来承建过单项合同总建筑面积在</w:t>
      </w:r>
      <w:r>
        <w:rPr>
          <w:rFonts w:hint="eastAsia"/>
        </w:rPr>
        <w:t>1</w:t>
      </w:r>
      <w:r>
        <w:t>5</w:t>
      </w:r>
      <w:r>
        <w:rPr>
          <w:rFonts w:hint="eastAsia"/>
        </w:rPr>
        <w:t>00</w:t>
      </w:r>
      <w:r>
        <w:rPr>
          <w:rFonts w:hint="eastAsia"/>
        </w:rPr>
        <w:t>平方米及以上的</w:t>
      </w:r>
      <w:r>
        <w:rPr>
          <w:rFonts w:ascii="宋体" w:hAnsi="宋体" w:cs="宋体" w:hint="eastAsia"/>
        </w:rPr>
        <w:t>装饰装修</w:t>
      </w:r>
      <w:r>
        <w:rPr>
          <w:rFonts w:hint="eastAsia"/>
        </w:rPr>
        <w:t>工程的工程总承包项目业绩。业绩证明材料必须提供：工程总承包合同。以工程总承包合同上载明的面积为准。</w:t>
      </w:r>
      <w:r>
        <w:rPr>
          <w:rFonts w:ascii="宋体" w:hAnsi="宋体" w:cs="宋体" w:hint="eastAsia"/>
          <w:szCs w:val="21"/>
        </w:rPr>
        <w:t>（复印件加盖公章，原件备查）</w:t>
      </w:r>
    </w:p>
    <w:p w:rsidR="00402BAE" w:rsidRDefault="00304499">
      <w:pPr>
        <w:adjustRightInd w:val="0"/>
        <w:snapToGrid w:val="0"/>
        <w:spacing w:line="460" w:lineRule="exact"/>
        <w:ind w:firstLineChars="202" w:firstLine="424"/>
      </w:pPr>
      <w:r>
        <w:rPr>
          <w:rFonts w:hint="eastAsia"/>
        </w:rPr>
        <w:t>（</w:t>
      </w:r>
      <w:r>
        <w:rPr>
          <w:rFonts w:hint="eastAsia"/>
        </w:rPr>
        <w:t>2</w:t>
      </w:r>
      <w:r>
        <w:rPr>
          <w:rFonts w:hint="eastAsia"/>
        </w:rPr>
        <w:t>）施工业绩：自</w:t>
      </w:r>
      <w:r>
        <w:rPr>
          <w:rFonts w:hint="eastAsia"/>
        </w:rPr>
        <w:t>2018</w:t>
      </w:r>
      <w:r>
        <w:rPr>
          <w:rFonts w:hint="eastAsia"/>
        </w:rPr>
        <w:t>年</w:t>
      </w:r>
      <w:r>
        <w:rPr>
          <w:rFonts w:hint="eastAsia"/>
        </w:rPr>
        <w:t>12</w:t>
      </w:r>
      <w:r>
        <w:rPr>
          <w:rFonts w:hint="eastAsia"/>
        </w:rPr>
        <w:t>月</w:t>
      </w:r>
      <w:r>
        <w:rPr>
          <w:rFonts w:hint="eastAsia"/>
        </w:rPr>
        <w:t>1</w:t>
      </w:r>
      <w:r>
        <w:rPr>
          <w:rFonts w:hint="eastAsia"/>
        </w:rPr>
        <w:t>日（含）以来承建过单项合同总建筑面积在</w:t>
      </w:r>
      <w:r>
        <w:rPr>
          <w:rFonts w:hint="eastAsia"/>
        </w:rPr>
        <w:t>1</w:t>
      </w:r>
      <w:r>
        <w:t>5</w:t>
      </w:r>
      <w:r>
        <w:rPr>
          <w:rFonts w:hint="eastAsia"/>
        </w:rPr>
        <w:t>00</w:t>
      </w:r>
      <w:r>
        <w:rPr>
          <w:rFonts w:hint="eastAsia"/>
        </w:rPr>
        <w:t>平方米及以上的</w:t>
      </w:r>
      <w:r>
        <w:rPr>
          <w:rFonts w:ascii="宋体" w:hAnsi="宋体" w:cs="宋体" w:hint="eastAsia"/>
        </w:rPr>
        <w:t>装饰装修</w:t>
      </w:r>
      <w:r>
        <w:rPr>
          <w:rFonts w:hint="eastAsia"/>
        </w:rPr>
        <w:t>工程的施工项目业绩。业绩证明材料必须提供：施工总承包合同。以施工总承包合同上载明的面积为准。</w:t>
      </w:r>
      <w:r>
        <w:rPr>
          <w:rFonts w:ascii="宋体" w:hAnsi="宋体" w:cs="宋体" w:hint="eastAsia"/>
          <w:szCs w:val="21"/>
        </w:rPr>
        <w:t>（复印件加盖公章，原件备查）</w:t>
      </w:r>
    </w:p>
    <w:p w:rsidR="00402BAE" w:rsidRDefault="00304499">
      <w:pPr>
        <w:adjustRightInd w:val="0"/>
        <w:snapToGrid w:val="0"/>
        <w:spacing w:line="460" w:lineRule="exact"/>
        <w:ind w:firstLineChars="202" w:firstLine="424"/>
        <w:rPr>
          <w:rFonts w:ascii="宋体" w:hAnsi="宋体" w:cs="宋体"/>
          <w:szCs w:val="21"/>
        </w:rPr>
      </w:pPr>
      <w:r>
        <w:rPr>
          <w:rFonts w:hint="eastAsia"/>
        </w:rPr>
        <w:t>（</w:t>
      </w:r>
      <w:r>
        <w:rPr>
          <w:rFonts w:hint="eastAsia"/>
        </w:rPr>
        <w:t>3</w:t>
      </w:r>
      <w:r>
        <w:rPr>
          <w:rFonts w:hint="eastAsia"/>
        </w:rPr>
        <w:t>）设计业绩：自</w:t>
      </w:r>
      <w:r>
        <w:rPr>
          <w:rFonts w:hint="eastAsia"/>
        </w:rPr>
        <w:t>2018</w:t>
      </w:r>
      <w:r>
        <w:rPr>
          <w:rFonts w:hint="eastAsia"/>
        </w:rPr>
        <w:t>年</w:t>
      </w:r>
      <w:r>
        <w:rPr>
          <w:rFonts w:hint="eastAsia"/>
        </w:rPr>
        <w:t>12</w:t>
      </w:r>
      <w:r>
        <w:rPr>
          <w:rFonts w:hint="eastAsia"/>
        </w:rPr>
        <w:t>月</w:t>
      </w:r>
      <w:r>
        <w:rPr>
          <w:rFonts w:hint="eastAsia"/>
        </w:rPr>
        <w:t>1</w:t>
      </w:r>
      <w:r>
        <w:rPr>
          <w:rFonts w:hint="eastAsia"/>
        </w:rPr>
        <w:t>日（含）以来承建过单项合同总建筑面积在</w:t>
      </w:r>
      <w:r>
        <w:rPr>
          <w:rFonts w:hint="eastAsia"/>
        </w:rPr>
        <w:t>1</w:t>
      </w:r>
      <w:r>
        <w:t>5</w:t>
      </w:r>
      <w:r>
        <w:rPr>
          <w:rFonts w:hint="eastAsia"/>
        </w:rPr>
        <w:t>00</w:t>
      </w:r>
      <w:r>
        <w:rPr>
          <w:rFonts w:hint="eastAsia"/>
        </w:rPr>
        <w:t>平方米及以上的</w:t>
      </w:r>
      <w:r>
        <w:rPr>
          <w:rFonts w:ascii="宋体" w:hAnsi="宋体" w:cs="宋体" w:hint="eastAsia"/>
        </w:rPr>
        <w:t>装饰装修</w:t>
      </w:r>
      <w:r>
        <w:rPr>
          <w:rFonts w:hint="eastAsia"/>
        </w:rPr>
        <w:t>工程的设计项目业绩。业绩证明材料必须提供：设计委托合同。以设计委托合同上载明的面积为准。</w:t>
      </w:r>
      <w:r>
        <w:rPr>
          <w:rFonts w:ascii="宋体" w:hAnsi="宋体" w:cs="宋体" w:hint="eastAsia"/>
          <w:szCs w:val="21"/>
        </w:rPr>
        <w:t>（复印件加盖公章，原件备查）</w:t>
      </w:r>
    </w:p>
    <w:p w:rsidR="00402BAE" w:rsidRDefault="00304499">
      <w:pPr>
        <w:adjustRightInd w:val="0"/>
        <w:snapToGrid w:val="0"/>
        <w:spacing w:line="460" w:lineRule="exact"/>
        <w:ind w:firstLineChars="202" w:firstLine="424"/>
      </w:pPr>
      <w:r>
        <w:rPr>
          <w:rFonts w:ascii="宋体" w:hAnsi="宋体" w:cs="宋体" w:hint="eastAsia"/>
          <w:szCs w:val="21"/>
        </w:rPr>
        <w:t>3.</w:t>
      </w:r>
      <w:r>
        <w:rPr>
          <w:rFonts w:ascii="宋体" w:hAnsi="宋体" w:cs="宋体"/>
          <w:szCs w:val="21"/>
        </w:rPr>
        <w:t>5</w:t>
      </w:r>
      <w:r>
        <w:rPr>
          <w:rFonts w:ascii="宋体" w:hAnsi="宋体" w:cs="宋体" w:hint="eastAsia"/>
          <w:szCs w:val="21"/>
        </w:rPr>
        <w:t>.1.</w:t>
      </w:r>
      <w:r>
        <w:rPr>
          <w:rFonts w:ascii="宋体" w:hAnsi="宋体" w:cs="宋体"/>
          <w:szCs w:val="21"/>
        </w:rPr>
        <w:t>2</w:t>
      </w:r>
      <w:r>
        <w:rPr>
          <w:rFonts w:ascii="宋体" w:hAnsi="宋体" w:cs="宋体" w:hint="eastAsia"/>
          <w:szCs w:val="21"/>
        </w:rPr>
        <w:t>项目经理</w:t>
      </w:r>
      <w:r>
        <w:rPr>
          <w:rFonts w:hint="eastAsia"/>
        </w:rPr>
        <w:t>须具有以下类似工程业绩之一</w:t>
      </w:r>
      <w:r>
        <w:t>：</w:t>
      </w:r>
    </w:p>
    <w:p w:rsidR="00402BAE" w:rsidRDefault="00304499">
      <w:pPr>
        <w:adjustRightInd w:val="0"/>
        <w:snapToGrid w:val="0"/>
        <w:spacing w:line="460" w:lineRule="exact"/>
        <w:ind w:firstLineChars="202" w:firstLine="424"/>
      </w:pPr>
      <w:r>
        <w:rPr>
          <w:rFonts w:hint="eastAsia"/>
        </w:rPr>
        <w:t>（</w:t>
      </w:r>
      <w:r>
        <w:rPr>
          <w:rFonts w:hint="eastAsia"/>
        </w:rPr>
        <w:t>1</w:t>
      </w:r>
      <w:r>
        <w:rPr>
          <w:rFonts w:hint="eastAsia"/>
        </w:rPr>
        <w:t>）工程总承包业绩：自</w:t>
      </w:r>
      <w:r>
        <w:rPr>
          <w:rFonts w:hint="eastAsia"/>
        </w:rPr>
        <w:t>2018</w:t>
      </w:r>
      <w:r>
        <w:rPr>
          <w:rFonts w:hint="eastAsia"/>
        </w:rPr>
        <w:t>年</w:t>
      </w:r>
      <w:r>
        <w:rPr>
          <w:rFonts w:hint="eastAsia"/>
        </w:rPr>
        <w:t>12</w:t>
      </w:r>
      <w:r>
        <w:rPr>
          <w:rFonts w:hint="eastAsia"/>
        </w:rPr>
        <w:t>月</w:t>
      </w:r>
      <w:r>
        <w:rPr>
          <w:rFonts w:hint="eastAsia"/>
        </w:rPr>
        <w:t>1</w:t>
      </w:r>
      <w:r>
        <w:rPr>
          <w:rFonts w:hint="eastAsia"/>
        </w:rPr>
        <w:t>日（含）以来承建过单项合同总建筑面积在</w:t>
      </w:r>
      <w:r>
        <w:rPr>
          <w:rFonts w:hint="eastAsia"/>
        </w:rPr>
        <w:t>1</w:t>
      </w:r>
      <w:r>
        <w:t>5</w:t>
      </w:r>
      <w:r>
        <w:rPr>
          <w:rFonts w:hint="eastAsia"/>
        </w:rPr>
        <w:t>00</w:t>
      </w:r>
      <w:r>
        <w:rPr>
          <w:rFonts w:hint="eastAsia"/>
        </w:rPr>
        <w:lastRenderedPageBreak/>
        <w:t>平方米及以上的</w:t>
      </w:r>
      <w:r>
        <w:rPr>
          <w:rFonts w:ascii="宋体" w:hAnsi="宋体" w:cs="宋体" w:hint="eastAsia"/>
        </w:rPr>
        <w:t>装饰装修</w:t>
      </w:r>
      <w:r>
        <w:rPr>
          <w:rFonts w:hint="eastAsia"/>
        </w:rPr>
        <w:t>工程的工程总承包项目业绩。业绩证明材料必须提供：工程总承包合同。以工程总承包合同上载明的面积为准。</w:t>
      </w:r>
      <w:r>
        <w:rPr>
          <w:rFonts w:ascii="宋体" w:hAnsi="宋体" w:cs="宋体" w:hint="eastAsia"/>
          <w:szCs w:val="21"/>
        </w:rPr>
        <w:t>（复印件加盖公章，原件备查）</w:t>
      </w:r>
    </w:p>
    <w:p w:rsidR="00402BAE" w:rsidRDefault="00304499">
      <w:pPr>
        <w:adjustRightInd w:val="0"/>
        <w:snapToGrid w:val="0"/>
        <w:spacing w:line="460" w:lineRule="exact"/>
        <w:ind w:firstLineChars="202" w:firstLine="424"/>
      </w:pPr>
      <w:r>
        <w:rPr>
          <w:rFonts w:hint="eastAsia"/>
        </w:rPr>
        <w:t>（</w:t>
      </w:r>
      <w:r>
        <w:rPr>
          <w:rFonts w:hint="eastAsia"/>
        </w:rPr>
        <w:t>2</w:t>
      </w:r>
      <w:r>
        <w:rPr>
          <w:rFonts w:hint="eastAsia"/>
        </w:rPr>
        <w:t>）施工业绩：自</w:t>
      </w:r>
      <w:r>
        <w:rPr>
          <w:rFonts w:hint="eastAsia"/>
        </w:rPr>
        <w:t>2018</w:t>
      </w:r>
      <w:r>
        <w:rPr>
          <w:rFonts w:hint="eastAsia"/>
        </w:rPr>
        <w:t>年</w:t>
      </w:r>
      <w:r>
        <w:rPr>
          <w:rFonts w:hint="eastAsia"/>
        </w:rPr>
        <w:t>12</w:t>
      </w:r>
      <w:r>
        <w:rPr>
          <w:rFonts w:hint="eastAsia"/>
        </w:rPr>
        <w:t>月</w:t>
      </w:r>
      <w:r>
        <w:rPr>
          <w:rFonts w:hint="eastAsia"/>
        </w:rPr>
        <w:t>1</w:t>
      </w:r>
      <w:r>
        <w:rPr>
          <w:rFonts w:hint="eastAsia"/>
        </w:rPr>
        <w:t>日（含）以来承建过单项合同总建筑面积在</w:t>
      </w:r>
      <w:r>
        <w:rPr>
          <w:rFonts w:hint="eastAsia"/>
        </w:rPr>
        <w:t>1</w:t>
      </w:r>
      <w:r>
        <w:t>5</w:t>
      </w:r>
      <w:r>
        <w:rPr>
          <w:rFonts w:hint="eastAsia"/>
        </w:rPr>
        <w:t>00</w:t>
      </w:r>
      <w:r>
        <w:rPr>
          <w:rFonts w:hint="eastAsia"/>
        </w:rPr>
        <w:t>平方米及以上的</w:t>
      </w:r>
      <w:r>
        <w:rPr>
          <w:rFonts w:ascii="宋体" w:hAnsi="宋体" w:cs="宋体" w:hint="eastAsia"/>
        </w:rPr>
        <w:t>装饰装修</w:t>
      </w:r>
      <w:r>
        <w:rPr>
          <w:rFonts w:hint="eastAsia"/>
        </w:rPr>
        <w:t>工程的施工项目业绩。业绩证明材料必须提供：施工总承包合同。以施工总承包合同上载明的面积为准。</w:t>
      </w:r>
      <w:r>
        <w:rPr>
          <w:rFonts w:ascii="宋体" w:hAnsi="宋体" w:cs="宋体" w:hint="eastAsia"/>
          <w:szCs w:val="21"/>
        </w:rPr>
        <w:t>（复印件加盖公章，原件备查）</w:t>
      </w:r>
    </w:p>
    <w:p w:rsidR="00402BAE" w:rsidRDefault="00304499">
      <w:pPr>
        <w:adjustRightInd w:val="0"/>
        <w:snapToGrid w:val="0"/>
        <w:spacing w:line="460" w:lineRule="exact"/>
        <w:ind w:firstLineChars="202" w:firstLine="424"/>
        <w:rPr>
          <w:rFonts w:ascii="宋体" w:hAnsi="宋体" w:cs="宋体"/>
          <w:szCs w:val="21"/>
        </w:rPr>
      </w:pPr>
      <w:r>
        <w:rPr>
          <w:rFonts w:hint="eastAsia"/>
        </w:rPr>
        <w:t>（</w:t>
      </w:r>
      <w:r>
        <w:rPr>
          <w:rFonts w:hint="eastAsia"/>
        </w:rPr>
        <w:t>3</w:t>
      </w:r>
      <w:r>
        <w:rPr>
          <w:rFonts w:hint="eastAsia"/>
        </w:rPr>
        <w:t>）设计业绩：自</w:t>
      </w:r>
      <w:r>
        <w:rPr>
          <w:rFonts w:hint="eastAsia"/>
        </w:rPr>
        <w:t>2018</w:t>
      </w:r>
      <w:r>
        <w:rPr>
          <w:rFonts w:hint="eastAsia"/>
        </w:rPr>
        <w:t>年</w:t>
      </w:r>
      <w:r>
        <w:rPr>
          <w:rFonts w:hint="eastAsia"/>
        </w:rPr>
        <w:t>12</w:t>
      </w:r>
      <w:r>
        <w:rPr>
          <w:rFonts w:hint="eastAsia"/>
        </w:rPr>
        <w:t>月</w:t>
      </w:r>
      <w:r>
        <w:rPr>
          <w:rFonts w:hint="eastAsia"/>
        </w:rPr>
        <w:t>1</w:t>
      </w:r>
      <w:r>
        <w:rPr>
          <w:rFonts w:hint="eastAsia"/>
        </w:rPr>
        <w:t>日（含）以来承建过单项合同总建筑面积在</w:t>
      </w:r>
      <w:r>
        <w:rPr>
          <w:rFonts w:hint="eastAsia"/>
        </w:rPr>
        <w:t>1</w:t>
      </w:r>
      <w:r>
        <w:t>5</w:t>
      </w:r>
      <w:r>
        <w:rPr>
          <w:rFonts w:hint="eastAsia"/>
        </w:rPr>
        <w:t>00</w:t>
      </w:r>
      <w:r>
        <w:rPr>
          <w:rFonts w:hint="eastAsia"/>
        </w:rPr>
        <w:t>平方米及以上的</w:t>
      </w:r>
      <w:r>
        <w:rPr>
          <w:rFonts w:ascii="宋体" w:hAnsi="宋体" w:cs="宋体" w:hint="eastAsia"/>
        </w:rPr>
        <w:t>装饰装修</w:t>
      </w:r>
      <w:r>
        <w:rPr>
          <w:rFonts w:hint="eastAsia"/>
        </w:rPr>
        <w:t>工程的设计项目业绩。业绩证明材料必须提供：设计委托合同。以设计委托合同上载明的面积为准。</w:t>
      </w:r>
      <w:r>
        <w:rPr>
          <w:rFonts w:ascii="宋体" w:hAnsi="宋体" w:cs="宋体" w:hint="eastAsia"/>
          <w:szCs w:val="21"/>
        </w:rPr>
        <w:t>（复印件加盖公章，原件备查））</w:t>
      </w:r>
    </w:p>
    <w:p w:rsidR="00402BAE" w:rsidRDefault="00304499">
      <w:pPr>
        <w:pStyle w:val="24"/>
        <w:spacing w:line="460" w:lineRule="exact"/>
        <w:ind w:leftChars="0" w:left="0" w:firstLineChars="0" w:firstLine="0"/>
        <w:rPr>
          <w:b/>
          <w:spacing w:val="-3"/>
        </w:rPr>
      </w:pPr>
      <w:r>
        <w:rPr>
          <w:rFonts w:hint="eastAsia"/>
          <w:b/>
          <w:spacing w:val="-3"/>
        </w:rPr>
        <w:t>注：</w:t>
      </w:r>
      <w:r>
        <w:rPr>
          <w:rFonts w:hint="eastAsia"/>
          <w:b/>
          <w:spacing w:val="-3"/>
        </w:rPr>
        <w:t>1</w:t>
      </w:r>
      <w:r>
        <w:rPr>
          <w:rFonts w:hint="eastAsia"/>
          <w:b/>
          <w:spacing w:val="-3"/>
        </w:rPr>
        <w:t>、项目经理的类似工程业绩的单位名称不是投标人的，不予认可。</w:t>
      </w:r>
    </w:p>
    <w:p w:rsidR="00402BAE" w:rsidRDefault="00304499">
      <w:pPr>
        <w:pStyle w:val="24"/>
        <w:spacing w:line="460" w:lineRule="exact"/>
        <w:ind w:leftChars="0" w:left="0" w:firstLine="410"/>
        <w:rPr>
          <w:b/>
          <w:spacing w:val="-3"/>
        </w:rPr>
      </w:pPr>
      <w:r>
        <w:rPr>
          <w:rFonts w:hint="eastAsia"/>
          <w:b/>
          <w:spacing w:val="-3"/>
        </w:rPr>
        <w:t>2</w:t>
      </w:r>
      <w:r>
        <w:rPr>
          <w:rFonts w:hint="eastAsia"/>
          <w:b/>
          <w:spacing w:val="-3"/>
        </w:rPr>
        <w:t>、项目经理的类似工程业绩和投标人的类似工程业绩可以重复</w:t>
      </w:r>
      <w:r>
        <w:rPr>
          <w:b/>
          <w:spacing w:val="-3"/>
        </w:rPr>
        <w:t>。</w:t>
      </w:r>
    </w:p>
    <w:p w:rsidR="00402BAE" w:rsidRDefault="00304499">
      <w:pPr>
        <w:adjustRightInd w:val="0"/>
        <w:snapToGrid w:val="0"/>
        <w:spacing w:line="460" w:lineRule="exact"/>
        <w:ind w:firstLineChars="200" w:firstLine="420"/>
        <w:rPr>
          <w:ins w:id="16" w:author="Administrator" w:date="2020-07-12T18:42:00Z"/>
        </w:rPr>
      </w:pPr>
      <w:r>
        <w:rPr>
          <w:rFonts w:ascii="宋体" w:hAnsi="宋体" w:cs="宋体" w:hint="eastAsia"/>
        </w:rPr>
        <w:t>3.</w:t>
      </w:r>
      <w:r>
        <w:rPr>
          <w:rFonts w:ascii="宋体" w:hAnsi="宋体" w:cs="宋体"/>
        </w:rPr>
        <w:t>6</w:t>
      </w:r>
      <w:r>
        <w:rPr>
          <w:rFonts w:ascii="Calibri" w:hAnsi="Calibri" w:hint="eastAsia"/>
          <w:szCs w:val="22"/>
        </w:rPr>
        <w:t>投标人不</w:t>
      </w:r>
      <w:r>
        <w:rPr>
          <w:rFonts w:ascii="宋体" w:hAnsi="宋体" w:cs="宋体" w:hint="eastAsia"/>
        </w:rPr>
        <w:t>得有招标文件第二章投标人须知第1.4.3项规定的情形。</w:t>
      </w:r>
    </w:p>
    <w:p w:rsidR="00402BAE" w:rsidRDefault="00304499">
      <w:pPr>
        <w:adjustRightInd w:val="0"/>
        <w:snapToGrid w:val="0"/>
        <w:spacing w:line="460" w:lineRule="exact"/>
        <w:ind w:firstLineChars="200" w:firstLine="420"/>
        <w:rPr>
          <w:rFonts w:ascii="宋体" w:hAnsi="宋体" w:cs="宋体"/>
          <w:color w:val="000000" w:themeColor="text1"/>
        </w:rPr>
      </w:pPr>
      <w:r>
        <w:rPr>
          <w:rFonts w:ascii="宋体" w:hAnsi="宋体" w:cs="宋体" w:hint="eastAsia"/>
          <w:color w:val="000000" w:themeColor="text1"/>
        </w:rPr>
        <w:t>3.</w:t>
      </w:r>
      <w:r>
        <w:rPr>
          <w:rFonts w:ascii="宋体" w:hAnsi="宋体" w:cs="宋体"/>
          <w:color w:val="000000" w:themeColor="text1"/>
        </w:rPr>
        <w:t>7</w:t>
      </w:r>
      <w:r>
        <w:rPr>
          <w:rFonts w:ascii="宋体" w:hAnsi="宋体" w:cs="宋体" w:hint="eastAsia"/>
          <w:color w:val="000000" w:themeColor="text1"/>
        </w:rPr>
        <w:t>本次招标</w:t>
      </w:r>
      <w:r>
        <w:rPr>
          <w:rFonts w:ascii="宋体" w:hAnsi="宋体" w:cs="宋体" w:hint="eastAsia"/>
          <w:color w:val="C00000"/>
          <w:u w:val="single"/>
        </w:rPr>
        <w:t>接受</w:t>
      </w:r>
      <w:r>
        <w:rPr>
          <w:rFonts w:ascii="宋体" w:hAnsi="宋体" w:cs="宋体" w:hint="eastAsia"/>
          <w:color w:val="000000" w:themeColor="text1"/>
        </w:rPr>
        <w:t>联合体投标。</w:t>
      </w:r>
    </w:p>
    <w:p w:rsidR="00402BAE" w:rsidRDefault="00304499">
      <w:pPr>
        <w:adjustRightInd w:val="0"/>
        <w:snapToGrid w:val="0"/>
        <w:spacing w:line="460" w:lineRule="exact"/>
        <w:ind w:firstLineChars="200" w:firstLine="420"/>
        <w:rPr>
          <w:rFonts w:ascii="宋体" w:hAnsi="宋体" w:cs="宋体"/>
        </w:rPr>
      </w:pPr>
      <w:r>
        <w:rPr>
          <w:rFonts w:ascii="宋体" w:hAnsi="宋体" w:cs="宋体" w:hint="eastAsia"/>
        </w:rPr>
        <w:t>3.</w:t>
      </w:r>
      <w:r>
        <w:rPr>
          <w:rFonts w:ascii="宋体" w:hAnsi="宋体" w:cs="宋体"/>
        </w:rPr>
        <w:t>8</w:t>
      </w:r>
      <w:r>
        <w:rPr>
          <w:rFonts w:ascii="宋体" w:hAnsi="宋体" w:cs="宋体" w:hint="eastAsia"/>
        </w:rPr>
        <w:t xml:space="preserve"> 拟派工程项目经理、授权委托人必须是本单位的正式员工，拟派工程项目经理和授权委托人均须提供与企业签订的劳动合同和社保部门出具的加盖公章的</w:t>
      </w:r>
      <w:r>
        <w:rPr>
          <w:rFonts w:ascii="宋体" w:hAnsi="宋体" w:cs="宋体"/>
        </w:rPr>
        <w:t>2022</w:t>
      </w:r>
      <w:r>
        <w:rPr>
          <w:rFonts w:ascii="宋体" w:hAnsi="宋体" w:cs="宋体" w:hint="eastAsia"/>
        </w:rPr>
        <w:t>年</w:t>
      </w:r>
      <w:r>
        <w:rPr>
          <w:rFonts w:ascii="宋体" w:hAnsi="宋体" w:cs="宋体"/>
        </w:rPr>
        <w:t>1</w:t>
      </w:r>
      <w:r>
        <w:rPr>
          <w:rFonts w:ascii="宋体" w:hAnsi="宋体" w:cs="宋体" w:hint="eastAsia"/>
        </w:rPr>
        <w:t>月1日以来连续六个月（含）以上投标企业为其缴纳的养老保险证明。</w:t>
      </w:r>
      <w:r>
        <w:rPr>
          <w:rFonts w:ascii="宋体" w:hAnsi="宋体" w:cs="宋体" w:hint="eastAsia"/>
          <w:szCs w:val="21"/>
        </w:rPr>
        <w:t>（复印件加盖公章，原件备查）</w:t>
      </w:r>
    </w:p>
    <w:p w:rsidR="00402BAE" w:rsidRDefault="00304499">
      <w:pPr>
        <w:adjustRightInd w:val="0"/>
        <w:snapToGrid w:val="0"/>
        <w:spacing w:line="460" w:lineRule="exact"/>
        <w:ind w:firstLineChars="200" w:firstLine="420"/>
        <w:rPr>
          <w:rFonts w:ascii="宋体" w:hAnsi="宋体" w:cs="宋体"/>
          <w:color w:val="000000"/>
        </w:rPr>
      </w:pPr>
      <w:r>
        <w:rPr>
          <w:rFonts w:ascii="宋体" w:hAnsi="宋体" w:cs="宋体" w:hint="eastAsia"/>
          <w:color w:val="000000"/>
        </w:rPr>
        <w:t>3.</w:t>
      </w:r>
      <w:r>
        <w:rPr>
          <w:rFonts w:ascii="宋体" w:hAnsi="宋体" w:cs="宋体"/>
          <w:color w:val="000000"/>
        </w:rPr>
        <w:t>9</w:t>
      </w:r>
      <w:r>
        <w:rPr>
          <w:rFonts w:ascii="宋体" w:hAnsi="宋体" w:cs="宋体" w:hint="eastAsia"/>
          <w:color w:val="000000"/>
        </w:rPr>
        <w:t>其他资格要求</w:t>
      </w:r>
    </w:p>
    <w:p w:rsidR="00402BAE" w:rsidRDefault="00304499">
      <w:pPr>
        <w:adjustRightInd w:val="0"/>
        <w:snapToGrid w:val="0"/>
        <w:spacing w:line="460" w:lineRule="exact"/>
        <w:ind w:firstLineChars="200" w:firstLine="420"/>
        <w:rPr>
          <w:rFonts w:ascii="宋体" w:cs="宋体"/>
          <w:color w:val="000000"/>
        </w:rPr>
      </w:pPr>
      <w:r>
        <w:rPr>
          <w:rFonts w:ascii="宋体" w:cs="宋体" w:hint="eastAsia"/>
          <w:color w:val="000000"/>
        </w:rPr>
        <w:t>3.</w:t>
      </w:r>
      <w:r>
        <w:rPr>
          <w:rFonts w:ascii="宋体" w:cs="宋体"/>
          <w:color w:val="000000"/>
        </w:rPr>
        <w:t>9</w:t>
      </w:r>
      <w:r>
        <w:rPr>
          <w:rFonts w:ascii="宋体" w:cs="宋体" w:hint="eastAsia"/>
          <w:color w:val="000000"/>
        </w:rPr>
        <w:t>.</w:t>
      </w:r>
      <w:r>
        <w:rPr>
          <w:rFonts w:ascii="宋体" w:cs="宋体"/>
          <w:color w:val="000000"/>
        </w:rPr>
        <w:t>1</w:t>
      </w:r>
      <w:r>
        <w:rPr>
          <w:rFonts w:ascii="宋体" w:cs="宋体" w:hint="eastAsia"/>
          <w:color w:val="000000"/>
        </w:rPr>
        <w:t>自20</w:t>
      </w:r>
      <w:r>
        <w:rPr>
          <w:rFonts w:ascii="宋体" w:cs="宋体"/>
          <w:color w:val="000000"/>
        </w:rPr>
        <w:t>20</w:t>
      </w:r>
      <w:r>
        <w:rPr>
          <w:rFonts w:ascii="宋体" w:cs="宋体" w:hint="eastAsia"/>
          <w:color w:val="000000"/>
        </w:rPr>
        <w:t>年</w:t>
      </w:r>
      <w:r>
        <w:rPr>
          <w:rFonts w:ascii="宋体" w:cs="宋体"/>
          <w:color w:val="000000"/>
        </w:rPr>
        <w:t>11</w:t>
      </w:r>
      <w:r>
        <w:rPr>
          <w:rFonts w:ascii="宋体" w:cs="宋体" w:hint="eastAsia"/>
          <w:color w:val="000000"/>
        </w:rPr>
        <w:t>月</w:t>
      </w:r>
      <w:r>
        <w:rPr>
          <w:rFonts w:ascii="宋体" w:cs="宋体"/>
          <w:color w:val="000000"/>
        </w:rPr>
        <w:t>1</w:t>
      </w:r>
      <w:r>
        <w:rPr>
          <w:rFonts w:ascii="宋体" w:cs="宋体" w:hint="eastAsia"/>
          <w:color w:val="000000"/>
        </w:rPr>
        <w:t>3日以来，企业或拟派项目经理没有因串通投标、弄虚作假、以他人名义投标、骗取中标、转包、违法分包等违法违规行为受到建设等有关部门行政处罚的</w:t>
      </w:r>
      <w:r>
        <w:rPr>
          <w:rFonts w:ascii="宋体" w:cs="宋体"/>
          <w:color w:val="000000"/>
        </w:rPr>
        <w:t>。</w:t>
      </w:r>
    </w:p>
    <w:p w:rsidR="00402BAE" w:rsidRDefault="00304499">
      <w:pPr>
        <w:adjustRightInd w:val="0"/>
        <w:snapToGrid w:val="0"/>
        <w:spacing w:line="460" w:lineRule="exact"/>
        <w:ind w:firstLineChars="200" w:firstLine="420"/>
        <w:rPr>
          <w:rFonts w:ascii="宋体" w:cs="宋体"/>
          <w:color w:val="000000"/>
        </w:rPr>
      </w:pPr>
      <w:r>
        <w:rPr>
          <w:rFonts w:ascii="宋体" w:cs="宋体" w:hint="eastAsia"/>
          <w:color w:val="000000"/>
        </w:rPr>
        <w:t>3.</w:t>
      </w:r>
      <w:r>
        <w:rPr>
          <w:rFonts w:ascii="宋体" w:cs="宋体"/>
          <w:color w:val="000000"/>
        </w:rPr>
        <w:t>9</w:t>
      </w:r>
      <w:r>
        <w:rPr>
          <w:rFonts w:ascii="宋体" w:cs="宋体" w:hint="eastAsia"/>
          <w:color w:val="000000"/>
        </w:rPr>
        <w:t>.</w:t>
      </w:r>
      <w:r>
        <w:rPr>
          <w:rFonts w:ascii="宋体" w:cs="宋体"/>
          <w:color w:val="000000"/>
        </w:rPr>
        <w:t>2</w:t>
      </w:r>
      <w:r>
        <w:rPr>
          <w:rFonts w:ascii="宋体" w:cs="宋体" w:hint="eastAsia"/>
          <w:color w:val="000000"/>
        </w:rPr>
        <w:t>自20</w:t>
      </w:r>
      <w:r>
        <w:rPr>
          <w:rFonts w:ascii="宋体" w:cs="宋体"/>
          <w:color w:val="000000"/>
        </w:rPr>
        <w:t>21</w:t>
      </w:r>
      <w:r>
        <w:rPr>
          <w:rFonts w:ascii="宋体" w:cs="宋体" w:hint="eastAsia"/>
          <w:color w:val="000000"/>
        </w:rPr>
        <w:t>年</w:t>
      </w:r>
      <w:r>
        <w:rPr>
          <w:rFonts w:ascii="宋体" w:cs="宋体"/>
          <w:color w:val="000000"/>
        </w:rPr>
        <w:t>11</w:t>
      </w:r>
      <w:r>
        <w:rPr>
          <w:rFonts w:ascii="宋体" w:cs="宋体" w:hint="eastAsia"/>
          <w:color w:val="000000"/>
        </w:rPr>
        <w:t>月</w:t>
      </w:r>
      <w:r>
        <w:rPr>
          <w:rFonts w:ascii="宋体" w:cs="宋体"/>
          <w:color w:val="000000"/>
        </w:rPr>
        <w:t>1</w:t>
      </w:r>
      <w:r>
        <w:rPr>
          <w:rFonts w:ascii="宋体" w:cs="宋体" w:hint="eastAsia"/>
          <w:color w:val="000000"/>
        </w:rPr>
        <w:t>3日以来，投标人没有无正当理由放弃中标资格（不含项目经理多投多中后放弃）、不与招标人订立合同、拒不提供履约担保情形的。</w:t>
      </w:r>
    </w:p>
    <w:p w:rsidR="00402BAE" w:rsidRDefault="00304499">
      <w:pPr>
        <w:adjustRightInd w:val="0"/>
        <w:snapToGrid w:val="0"/>
        <w:spacing w:line="460" w:lineRule="exact"/>
        <w:ind w:firstLineChars="202" w:firstLine="426"/>
        <w:rPr>
          <w:rFonts w:ascii="宋体" w:hAnsi="宋体" w:cs="宋体"/>
          <w:b/>
          <w:color w:val="FF0000"/>
        </w:rPr>
      </w:pPr>
      <w:r>
        <w:rPr>
          <w:rFonts w:ascii="宋体" w:hAnsi="宋体" w:cs="宋体" w:hint="eastAsia"/>
          <w:b/>
          <w:color w:val="FF0000"/>
        </w:rPr>
        <w:t xml:space="preserve">说明： </w:t>
      </w:r>
      <w:r>
        <w:rPr>
          <w:rFonts w:ascii="宋体" w:hAnsi="宋体" w:cs="宋体"/>
          <w:b/>
          <w:color w:val="FF0000"/>
        </w:rPr>
        <w:t>1</w:t>
      </w:r>
      <w:r>
        <w:rPr>
          <w:rFonts w:ascii="宋体" w:hAnsi="宋体" w:cs="宋体" w:hint="eastAsia"/>
          <w:b/>
          <w:color w:val="FF0000"/>
        </w:rPr>
        <w:t>、养老保险证明需加盖养老保险部门章或养老保险部门参保缴费证明电子章；</w:t>
      </w:r>
    </w:p>
    <w:p w:rsidR="00402BAE" w:rsidRDefault="00304499">
      <w:pPr>
        <w:adjustRightInd w:val="0"/>
        <w:snapToGrid w:val="0"/>
        <w:spacing w:line="460" w:lineRule="exact"/>
        <w:ind w:firstLineChars="202" w:firstLine="426"/>
        <w:rPr>
          <w:rFonts w:ascii="宋体" w:hAnsi="宋体" w:cs="宋体"/>
          <w:b/>
          <w:color w:val="FF0000"/>
        </w:rPr>
      </w:pPr>
      <w:r>
        <w:rPr>
          <w:rFonts w:ascii="宋体" w:hAnsi="宋体" w:cs="宋体" w:hint="eastAsia"/>
          <w:b/>
          <w:color w:val="FF0000"/>
        </w:rPr>
        <w:t>2、以上材料复印件必须装订入投标文件中，原件必须在投标截止时间前提交，以供招标人及评委核查，投标截止时间之后不再接受任何资料。凡是本招标文件要求提交原件核对的材料，投标人必须按招标文件的规定要求提交，否则其复印件按无效文件处理。</w:t>
      </w:r>
    </w:p>
    <w:p w:rsidR="00402BAE" w:rsidRDefault="00304499">
      <w:pPr>
        <w:adjustRightInd w:val="0"/>
        <w:snapToGrid w:val="0"/>
        <w:spacing w:line="460" w:lineRule="exact"/>
        <w:ind w:firstLineChars="202" w:firstLine="426"/>
        <w:rPr>
          <w:rFonts w:ascii="宋体" w:hAnsi="宋体" w:cs="宋体"/>
          <w:b/>
          <w:color w:val="FF0000"/>
        </w:rPr>
      </w:pPr>
      <w:r>
        <w:rPr>
          <w:rFonts w:ascii="宋体" w:hAnsi="宋体" w:cs="宋体" w:hint="eastAsia"/>
          <w:b/>
          <w:color w:val="FF0000"/>
        </w:rPr>
        <w:t xml:space="preserve">3、以上投标人资格要求中第 </w:t>
      </w:r>
      <w:r>
        <w:rPr>
          <w:rFonts w:ascii="宋体" w:hAnsi="宋体" w:cs="宋体"/>
          <w:b/>
          <w:color w:val="FF0000"/>
        </w:rPr>
        <w:t>3.4</w:t>
      </w:r>
      <w:r>
        <w:rPr>
          <w:rFonts w:ascii="宋体" w:hAnsi="宋体" w:cs="宋体" w:hint="eastAsia"/>
          <w:b/>
          <w:color w:val="FF0000"/>
        </w:rPr>
        <w:t>、3.6、3.9.1、</w:t>
      </w:r>
      <w:r>
        <w:rPr>
          <w:rFonts w:ascii="宋体" w:hAnsi="宋体" w:cs="宋体"/>
          <w:b/>
          <w:color w:val="FF0000"/>
        </w:rPr>
        <w:t>3.9.2</w:t>
      </w:r>
      <w:r>
        <w:rPr>
          <w:rFonts w:ascii="宋体" w:hAnsi="宋体" w:cs="宋体" w:hint="eastAsia"/>
          <w:b/>
          <w:color w:val="FF0000"/>
        </w:rPr>
        <w:t>项，投标人必须提供符合上述条款规定的承诺书(格式自拟)；承诺</w:t>
      </w:r>
      <w:proofErr w:type="gramStart"/>
      <w:r>
        <w:rPr>
          <w:rFonts w:ascii="宋体" w:hAnsi="宋体" w:cs="宋体" w:hint="eastAsia"/>
          <w:b/>
          <w:color w:val="FF0000"/>
        </w:rPr>
        <w:t>书需加盖</w:t>
      </w:r>
      <w:proofErr w:type="gramEnd"/>
      <w:r>
        <w:rPr>
          <w:rFonts w:ascii="宋体" w:hAnsi="宋体" w:cs="宋体" w:hint="eastAsia"/>
          <w:b/>
          <w:color w:val="FF0000"/>
        </w:rPr>
        <w:t>投标人公章和法定代表人印章。</w:t>
      </w:r>
    </w:p>
    <w:p w:rsidR="00402BAE" w:rsidRDefault="00304499">
      <w:pPr>
        <w:pStyle w:val="2"/>
        <w:adjustRightInd w:val="0"/>
        <w:snapToGrid w:val="0"/>
        <w:spacing w:before="0" w:after="0" w:line="460" w:lineRule="exact"/>
        <w:rPr>
          <w:rFonts w:ascii="宋体" w:eastAsia="宋体" w:hAnsi="宋体" w:cs="宋体"/>
          <w:sz w:val="28"/>
          <w:szCs w:val="28"/>
        </w:rPr>
      </w:pPr>
      <w:bookmarkStart w:id="17" w:name="_Toc389065125"/>
      <w:bookmarkStart w:id="18" w:name="_Toc508286060"/>
      <w:bookmarkStart w:id="19" w:name="_Toc119142651"/>
      <w:r>
        <w:rPr>
          <w:rFonts w:ascii="宋体" w:eastAsia="宋体" w:hAnsi="宋体" w:cs="宋体"/>
          <w:sz w:val="28"/>
          <w:szCs w:val="28"/>
        </w:rPr>
        <w:t xml:space="preserve">4. </w:t>
      </w:r>
      <w:bookmarkStart w:id="20" w:name="_Toc389065126"/>
      <w:bookmarkEnd w:id="17"/>
      <w:r>
        <w:rPr>
          <w:rFonts w:ascii="宋体" w:eastAsia="宋体" w:hAnsi="宋体" w:cs="宋体" w:hint="eastAsia"/>
          <w:sz w:val="28"/>
          <w:szCs w:val="28"/>
        </w:rPr>
        <w:t>招标文件的获取</w:t>
      </w:r>
      <w:bookmarkEnd w:id="18"/>
      <w:bookmarkEnd w:id="19"/>
      <w:bookmarkEnd w:id="20"/>
    </w:p>
    <w:p w:rsidR="00FC085F" w:rsidRDefault="00304499">
      <w:pPr>
        <w:adjustRightInd w:val="0"/>
        <w:snapToGrid w:val="0"/>
        <w:spacing w:line="460" w:lineRule="exact"/>
        <w:ind w:leftChars="200" w:left="1680" w:hangingChars="600" w:hanging="1260"/>
        <w:rPr>
          <w:rFonts w:ascii="宋体" w:hAnsi="宋体" w:cs="宋体"/>
          <w:kern w:val="0"/>
          <w:szCs w:val="21"/>
        </w:rPr>
      </w:pPr>
      <w:r>
        <w:rPr>
          <w:rFonts w:ascii="宋体" w:hAnsi="宋体" w:cs="宋体" w:hint="eastAsia"/>
          <w:kern w:val="0"/>
          <w:szCs w:val="21"/>
        </w:rPr>
        <w:t>4.1</w:t>
      </w:r>
      <w:r w:rsidRPr="00FC085F">
        <w:rPr>
          <w:rFonts w:ascii="宋体" w:hAnsi="宋体" w:cs="宋体" w:hint="eastAsia"/>
          <w:kern w:val="0"/>
          <w:szCs w:val="21"/>
        </w:rPr>
        <w:t>招标文件获取时间为：</w:t>
      </w:r>
      <w:r w:rsidRPr="00FC085F">
        <w:rPr>
          <w:rFonts w:ascii="宋体" w:hAnsi="宋体" w:cs="宋体"/>
          <w:kern w:val="0"/>
          <w:szCs w:val="21"/>
        </w:rPr>
        <w:t>2022</w:t>
      </w:r>
      <w:r w:rsidRPr="00FC085F">
        <w:rPr>
          <w:rFonts w:ascii="宋体" w:hAnsi="宋体" w:cs="宋体" w:hint="eastAsia"/>
          <w:kern w:val="0"/>
          <w:szCs w:val="21"/>
        </w:rPr>
        <w:t>年</w:t>
      </w:r>
      <w:r w:rsidRPr="00FC085F">
        <w:rPr>
          <w:rFonts w:ascii="宋体" w:hAnsi="宋体" w:cs="宋体"/>
          <w:kern w:val="0"/>
          <w:szCs w:val="21"/>
        </w:rPr>
        <w:t>11</w:t>
      </w:r>
      <w:r w:rsidRPr="00FC085F">
        <w:rPr>
          <w:rFonts w:ascii="宋体" w:hAnsi="宋体" w:cs="宋体" w:hint="eastAsia"/>
          <w:kern w:val="0"/>
          <w:szCs w:val="21"/>
        </w:rPr>
        <w:t>月</w:t>
      </w:r>
      <w:r w:rsidRPr="00FC085F">
        <w:rPr>
          <w:rFonts w:ascii="宋体" w:hAnsi="宋体" w:cs="宋体"/>
          <w:kern w:val="0"/>
          <w:szCs w:val="21"/>
        </w:rPr>
        <w:t>13</w:t>
      </w:r>
      <w:r w:rsidRPr="00FC085F">
        <w:rPr>
          <w:rFonts w:ascii="宋体" w:hAnsi="宋体" w:cs="宋体" w:hint="eastAsia"/>
          <w:kern w:val="0"/>
          <w:szCs w:val="21"/>
        </w:rPr>
        <w:t>日至</w:t>
      </w:r>
      <w:r w:rsidRPr="00FC085F">
        <w:rPr>
          <w:rFonts w:ascii="宋体" w:hAnsi="宋体" w:cs="宋体"/>
          <w:kern w:val="0"/>
          <w:szCs w:val="21"/>
        </w:rPr>
        <w:t>2022</w:t>
      </w:r>
      <w:r w:rsidRPr="00FC085F">
        <w:rPr>
          <w:rFonts w:ascii="宋体" w:hAnsi="宋体" w:cs="宋体" w:hint="eastAsia"/>
          <w:kern w:val="0"/>
          <w:szCs w:val="21"/>
        </w:rPr>
        <w:t>年</w:t>
      </w:r>
      <w:r w:rsidRPr="00FC085F">
        <w:rPr>
          <w:rFonts w:ascii="宋体" w:hAnsi="宋体" w:cs="宋体"/>
          <w:kern w:val="0"/>
          <w:szCs w:val="21"/>
        </w:rPr>
        <w:t>11</w:t>
      </w:r>
      <w:r w:rsidRPr="00FC085F">
        <w:rPr>
          <w:rFonts w:ascii="宋体" w:hAnsi="宋体" w:cs="宋体" w:hint="eastAsia"/>
          <w:kern w:val="0"/>
          <w:szCs w:val="21"/>
        </w:rPr>
        <w:t>月</w:t>
      </w:r>
      <w:r w:rsidRPr="00FC085F">
        <w:rPr>
          <w:rFonts w:ascii="宋体" w:hAnsi="宋体" w:cs="宋体"/>
          <w:kern w:val="0"/>
          <w:szCs w:val="21"/>
        </w:rPr>
        <w:t>17</w:t>
      </w:r>
      <w:r w:rsidRPr="00FC085F">
        <w:rPr>
          <w:rFonts w:ascii="宋体" w:hAnsi="宋体" w:cs="宋体" w:hint="eastAsia"/>
          <w:kern w:val="0"/>
          <w:szCs w:val="21"/>
        </w:rPr>
        <w:t>日，每天</w:t>
      </w:r>
      <w:r>
        <w:rPr>
          <w:rFonts w:ascii="宋体" w:hAnsi="宋体" w:cs="宋体" w:hint="eastAsia"/>
          <w:kern w:val="0"/>
          <w:szCs w:val="21"/>
        </w:rPr>
        <w:t>上午 9时00分</w:t>
      </w:r>
    </w:p>
    <w:p w:rsidR="00402BAE" w:rsidRDefault="00304499" w:rsidP="00FC085F">
      <w:pPr>
        <w:adjustRightInd w:val="0"/>
        <w:snapToGrid w:val="0"/>
        <w:spacing w:line="460" w:lineRule="exact"/>
        <w:rPr>
          <w:rFonts w:ascii="宋体" w:hAnsi="宋体" w:cs="宋体"/>
          <w:kern w:val="0"/>
          <w:szCs w:val="21"/>
        </w:rPr>
      </w:pPr>
      <w:r>
        <w:rPr>
          <w:rFonts w:ascii="宋体" w:hAnsi="宋体" w:cs="宋体" w:hint="eastAsia"/>
          <w:kern w:val="0"/>
          <w:szCs w:val="21"/>
        </w:rPr>
        <w:t xml:space="preserve">至11时30分，下午14时30分至17时00分； </w:t>
      </w:r>
    </w:p>
    <w:p w:rsidR="00402BAE" w:rsidRDefault="00304499">
      <w:pPr>
        <w:adjustRightInd w:val="0"/>
        <w:snapToGrid w:val="0"/>
        <w:spacing w:line="460" w:lineRule="exact"/>
        <w:ind w:firstLineChars="200" w:firstLine="420"/>
        <w:rPr>
          <w:rFonts w:ascii="宋体" w:hAnsi="宋体" w:cs="宋体"/>
          <w:kern w:val="0"/>
          <w:szCs w:val="21"/>
        </w:rPr>
      </w:pPr>
      <w:r>
        <w:rPr>
          <w:rFonts w:ascii="宋体" w:hAnsi="宋体" w:cs="宋体" w:hint="eastAsia"/>
          <w:kern w:val="0"/>
          <w:szCs w:val="21"/>
        </w:rPr>
        <w:lastRenderedPageBreak/>
        <w:t>4.2报名地点：安东大厦3楼305室。</w:t>
      </w:r>
    </w:p>
    <w:p w:rsidR="00402BAE" w:rsidRDefault="00304499">
      <w:pPr>
        <w:adjustRightInd w:val="0"/>
        <w:snapToGrid w:val="0"/>
        <w:spacing w:line="460" w:lineRule="exact"/>
        <w:ind w:firstLineChars="200" w:firstLine="420"/>
        <w:rPr>
          <w:rFonts w:ascii="宋体" w:hAnsi="宋体" w:cs="宋体"/>
          <w:kern w:val="0"/>
          <w:szCs w:val="21"/>
        </w:rPr>
      </w:pPr>
      <w:r>
        <w:rPr>
          <w:rFonts w:ascii="宋体" w:hAnsi="宋体" w:cs="宋体" w:hint="eastAsia"/>
          <w:kern w:val="0"/>
          <w:szCs w:val="21"/>
        </w:rPr>
        <w:t>4.3报名人要求：报名经办人须携带本人身份证件原件、复印件和加盖单位公章的介绍信或授权委托书（原件）（提供QQ邮箱）。</w:t>
      </w:r>
    </w:p>
    <w:p w:rsidR="00402BAE" w:rsidRDefault="00304499">
      <w:pPr>
        <w:pStyle w:val="2"/>
        <w:adjustRightInd w:val="0"/>
        <w:snapToGrid w:val="0"/>
        <w:spacing w:before="0" w:after="0" w:line="460" w:lineRule="exact"/>
        <w:rPr>
          <w:rFonts w:ascii="宋体" w:eastAsia="宋体" w:hAnsi="宋体" w:cs="宋体"/>
          <w:sz w:val="28"/>
          <w:szCs w:val="28"/>
        </w:rPr>
      </w:pPr>
      <w:bookmarkStart w:id="21" w:name="_Toc389065127"/>
      <w:bookmarkStart w:id="22" w:name="_Toc119142652"/>
      <w:bookmarkStart w:id="23" w:name="_Toc508286061"/>
      <w:r>
        <w:rPr>
          <w:rFonts w:ascii="宋体" w:eastAsia="宋体" w:hAnsi="宋体" w:cs="宋体"/>
          <w:sz w:val="28"/>
          <w:szCs w:val="28"/>
        </w:rPr>
        <w:t xml:space="preserve">5. </w:t>
      </w:r>
      <w:r>
        <w:rPr>
          <w:rFonts w:ascii="宋体" w:eastAsia="宋体" w:hAnsi="宋体" w:cs="宋体" w:hint="eastAsia"/>
          <w:sz w:val="28"/>
          <w:szCs w:val="28"/>
        </w:rPr>
        <w:t>投标</w:t>
      </w:r>
      <w:bookmarkEnd w:id="21"/>
      <w:r>
        <w:rPr>
          <w:rFonts w:ascii="宋体" w:eastAsia="宋体" w:hAnsi="宋体" w:cs="宋体" w:hint="eastAsia"/>
          <w:sz w:val="28"/>
          <w:szCs w:val="28"/>
        </w:rPr>
        <w:t>截止时间</w:t>
      </w:r>
      <w:bookmarkEnd w:id="22"/>
      <w:bookmarkEnd w:id="23"/>
    </w:p>
    <w:p w:rsidR="00402BAE" w:rsidRPr="00FC085F" w:rsidRDefault="00304499">
      <w:pPr>
        <w:adjustRightInd w:val="0"/>
        <w:snapToGrid w:val="0"/>
        <w:spacing w:line="460" w:lineRule="exact"/>
        <w:ind w:firstLineChars="200" w:firstLine="420"/>
        <w:rPr>
          <w:rFonts w:ascii="宋体" w:hAnsi="宋体" w:cs="宋体"/>
          <w:szCs w:val="21"/>
        </w:rPr>
      </w:pPr>
      <w:bookmarkStart w:id="24" w:name="_Toc389065128"/>
      <w:r w:rsidRPr="00FC085F">
        <w:rPr>
          <w:rFonts w:ascii="宋体" w:hAnsi="宋体" w:cs="宋体" w:hint="eastAsia"/>
          <w:szCs w:val="21"/>
        </w:rPr>
        <w:t>5.1 投标截止时间为</w:t>
      </w:r>
      <w:r w:rsidRPr="00FC085F">
        <w:rPr>
          <w:rFonts w:ascii="宋体" w:hAnsi="宋体" w:cs="宋体" w:hint="eastAsia"/>
          <w:kern w:val="0"/>
          <w:szCs w:val="21"/>
        </w:rPr>
        <w:t xml:space="preserve"> ：202</w:t>
      </w:r>
      <w:r w:rsidRPr="00FC085F">
        <w:rPr>
          <w:rFonts w:ascii="宋体" w:hAnsi="宋体" w:cs="宋体"/>
          <w:kern w:val="0"/>
          <w:szCs w:val="21"/>
        </w:rPr>
        <w:t>2</w:t>
      </w:r>
      <w:r w:rsidRPr="00FC085F">
        <w:rPr>
          <w:rFonts w:ascii="宋体" w:hAnsi="宋体" w:cs="宋体" w:hint="eastAsia"/>
          <w:szCs w:val="21"/>
        </w:rPr>
        <w:t>年</w:t>
      </w:r>
      <w:r w:rsidRPr="00FC085F">
        <w:rPr>
          <w:rFonts w:ascii="宋体" w:hAnsi="宋体" w:cs="宋体"/>
          <w:szCs w:val="21"/>
        </w:rPr>
        <w:t>11</w:t>
      </w:r>
      <w:r w:rsidRPr="00FC085F">
        <w:rPr>
          <w:rFonts w:ascii="宋体" w:hAnsi="宋体" w:cs="宋体" w:hint="eastAsia"/>
          <w:szCs w:val="21"/>
        </w:rPr>
        <w:t>月</w:t>
      </w:r>
      <w:r w:rsidRPr="00FC085F">
        <w:rPr>
          <w:rFonts w:ascii="宋体" w:hAnsi="宋体" w:cs="宋体"/>
          <w:szCs w:val="21"/>
        </w:rPr>
        <w:t>18</w:t>
      </w:r>
      <w:r w:rsidRPr="00FC085F">
        <w:rPr>
          <w:rFonts w:ascii="宋体" w:hAnsi="宋体" w:cs="宋体" w:hint="eastAsia"/>
          <w:szCs w:val="21"/>
        </w:rPr>
        <w:t>日</w:t>
      </w:r>
      <w:r w:rsidRPr="00FC085F">
        <w:rPr>
          <w:rFonts w:ascii="宋体" w:hAnsi="宋体" w:cs="宋体"/>
          <w:szCs w:val="21"/>
        </w:rPr>
        <w:t>15</w:t>
      </w:r>
      <w:r w:rsidRPr="00FC085F">
        <w:rPr>
          <w:rFonts w:ascii="宋体" w:hAnsi="宋体" w:cs="宋体" w:hint="eastAsia"/>
          <w:szCs w:val="21"/>
        </w:rPr>
        <w:t>时00分。</w:t>
      </w:r>
    </w:p>
    <w:p w:rsidR="00402BAE" w:rsidRDefault="00304499">
      <w:pPr>
        <w:topLinePunct/>
        <w:adjustRightInd w:val="0"/>
        <w:snapToGrid w:val="0"/>
        <w:spacing w:line="460" w:lineRule="exact"/>
        <w:ind w:firstLineChars="200" w:firstLine="420"/>
        <w:rPr>
          <w:rFonts w:ascii="宋体" w:hAnsi="宋体" w:cs="宋体"/>
          <w:szCs w:val="21"/>
        </w:rPr>
      </w:pPr>
      <w:r w:rsidRPr="00FC085F">
        <w:rPr>
          <w:rFonts w:ascii="宋体" w:hAnsi="宋体" w:cs="宋体" w:hint="eastAsia"/>
          <w:szCs w:val="21"/>
        </w:rPr>
        <w:t>5.2投标文件递交地点：</w:t>
      </w:r>
      <w:r w:rsidRPr="00FC085F">
        <w:rPr>
          <w:rFonts w:ascii="宋体" w:hAnsi="宋体" w:cs="宋体" w:hint="eastAsia"/>
          <w:kern w:val="0"/>
          <w:szCs w:val="21"/>
        </w:rPr>
        <w:t>安东大厦3楼305室。</w:t>
      </w:r>
    </w:p>
    <w:p w:rsidR="00402BAE" w:rsidRDefault="00304499">
      <w:pPr>
        <w:topLinePunct/>
        <w:adjustRightInd w:val="0"/>
        <w:snapToGrid w:val="0"/>
        <w:spacing w:line="460" w:lineRule="exact"/>
        <w:ind w:firstLineChars="200" w:firstLine="420"/>
        <w:rPr>
          <w:rFonts w:ascii="宋体" w:hAnsi="宋体" w:cs="宋体"/>
          <w:szCs w:val="21"/>
        </w:rPr>
      </w:pPr>
      <w:r>
        <w:rPr>
          <w:rFonts w:ascii="宋体" w:hAnsi="宋体" w:cs="宋体" w:hint="eastAsia"/>
          <w:szCs w:val="21"/>
        </w:rPr>
        <w:t>5.3逾期递交的或者未递交到指定地点的投标文件，招标人不予受理。</w:t>
      </w:r>
    </w:p>
    <w:p w:rsidR="00402BAE" w:rsidRDefault="00304499">
      <w:pPr>
        <w:topLinePunct/>
        <w:adjustRightInd w:val="0"/>
        <w:snapToGrid w:val="0"/>
        <w:spacing w:line="460" w:lineRule="exact"/>
        <w:ind w:firstLineChars="200" w:firstLine="420"/>
        <w:rPr>
          <w:rFonts w:ascii="宋体" w:hAnsi="宋体" w:cs="宋体"/>
          <w:szCs w:val="21"/>
        </w:rPr>
      </w:pPr>
      <w:r>
        <w:rPr>
          <w:rFonts w:ascii="宋体" w:hAnsi="宋体" w:cs="宋体" w:hint="eastAsia"/>
          <w:szCs w:val="21"/>
        </w:rPr>
        <w:t>5.4投标文件递交必须由法定代表人或法定代表人委托代理人持本人身份证递交，递交人须同时提供法定代</w:t>
      </w:r>
      <w:r w:rsidR="0021408C">
        <w:rPr>
          <w:rFonts w:ascii="宋体" w:hAnsi="宋体" w:cs="宋体" w:hint="eastAsia"/>
          <w:szCs w:val="21"/>
        </w:rPr>
        <w:t>表人身份证明或法人委托书以及投标保证金，否则投标文件不予接受。</w:t>
      </w:r>
    </w:p>
    <w:p w:rsidR="00402BAE" w:rsidRDefault="00304499">
      <w:pPr>
        <w:pStyle w:val="2"/>
        <w:adjustRightInd w:val="0"/>
        <w:snapToGrid w:val="0"/>
        <w:spacing w:before="0" w:after="0" w:line="460" w:lineRule="exact"/>
        <w:rPr>
          <w:rFonts w:ascii="宋体" w:eastAsia="宋体" w:hAnsi="宋体" w:cs="宋体"/>
          <w:sz w:val="28"/>
          <w:szCs w:val="28"/>
        </w:rPr>
      </w:pPr>
      <w:bookmarkStart w:id="25" w:name="_Toc119142653"/>
      <w:bookmarkStart w:id="26" w:name="_Toc508286062"/>
      <w:r>
        <w:rPr>
          <w:rFonts w:ascii="宋体" w:eastAsia="宋体" w:hAnsi="宋体" w:cs="宋体"/>
          <w:sz w:val="28"/>
          <w:szCs w:val="28"/>
        </w:rPr>
        <w:t>6.</w:t>
      </w:r>
      <w:r>
        <w:rPr>
          <w:rFonts w:ascii="宋体" w:eastAsia="宋体" w:hAnsi="宋体" w:cs="宋体" w:hint="eastAsia"/>
          <w:sz w:val="28"/>
          <w:szCs w:val="28"/>
        </w:rPr>
        <w:t>资格审查</w:t>
      </w:r>
      <w:bookmarkEnd w:id="25"/>
      <w:bookmarkEnd w:id="26"/>
    </w:p>
    <w:p w:rsidR="00402BAE" w:rsidRDefault="00304499">
      <w:pPr>
        <w:topLinePunct/>
        <w:adjustRightInd w:val="0"/>
        <w:snapToGrid w:val="0"/>
        <w:spacing w:line="460" w:lineRule="exact"/>
        <w:ind w:firstLineChars="202" w:firstLine="424"/>
        <w:rPr>
          <w:rFonts w:ascii="宋体" w:hAnsi="宋体" w:cs="宋体"/>
          <w:szCs w:val="21"/>
        </w:rPr>
      </w:pPr>
      <w:r>
        <w:rPr>
          <w:rFonts w:ascii="宋体" w:hAnsi="宋体" w:cs="宋体" w:hint="eastAsia"/>
          <w:szCs w:val="21"/>
        </w:rPr>
        <w:t>本次招标采用资格后审方式进行资格审查，资格评审标准详见招标文件第三章。</w:t>
      </w:r>
    </w:p>
    <w:p w:rsidR="00402BAE" w:rsidRDefault="00304499">
      <w:pPr>
        <w:pStyle w:val="2"/>
        <w:adjustRightInd w:val="0"/>
        <w:snapToGrid w:val="0"/>
        <w:spacing w:before="0" w:after="0" w:line="460" w:lineRule="exact"/>
        <w:rPr>
          <w:rFonts w:ascii="宋体" w:eastAsia="宋体" w:hAnsi="宋体" w:cs="宋体"/>
          <w:sz w:val="28"/>
          <w:szCs w:val="28"/>
        </w:rPr>
      </w:pPr>
      <w:bookmarkStart w:id="27" w:name="_Toc508286063"/>
      <w:bookmarkStart w:id="28" w:name="_Toc119142654"/>
      <w:r>
        <w:rPr>
          <w:rFonts w:ascii="宋体" w:eastAsia="宋体" w:hAnsi="宋体" w:cs="宋体"/>
          <w:sz w:val="28"/>
          <w:szCs w:val="28"/>
        </w:rPr>
        <w:t xml:space="preserve">7. </w:t>
      </w:r>
      <w:r>
        <w:rPr>
          <w:rFonts w:ascii="宋体" w:eastAsia="宋体" w:hAnsi="宋体" w:cs="宋体" w:hint="eastAsia"/>
          <w:sz w:val="28"/>
          <w:szCs w:val="28"/>
        </w:rPr>
        <w:t>评标</w:t>
      </w:r>
      <w:bookmarkEnd w:id="24"/>
      <w:r>
        <w:rPr>
          <w:rFonts w:ascii="宋体" w:eastAsia="宋体" w:hAnsi="宋体" w:cs="宋体" w:hint="eastAsia"/>
          <w:sz w:val="28"/>
          <w:szCs w:val="28"/>
        </w:rPr>
        <w:t>方法</w:t>
      </w:r>
      <w:bookmarkEnd w:id="27"/>
      <w:bookmarkEnd w:id="28"/>
    </w:p>
    <w:p w:rsidR="00402BAE" w:rsidRDefault="00304499">
      <w:pPr>
        <w:adjustRightInd w:val="0"/>
        <w:snapToGrid w:val="0"/>
        <w:spacing w:line="460" w:lineRule="exact"/>
        <w:ind w:firstLineChars="200" w:firstLine="420"/>
        <w:rPr>
          <w:rFonts w:ascii="宋体" w:hAnsi="宋体" w:cs="宋体"/>
          <w:szCs w:val="21"/>
        </w:rPr>
      </w:pPr>
      <w:r>
        <w:rPr>
          <w:rFonts w:ascii="宋体" w:hAnsi="宋体" w:cs="宋体" w:hint="eastAsia"/>
          <w:szCs w:val="21"/>
        </w:rPr>
        <w:t>本次招标的评标标准和方法详见招标文件第三章。</w:t>
      </w:r>
    </w:p>
    <w:p w:rsidR="00402BAE" w:rsidRDefault="00304499">
      <w:pPr>
        <w:pStyle w:val="2"/>
        <w:numPr>
          <w:ilvl w:val="0"/>
          <w:numId w:val="1"/>
        </w:numPr>
        <w:adjustRightInd w:val="0"/>
        <w:snapToGrid w:val="0"/>
        <w:spacing w:before="0" w:after="0" w:line="460" w:lineRule="exact"/>
        <w:rPr>
          <w:rFonts w:ascii="宋体" w:eastAsia="宋体" w:hAnsi="宋体" w:cs="宋体"/>
          <w:sz w:val="28"/>
          <w:szCs w:val="28"/>
        </w:rPr>
      </w:pPr>
      <w:bookmarkStart w:id="29" w:name="_Toc508286064"/>
      <w:bookmarkStart w:id="30" w:name="_Toc119142655"/>
      <w:r>
        <w:rPr>
          <w:rFonts w:ascii="宋体" w:eastAsia="宋体" w:hAnsi="宋体" w:cs="宋体" w:hint="eastAsia"/>
          <w:sz w:val="28"/>
          <w:szCs w:val="28"/>
        </w:rPr>
        <w:t>发布公告的媒介</w:t>
      </w:r>
      <w:bookmarkEnd w:id="29"/>
      <w:bookmarkEnd w:id="30"/>
    </w:p>
    <w:p w:rsidR="00402BAE" w:rsidRDefault="00304499">
      <w:pPr>
        <w:adjustRightInd w:val="0"/>
        <w:snapToGrid w:val="0"/>
        <w:spacing w:line="460" w:lineRule="exact"/>
        <w:ind w:firstLineChars="200" w:firstLine="420"/>
        <w:rPr>
          <w:rFonts w:ascii="宋体" w:hAnsi="宋体" w:cs="宋体"/>
          <w:color w:val="FF0000"/>
        </w:rPr>
      </w:pPr>
      <w:r>
        <w:rPr>
          <w:rFonts w:ascii="宋体" w:hAnsi="宋体" w:cs="宋体" w:hint="eastAsia"/>
        </w:rPr>
        <w:t>本次招标公告在江苏安东控股集团有限公司官网</w:t>
      </w:r>
      <w:r>
        <w:rPr>
          <w:rFonts w:ascii="宋体" w:hAnsi="宋体" w:cs="宋体"/>
          <w:color w:val="FF0000"/>
        </w:rPr>
        <w:t>（http://www.jsadkg.cn/index.html）</w:t>
      </w:r>
      <w:r>
        <w:rPr>
          <w:rFonts w:ascii="宋体" w:hAnsi="宋体" w:cs="宋体" w:hint="eastAsia"/>
        </w:rPr>
        <w:t>上发布。</w:t>
      </w:r>
    </w:p>
    <w:p w:rsidR="00402BAE" w:rsidRDefault="00304499">
      <w:pPr>
        <w:pStyle w:val="2"/>
        <w:adjustRightInd w:val="0"/>
        <w:snapToGrid w:val="0"/>
        <w:spacing w:before="0" w:after="0" w:line="460" w:lineRule="exact"/>
        <w:rPr>
          <w:rFonts w:ascii="宋体" w:eastAsia="宋体" w:hAnsi="宋体" w:cs="宋体"/>
          <w:sz w:val="28"/>
          <w:szCs w:val="28"/>
        </w:rPr>
      </w:pPr>
      <w:bookmarkStart w:id="31" w:name="_Toc32718"/>
      <w:bookmarkStart w:id="32" w:name="_Toc389065130"/>
      <w:bookmarkStart w:id="33" w:name="_Toc119142656"/>
      <w:bookmarkStart w:id="34" w:name="_Toc508286065"/>
      <w:r>
        <w:rPr>
          <w:rFonts w:ascii="宋体" w:eastAsia="宋体" w:hAnsi="宋体" w:cs="宋体" w:hint="eastAsia"/>
          <w:sz w:val="28"/>
          <w:szCs w:val="28"/>
        </w:rPr>
        <w:t>9.</w:t>
      </w:r>
      <w:bookmarkEnd w:id="31"/>
      <w:bookmarkEnd w:id="32"/>
      <w:r>
        <w:rPr>
          <w:rFonts w:ascii="宋体" w:eastAsia="宋体" w:hAnsi="宋体" w:cs="宋体" w:hint="eastAsia"/>
          <w:sz w:val="28"/>
          <w:szCs w:val="28"/>
        </w:rPr>
        <w:t>联系方式</w:t>
      </w:r>
      <w:bookmarkEnd w:id="33"/>
      <w:bookmarkEnd w:id="34"/>
    </w:p>
    <w:p w:rsidR="00402BAE" w:rsidRDefault="00304499">
      <w:pPr>
        <w:adjustRightInd w:val="0"/>
        <w:snapToGrid w:val="0"/>
        <w:spacing w:line="460" w:lineRule="exact"/>
        <w:ind w:leftChars="12" w:left="25"/>
        <w:rPr>
          <w:rFonts w:ascii="宋体" w:hAnsi="宋体" w:cs="宋体"/>
          <w:u w:val="single"/>
        </w:rPr>
      </w:pPr>
      <w:r>
        <w:rPr>
          <w:rFonts w:ascii="宋体" w:hAnsi="宋体" w:cs="宋体" w:hint="eastAsia"/>
        </w:rPr>
        <w:t>招 标 人：</w:t>
      </w:r>
      <w:proofErr w:type="gramStart"/>
      <w:r>
        <w:rPr>
          <w:rFonts w:ascii="宋体" w:hAnsi="宋体" w:cs="宋体" w:hint="eastAsia"/>
        </w:rPr>
        <w:t>淮</w:t>
      </w:r>
      <w:proofErr w:type="gramEnd"/>
      <w:r>
        <w:rPr>
          <w:rFonts w:ascii="宋体" w:hAnsi="宋体" w:cs="宋体" w:hint="eastAsia"/>
        </w:rPr>
        <w:t xml:space="preserve">安安东建筑工程有限公司   </w:t>
      </w:r>
      <w:r>
        <w:rPr>
          <w:rFonts w:ascii="宋体" w:hAnsi="宋体" w:cs="宋体"/>
        </w:rPr>
        <w:t xml:space="preserve">   </w:t>
      </w:r>
      <w:r>
        <w:rPr>
          <w:rFonts w:ascii="宋体" w:hAnsi="宋体" w:cs="宋体" w:hint="eastAsia"/>
        </w:rPr>
        <w:t>招标代理机构：江苏永勤工程管理有限公司</w:t>
      </w:r>
    </w:p>
    <w:p w:rsidR="00402BAE" w:rsidRDefault="00304499">
      <w:pPr>
        <w:adjustRightInd w:val="0"/>
        <w:snapToGrid w:val="0"/>
        <w:spacing w:line="460" w:lineRule="exact"/>
        <w:rPr>
          <w:rFonts w:ascii="宋体" w:hAnsi="宋体" w:cs="宋体"/>
          <w:u w:val="single"/>
        </w:rPr>
      </w:pPr>
      <w:r>
        <w:rPr>
          <w:rFonts w:ascii="宋体" w:hAnsi="宋体" w:cs="宋体" w:hint="eastAsia"/>
        </w:rPr>
        <w:t xml:space="preserve">地    址：涟水县安东大厦3楼      </w:t>
      </w:r>
      <w:r>
        <w:rPr>
          <w:rFonts w:ascii="宋体" w:hAnsi="宋体" w:cs="宋体"/>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地    址：</w:t>
      </w:r>
      <w:r>
        <w:rPr>
          <w:rFonts w:hint="eastAsia"/>
          <w:szCs w:val="21"/>
        </w:rPr>
        <w:t>涟水县</w:t>
      </w:r>
      <w:proofErr w:type="gramStart"/>
      <w:r>
        <w:rPr>
          <w:rFonts w:hint="eastAsia"/>
          <w:szCs w:val="21"/>
        </w:rPr>
        <w:t>阳光嘉园南</w:t>
      </w:r>
      <w:proofErr w:type="gramEnd"/>
      <w:r>
        <w:rPr>
          <w:rFonts w:hint="eastAsia"/>
          <w:szCs w:val="21"/>
        </w:rPr>
        <w:t>大门西首江苏永勤</w:t>
      </w:r>
    </w:p>
    <w:p w:rsidR="00402BAE" w:rsidRDefault="00304499">
      <w:pPr>
        <w:adjustRightInd w:val="0"/>
        <w:snapToGrid w:val="0"/>
        <w:spacing w:line="460" w:lineRule="exact"/>
        <w:rPr>
          <w:rFonts w:ascii="宋体" w:hAnsi="宋体" w:cs="宋体"/>
        </w:rPr>
      </w:pPr>
      <w:proofErr w:type="gramStart"/>
      <w:r>
        <w:rPr>
          <w:rFonts w:ascii="宋体" w:hAnsi="宋体" w:cs="宋体" w:hint="eastAsia"/>
        </w:rPr>
        <w:t>邮</w:t>
      </w:r>
      <w:proofErr w:type="gramEnd"/>
      <w:r>
        <w:rPr>
          <w:rFonts w:ascii="宋体" w:hAnsi="宋体" w:cs="宋体" w:hint="eastAsia"/>
        </w:rPr>
        <w:t xml:space="preserve">    编：                       </w:t>
      </w:r>
      <w:r>
        <w:rPr>
          <w:rFonts w:ascii="宋体" w:hAnsi="宋体" w:cs="宋体"/>
        </w:rPr>
        <w:t xml:space="preserve">       </w:t>
      </w:r>
      <w:proofErr w:type="gramStart"/>
      <w:r>
        <w:rPr>
          <w:rFonts w:ascii="宋体" w:hAnsi="宋体" w:cs="宋体" w:hint="eastAsia"/>
        </w:rPr>
        <w:t>邮</w:t>
      </w:r>
      <w:proofErr w:type="gramEnd"/>
      <w:r>
        <w:rPr>
          <w:rFonts w:ascii="宋体" w:hAnsi="宋体" w:cs="宋体" w:hint="eastAsia"/>
        </w:rPr>
        <w:t xml:space="preserve">    编：</w:t>
      </w:r>
    </w:p>
    <w:p w:rsidR="00402BAE" w:rsidRDefault="00304499">
      <w:pPr>
        <w:adjustRightInd w:val="0"/>
        <w:snapToGrid w:val="0"/>
        <w:spacing w:line="460" w:lineRule="exact"/>
        <w:rPr>
          <w:rFonts w:ascii="宋体" w:hAnsi="宋体" w:cs="宋体"/>
        </w:rPr>
      </w:pPr>
      <w:r>
        <w:rPr>
          <w:rFonts w:ascii="宋体" w:hAnsi="宋体" w:cs="宋体" w:hint="eastAsia"/>
        </w:rPr>
        <w:t>联 系 人：</w:t>
      </w:r>
      <w:r>
        <w:rPr>
          <w:rFonts w:ascii="宋体" w:hAnsi="宋体" w:cs="宋体" w:hint="eastAsia"/>
          <w:bCs/>
          <w:szCs w:val="21"/>
        </w:rPr>
        <w:t xml:space="preserve"> </w:t>
      </w:r>
      <w:r>
        <w:rPr>
          <w:rFonts w:ascii="宋体" w:hAnsi="宋体" w:cs="宋体"/>
          <w:bCs/>
          <w:szCs w:val="21"/>
        </w:rPr>
        <w:t xml:space="preserve">       </w:t>
      </w:r>
      <w:r>
        <w:rPr>
          <w:rFonts w:ascii="宋体" w:hAnsi="宋体" w:cs="宋体" w:hint="eastAsia"/>
        </w:rPr>
        <w:t xml:space="preserve">                 </w:t>
      </w:r>
      <w:r>
        <w:rPr>
          <w:rFonts w:ascii="宋体" w:hAnsi="宋体" w:cs="宋体"/>
        </w:rPr>
        <w:t xml:space="preserve">     </w:t>
      </w:r>
      <w:r>
        <w:rPr>
          <w:rFonts w:ascii="宋体" w:hAnsi="宋体" w:cs="宋体" w:hint="eastAsia"/>
        </w:rPr>
        <w:t>联 系 人：</w:t>
      </w:r>
      <w:r>
        <w:rPr>
          <w:rFonts w:hint="eastAsia"/>
        </w:rPr>
        <w:t>王</w:t>
      </w:r>
      <w:proofErr w:type="gramStart"/>
      <w:r>
        <w:rPr>
          <w:rFonts w:hint="eastAsia"/>
        </w:rPr>
        <w:t>坚</w:t>
      </w:r>
      <w:proofErr w:type="gramEnd"/>
      <w:r>
        <w:rPr>
          <w:rFonts w:hint="eastAsia"/>
        </w:rPr>
        <w:t>吉</w:t>
      </w:r>
    </w:p>
    <w:p w:rsidR="00402BAE" w:rsidRDefault="00304499">
      <w:pPr>
        <w:adjustRightInd w:val="0"/>
        <w:snapToGrid w:val="0"/>
        <w:spacing w:line="460" w:lineRule="exact"/>
        <w:rPr>
          <w:rFonts w:ascii="宋体" w:hAnsi="宋体" w:cs="宋体"/>
        </w:rPr>
      </w:pPr>
      <w:r>
        <w:rPr>
          <w:rFonts w:ascii="宋体" w:hAnsi="宋体" w:cs="宋体" w:hint="eastAsia"/>
        </w:rPr>
        <w:t>电    话：0</w:t>
      </w:r>
      <w:r>
        <w:rPr>
          <w:rFonts w:ascii="宋体" w:hAnsi="宋体" w:cs="宋体"/>
        </w:rPr>
        <w:t>517</w:t>
      </w:r>
      <w:r>
        <w:rPr>
          <w:rFonts w:ascii="宋体" w:hAnsi="宋体" w:cs="宋体"/>
          <w:bCs/>
          <w:szCs w:val="21"/>
        </w:rPr>
        <w:t>82380783</w:t>
      </w:r>
      <w:r>
        <w:rPr>
          <w:rFonts w:ascii="宋体" w:hAnsi="宋体" w:cs="宋体" w:hint="eastAsia"/>
        </w:rPr>
        <w:t xml:space="preserve">            </w:t>
      </w:r>
      <w:r>
        <w:rPr>
          <w:rFonts w:ascii="宋体" w:hAnsi="宋体" w:cs="宋体"/>
        </w:rPr>
        <w:t xml:space="preserve">      </w:t>
      </w:r>
      <w:r>
        <w:rPr>
          <w:rFonts w:ascii="宋体" w:hAnsi="宋体" w:cs="宋体" w:hint="eastAsia"/>
        </w:rPr>
        <w:t>电    话：</w:t>
      </w:r>
      <w:r>
        <w:t>18015136222</w:t>
      </w:r>
    </w:p>
    <w:p w:rsidR="00402BAE" w:rsidRDefault="00304499">
      <w:pPr>
        <w:adjustRightInd w:val="0"/>
        <w:snapToGrid w:val="0"/>
        <w:spacing w:line="460" w:lineRule="exact"/>
        <w:rPr>
          <w:rFonts w:ascii="宋体" w:hAnsi="宋体" w:cs="宋体"/>
        </w:rPr>
      </w:pPr>
      <w:r>
        <w:rPr>
          <w:rFonts w:ascii="宋体" w:hAnsi="宋体" w:cs="宋体" w:hint="eastAsia"/>
        </w:rPr>
        <w:t xml:space="preserve">传    真：                       </w:t>
      </w:r>
      <w:r>
        <w:rPr>
          <w:rFonts w:ascii="宋体" w:hAnsi="宋体" w:cs="宋体"/>
        </w:rPr>
        <w:t xml:space="preserve">       </w:t>
      </w:r>
      <w:r>
        <w:rPr>
          <w:rFonts w:ascii="宋体" w:hAnsi="宋体" w:cs="宋体" w:hint="eastAsia"/>
        </w:rPr>
        <w:t>传    真：</w:t>
      </w:r>
    </w:p>
    <w:p w:rsidR="00402BAE" w:rsidRDefault="00304499">
      <w:pPr>
        <w:adjustRightInd w:val="0"/>
        <w:snapToGrid w:val="0"/>
        <w:spacing w:line="460" w:lineRule="exact"/>
        <w:rPr>
          <w:rFonts w:ascii="宋体" w:hAnsi="宋体" w:cs="宋体"/>
        </w:rPr>
      </w:pPr>
      <w:r>
        <w:rPr>
          <w:rFonts w:ascii="宋体" w:hAnsi="宋体" w:cs="宋体" w:hint="eastAsia"/>
        </w:rPr>
        <w:t xml:space="preserve">电子邮箱：                       </w:t>
      </w:r>
      <w:r>
        <w:rPr>
          <w:rFonts w:ascii="宋体" w:hAnsi="宋体" w:cs="宋体"/>
        </w:rPr>
        <w:t xml:space="preserve">       </w:t>
      </w:r>
      <w:r>
        <w:rPr>
          <w:rFonts w:ascii="宋体" w:hAnsi="宋体" w:cs="宋体" w:hint="eastAsia"/>
        </w:rPr>
        <w:t>电子邮箱：</w:t>
      </w:r>
    </w:p>
    <w:p w:rsidR="00402BAE" w:rsidRDefault="00402BAE">
      <w:pPr>
        <w:adjustRightInd w:val="0"/>
        <w:snapToGrid w:val="0"/>
        <w:spacing w:line="460" w:lineRule="exact"/>
        <w:jc w:val="right"/>
        <w:rPr>
          <w:rFonts w:ascii="宋体" w:hAnsi="宋体" w:cs="宋体"/>
          <w:u w:val="single"/>
        </w:rPr>
      </w:pPr>
    </w:p>
    <w:p w:rsidR="00402BAE" w:rsidRDefault="00304499">
      <w:pPr>
        <w:adjustRightInd w:val="0"/>
        <w:snapToGrid w:val="0"/>
        <w:spacing w:line="460" w:lineRule="exact"/>
        <w:ind w:right="105"/>
        <w:jc w:val="right"/>
        <w:rPr>
          <w:rFonts w:ascii="宋体" w:hAnsi="宋体" w:cs="宋体"/>
          <w:szCs w:val="21"/>
        </w:rPr>
      </w:pPr>
      <w:r>
        <w:rPr>
          <w:rFonts w:ascii="宋体" w:hAnsi="宋体" w:cs="宋体" w:hint="eastAsia"/>
          <w:szCs w:val="21"/>
        </w:rPr>
        <w:t>二〇二二年十一月十三日</w:t>
      </w:r>
      <w:bookmarkEnd w:id="6"/>
    </w:p>
    <w:p w:rsidR="00402BAE" w:rsidRDefault="00304499">
      <w:pPr>
        <w:widowControl/>
        <w:jc w:val="center"/>
        <w:rPr>
          <w:rFonts w:ascii="黑体" w:eastAsia="黑体" w:hAnsi="黑体"/>
          <w:sz w:val="32"/>
          <w:szCs w:val="32"/>
        </w:rPr>
      </w:pPr>
      <w:bookmarkStart w:id="35" w:name="_Toc389065142"/>
      <w:r>
        <w:br w:type="page"/>
      </w:r>
      <w:r>
        <w:rPr>
          <w:rFonts w:ascii="黑体" w:eastAsia="黑体" w:hAnsi="黑体" w:hint="eastAsia"/>
          <w:sz w:val="32"/>
          <w:szCs w:val="32"/>
        </w:rPr>
        <w:lastRenderedPageBreak/>
        <w:t>第二章  投标人须知</w:t>
      </w:r>
      <w:bookmarkEnd w:id="35"/>
    </w:p>
    <w:p w:rsidR="00402BAE" w:rsidRDefault="00402BAE">
      <w:pPr>
        <w:widowControl/>
        <w:jc w:val="center"/>
      </w:pPr>
    </w:p>
    <w:p w:rsidR="00402BAE" w:rsidRDefault="00304499">
      <w:pPr>
        <w:pStyle w:val="1"/>
        <w:jc w:val="center"/>
        <w:rPr>
          <w:rFonts w:asciiTheme="majorEastAsia" w:eastAsiaTheme="majorEastAsia" w:hAnsiTheme="majorEastAsia"/>
          <w:sz w:val="24"/>
          <w:szCs w:val="24"/>
        </w:rPr>
      </w:pPr>
      <w:bookmarkStart w:id="36" w:name="_Toc119142657"/>
      <w:bookmarkStart w:id="37" w:name="_Toc508286066"/>
      <w:bookmarkStart w:id="38" w:name="_Toc389065143"/>
      <w:r>
        <w:rPr>
          <w:rFonts w:asciiTheme="majorEastAsia" w:eastAsiaTheme="majorEastAsia" w:hAnsiTheme="majorEastAsia" w:hint="eastAsia"/>
          <w:sz w:val="30"/>
          <w:szCs w:val="30"/>
        </w:rPr>
        <w:t>投标人须知前附表</w:t>
      </w:r>
      <w:bookmarkEnd w:id="36"/>
      <w:bookmarkEnd w:id="37"/>
      <w:bookmarkEnd w:id="38"/>
    </w:p>
    <w:tbl>
      <w:tblPr>
        <w:tblW w:w="900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266"/>
        <w:gridCol w:w="2320"/>
        <w:gridCol w:w="5417"/>
      </w:tblGrid>
      <w:tr w:rsidR="00402BAE">
        <w:trPr>
          <w:trHeight w:val="473"/>
          <w:tblHeader/>
          <w:jc w:val="center"/>
        </w:trPr>
        <w:tc>
          <w:tcPr>
            <w:tcW w:w="1266" w:type="dxa"/>
            <w:shd w:val="clear" w:color="auto" w:fill="E6E6E6"/>
            <w:vAlign w:val="center"/>
          </w:tcPr>
          <w:p w:rsidR="00402BAE" w:rsidRDefault="00304499">
            <w:pPr>
              <w:adjustRightInd w:val="0"/>
              <w:snapToGrid w:val="0"/>
              <w:spacing w:line="400" w:lineRule="exact"/>
              <w:jc w:val="center"/>
              <w:rPr>
                <w:rFonts w:ascii="宋体" w:hAnsi="宋体" w:cs="宋体"/>
                <w:b/>
                <w:szCs w:val="21"/>
              </w:rPr>
            </w:pPr>
            <w:r>
              <w:rPr>
                <w:rFonts w:ascii="宋体" w:hAnsi="宋体" w:cs="宋体" w:hint="eastAsia"/>
                <w:b/>
                <w:szCs w:val="21"/>
              </w:rPr>
              <w:t>条款号</w:t>
            </w:r>
          </w:p>
        </w:tc>
        <w:tc>
          <w:tcPr>
            <w:tcW w:w="2320" w:type="dxa"/>
            <w:shd w:val="clear" w:color="auto" w:fill="E6E6E6"/>
            <w:vAlign w:val="center"/>
          </w:tcPr>
          <w:p w:rsidR="00402BAE" w:rsidRDefault="00304499">
            <w:pPr>
              <w:adjustRightInd w:val="0"/>
              <w:snapToGrid w:val="0"/>
              <w:spacing w:line="400" w:lineRule="exact"/>
              <w:jc w:val="center"/>
              <w:rPr>
                <w:rFonts w:ascii="宋体" w:hAnsi="宋体" w:cs="宋体"/>
                <w:b/>
                <w:szCs w:val="21"/>
              </w:rPr>
            </w:pPr>
            <w:r>
              <w:rPr>
                <w:rFonts w:ascii="宋体" w:hAnsi="宋体" w:cs="宋体" w:hint="eastAsia"/>
                <w:b/>
                <w:szCs w:val="21"/>
              </w:rPr>
              <w:t>条  款  名  称</w:t>
            </w:r>
          </w:p>
        </w:tc>
        <w:tc>
          <w:tcPr>
            <w:tcW w:w="5417" w:type="dxa"/>
            <w:shd w:val="clear" w:color="auto" w:fill="E6E6E6"/>
            <w:vAlign w:val="center"/>
          </w:tcPr>
          <w:p w:rsidR="00402BAE" w:rsidRDefault="00304499">
            <w:pPr>
              <w:adjustRightInd w:val="0"/>
              <w:snapToGrid w:val="0"/>
              <w:spacing w:line="400" w:lineRule="exact"/>
              <w:jc w:val="center"/>
              <w:rPr>
                <w:rFonts w:ascii="宋体" w:hAnsi="宋体" w:cs="宋体"/>
                <w:b/>
                <w:szCs w:val="21"/>
              </w:rPr>
            </w:pPr>
            <w:r>
              <w:rPr>
                <w:rFonts w:ascii="宋体" w:hAnsi="宋体" w:cs="宋体" w:hint="eastAsia"/>
                <w:b/>
                <w:szCs w:val="21"/>
              </w:rPr>
              <w:t>编  列  内  容</w:t>
            </w:r>
          </w:p>
        </w:tc>
      </w:tr>
      <w:tr w:rsidR="00402BAE">
        <w:trPr>
          <w:trHeight w:val="1489"/>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t>1.1.2</w:t>
            </w:r>
          </w:p>
        </w:tc>
        <w:tc>
          <w:tcPr>
            <w:tcW w:w="2320"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招标人</w:t>
            </w:r>
          </w:p>
        </w:tc>
        <w:tc>
          <w:tcPr>
            <w:tcW w:w="5417"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名称：</w:t>
            </w:r>
            <w:proofErr w:type="gramStart"/>
            <w:r>
              <w:rPr>
                <w:rFonts w:ascii="宋体" w:hAnsi="宋体" w:cs="宋体" w:hint="eastAsia"/>
              </w:rPr>
              <w:t>淮</w:t>
            </w:r>
            <w:proofErr w:type="gramEnd"/>
            <w:r>
              <w:rPr>
                <w:rFonts w:ascii="宋体" w:hAnsi="宋体" w:cs="宋体" w:hint="eastAsia"/>
              </w:rPr>
              <w:t>安安东建筑工程有限公司</w:t>
            </w:r>
          </w:p>
          <w:p w:rsidR="00402BAE" w:rsidRDefault="00304499">
            <w:pPr>
              <w:adjustRightInd w:val="0"/>
              <w:snapToGrid w:val="0"/>
              <w:spacing w:line="400" w:lineRule="exact"/>
              <w:rPr>
                <w:rFonts w:ascii="宋体" w:hAnsi="宋体" w:cs="宋体"/>
                <w:szCs w:val="21"/>
              </w:rPr>
            </w:pPr>
            <w:r>
              <w:rPr>
                <w:rFonts w:ascii="宋体" w:hAnsi="宋体" w:cs="宋体" w:hint="eastAsia"/>
                <w:szCs w:val="21"/>
              </w:rPr>
              <w:t>地址：</w:t>
            </w:r>
            <w:r>
              <w:rPr>
                <w:rFonts w:ascii="宋体" w:hAnsi="宋体" w:cs="宋体" w:hint="eastAsia"/>
              </w:rPr>
              <w:t>涟水县安东大厦3楼</w:t>
            </w:r>
          </w:p>
          <w:p w:rsidR="00402BAE" w:rsidRDefault="00304499">
            <w:pPr>
              <w:adjustRightInd w:val="0"/>
              <w:snapToGrid w:val="0"/>
              <w:spacing w:line="400" w:lineRule="exact"/>
              <w:rPr>
                <w:rFonts w:ascii="宋体" w:hAnsi="宋体" w:cs="宋体"/>
                <w:szCs w:val="21"/>
              </w:rPr>
            </w:pPr>
            <w:r>
              <w:rPr>
                <w:rFonts w:ascii="宋体" w:hAnsi="宋体" w:cs="宋体" w:hint="eastAsia"/>
                <w:szCs w:val="21"/>
              </w:rPr>
              <w:t>电话：0</w:t>
            </w:r>
            <w:r>
              <w:rPr>
                <w:rFonts w:ascii="宋体" w:hAnsi="宋体" w:cs="宋体"/>
                <w:szCs w:val="21"/>
              </w:rPr>
              <w:t>51782380783</w:t>
            </w:r>
          </w:p>
        </w:tc>
      </w:tr>
      <w:tr w:rsidR="00402BAE">
        <w:trPr>
          <w:trHeight w:val="1597"/>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t>1.1.3</w:t>
            </w:r>
          </w:p>
        </w:tc>
        <w:tc>
          <w:tcPr>
            <w:tcW w:w="2320"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招标代理机构</w:t>
            </w:r>
          </w:p>
        </w:tc>
        <w:tc>
          <w:tcPr>
            <w:tcW w:w="5417"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名称：</w:t>
            </w:r>
            <w:r>
              <w:rPr>
                <w:rFonts w:ascii="宋体" w:hAnsi="宋体" w:cs="宋体" w:hint="eastAsia"/>
              </w:rPr>
              <w:t>江苏永勤工程管理有限公司</w:t>
            </w:r>
          </w:p>
          <w:p w:rsidR="00402BAE" w:rsidRDefault="00304499">
            <w:pPr>
              <w:adjustRightInd w:val="0"/>
              <w:snapToGrid w:val="0"/>
              <w:spacing w:line="400" w:lineRule="exact"/>
              <w:rPr>
                <w:rFonts w:ascii="宋体" w:hAnsi="宋体" w:cs="宋体"/>
              </w:rPr>
            </w:pPr>
            <w:r>
              <w:rPr>
                <w:rFonts w:ascii="宋体" w:hAnsi="宋体" w:cs="宋体" w:hint="eastAsia"/>
                <w:szCs w:val="21"/>
              </w:rPr>
              <w:t>地址：</w:t>
            </w:r>
            <w:r>
              <w:rPr>
                <w:rFonts w:hint="eastAsia"/>
                <w:szCs w:val="21"/>
              </w:rPr>
              <w:t>涟水县</w:t>
            </w:r>
            <w:proofErr w:type="gramStart"/>
            <w:r>
              <w:rPr>
                <w:rFonts w:hint="eastAsia"/>
                <w:szCs w:val="21"/>
              </w:rPr>
              <w:t>阳光嘉园南</w:t>
            </w:r>
            <w:proofErr w:type="gramEnd"/>
            <w:r>
              <w:rPr>
                <w:rFonts w:hint="eastAsia"/>
                <w:szCs w:val="21"/>
              </w:rPr>
              <w:t>大门西首江苏永勤</w:t>
            </w:r>
          </w:p>
          <w:p w:rsidR="00402BAE" w:rsidRDefault="00304499">
            <w:pPr>
              <w:adjustRightInd w:val="0"/>
              <w:snapToGrid w:val="0"/>
              <w:spacing w:line="400" w:lineRule="exact"/>
              <w:rPr>
                <w:rFonts w:ascii="宋体" w:hAnsi="宋体" w:cs="宋体"/>
                <w:szCs w:val="21"/>
              </w:rPr>
            </w:pPr>
            <w:r>
              <w:rPr>
                <w:rFonts w:ascii="宋体" w:hAnsi="宋体" w:cs="宋体" w:hint="eastAsia"/>
                <w:szCs w:val="21"/>
              </w:rPr>
              <w:t>联系人：</w:t>
            </w:r>
            <w:r>
              <w:rPr>
                <w:rFonts w:hint="eastAsia"/>
              </w:rPr>
              <w:t>王</w:t>
            </w:r>
            <w:proofErr w:type="gramStart"/>
            <w:r>
              <w:rPr>
                <w:rFonts w:hint="eastAsia"/>
              </w:rPr>
              <w:t>坚</w:t>
            </w:r>
            <w:proofErr w:type="gramEnd"/>
            <w:r>
              <w:rPr>
                <w:rFonts w:hint="eastAsia"/>
              </w:rPr>
              <w:t>吉</w:t>
            </w:r>
          </w:p>
          <w:p w:rsidR="00402BAE" w:rsidRDefault="00304499">
            <w:pPr>
              <w:adjustRightInd w:val="0"/>
              <w:snapToGrid w:val="0"/>
              <w:spacing w:line="400" w:lineRule="exact"/>
            </w:pPr>
            <w:r>
              <w:rPr>
                <w:rFonts w:ascii="宋体" w:hAnsi="宋体" w:cs="宋体" w:hint="eastAsia"/>
                <w:szCs w:val="21"/>
              </w:rPr>
              <w:t>电话：</w:t>
            </w:r>
            <w:r>
              <w:t>18015136222</w:t>
            </w:r>
          </w:p>
        </w:tc>
      </w:tr>
      <w:tr w:rsidR="00402BAE">
        <w:trPr>
          <w:trHeight w:hRule="exact" w:val="456"/>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t>1.1.4</w:t>
            </w:r>
          </w:p>
        </w:tc>
        <w:tc>
          <w:tcPr>
            <w:tcW w:w="2320"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项目名称</w:t>
            </w:r>
          </w:p>
        </w:tc>
        <w:tc>
          <w:tcPr>
            <w:tcW w:w="5417" w:type="dxa"/>
            <w:vAlign w:val="center"/>
          </w:tcPr>
          <w:p w:rsidR="00402BAE" w:rsidRDefault="00304499">
            <w:pPr>
              <w:adjustRightInd w:val="0"/>
              <w:snapToGrid w:val="0"/>
              <w:spacing w:line="400" w:lineRule="exact"/>
              <w:rPr>
                <w:rFonts w:ascii="宋体" w:hAnsi="宋体" w:cs="宋体"/>
              </w:rPr>
            </w:pPr>
            <w:r>
              <w:rPr>
                <w:rFonts w:ascii="宋体" w:hAnsi="宋体" w:cs="宋体" w:hint="eastAsia"/>
              </w:rPr>
              <w:t>滨河新城党群服务中心装饰装修专业分包工程</w:t>
            </w:r>
          </w:p>
        </w:tc>
      </w:tr>
      <w:tr w:rsidR="00402BAE">
        <w:trPr>
          <w:trHeight w:hRule="exact" w:val="456"/>
          <w:jc w:val="center"/>
        </w:trPr>
        <w:tc>
          <w:tcPr>
            <w:tcW w:w="1266" w:type="dxa"/>
            <w:vAlign w:val="center"/>
          </w:tcPr>
          <w:p w:rsidR="00402BAE" w:rsidRPr="00FC085F" w:rsidRDefault="00304499">
            <w:pPr>
              <w:adjustRightInd w:val="0"/>
              <w:snapToGrid w:val="0"/>
              <w:spacing w:line="400" w:lineRule="exact"/>
              <w:jc w:val="center"/>
              <w:rPr>
                <w:rFonts w:ascii="宋体" w:hAnsi="宋体" w:cs="宋体"/>
                <w:szCs w:val="21"/>
              </w:rPr>
            </w:pPr>
            <w:r w:rsidRPr="00FC085F">
              <w:rPr>
                <w:rFonts w:ascii="宋体" w:hAnsi="宋体" w:cs="宋体" w:hint="eastAsia"/>
                <w:szCs w:val="21"/>
              </w:rPr>
              <w:t>1.1.5</w:t>
            </w:r>
          </w:p>
        </w:tc>
        <w:tc>
          <w:tcPr>
            <w:tcW w:w="2320" w:type="dxa"/>
            <w:vAlign w:val="center"/>
          </w:tcPr>
          <w:p w:rsidR="00402BAE" w:rsidRPr="00FC085F" w:rsidRDefault="00304499">
            <w:pPr>
              <w:adjustRightInd w:val="0"/>
              <w:snapToGrid w:val="0"/>
              <w:spacing w:line="400" w:lineRule="exact"/>
              <w:rPr>
                <w:rFonts w:ascii="宋体" w:hAnsi="宋体" w:cs="宋体"/>
                <w:szCs w:val="21"/>
              </w:rPr>
            </w:pPr>
            <w:r w:rsidRPr="00FC085F">
              <w:rPr>
                <w:rFonts w:ascii="宋体" w:hAnsi="宋体" w:cs="宋体" w:hint="eastAsia"/>
                <w:szCs w:val="21"/>
              </w:rPr>
              <w:t>建设地点</w:t>
            </w:r>
          </w:p>
        </w:tc>
        <w:tc>
          <w:tcPr>
            <w:tcW w:w="5417" w:type="dxa"/>
            <w:vAlign w:val="center"/>
          </w:tcPr>
          <w:p w:rsidR="00402BAE" w:rsidRPr="00FC085F" w:rsidRDefault="00304499">
            <w:pPr>
              <w:adjustRightInd w:val="0"/>
              <w:snapToGrid w:val="0"/>
              <w:spacing w:line="400" w:lineRule="exact"/>
              <w:rPr>
                <w:rFonts w:ascii="宋体" w:hAnsi="宋体" w:cs="宋体"/>
              </w:rPr>
            </w:pPr>
            <w:r w:rsidRPr="00FC085F">
              <w:rPr>
                <w:rFonts w:ascii="宋体" w:hAnsi="宋体" w:cs="宋体" w:hint="eastAsia"/>
              </w:rPr>
              <w:t>滨河新城</w:t>
            </w:r>
          </w:p>
        </w:tc>
      </w:tr>
      <w:tr w:rsidR="00402BAE">
        <w:trPr>
          <w:trHeight w:hRule="exact" w:val="456"/>
          <w:jc w:val="center"/>
        </w:trPr>
        <w:tc>
          <w:tcPr>
            <w:tcW w:w="1266" w:type="dxa"/>
            <w:vAlign w:val="center"/>
          </w:tcPr>
          <w:p w:rsidR="00402BAE" w:rsidRPr="00FC085F" w:rsidRDefault="00304499">
            <w:pPr>
              <w:adjustRightInd w:val="0"/>
              <w:snapToGrid w:val="0"/>
              <w:spacing w:line="400" w:lineRule="exact"/>
              <w:jc w:val="center"/>
              <w:rPr>
                <w:rFonts w:ascii="宋体" w:hAnsi="宋体" w:cs="宋体"/>
                <w:szCs w:val="21"/>
              </w:rPr>
            </w:pPr>
            <w:r w:rsidRPr="00FC085F">
              <w:rPr>
                <w:rFonts w:ascii="宋体" w:hAnsi="宋体" w:cs="宋体" w:hint="eastAsia"/>
                <w:szCs w:val="21"/>
              </w:rPr>
              <w:t>1.2.1</w:t>
            </w:r>
          </w:p>
        </w:tc>
        <w:tc>
          <w:tcPr>
            <w:tcW w:w="2320" w:type="dxa"/>
            <w:vAlign w:val="center"/>
          </w:tcPr>
          <w:p w:rsidR="00402BAE" w:rsidRPr="00FC085F" w:rsidRDefault="00304499">
            <w:pPr>
              <w:adjustRightInd w:val="0"/>
              <w:snapToGrid w:val="0"/>
              <w:spacing w:line="400" w:lineRule="exact"/>
              <w:rPr>
                <w:rFonts w:ascii="宋体" w:hAnsi="宋体" w:cs="宋体"/>
                <w:szCs w:val="21"/>
              </w:rPr>
            </w:pPr>
            <w:r w:rsidRPr="00FC085F">
              <w:rPr>
                <w:rFonts w:ascii="宋体" w:hAnsi="宋体" w:cs="宋体" w:hint="eastAsia"/>
                <w:szCs w:val="21"/>
              </w:rPr>
              <w:t>资金来源</w:t>
            </w:r>
          </w:p>
        </w:tc>
        <w:tc>
          <w:tcPr>
            <w:tcW w:w="5417" w:type="dxa"/>
            <w:vAlign w:val="center"/>
          </w:tcPr>
          <w:p w:rsidR="00402BAE" w:rsidRPr="00FC085F" w:rsidRDefault="00304499">
            <w:pPr>
              <w:adjustRightInd w:val="0"/>
              <w:snapToGrid w:val="0"/>
              <w:spacing w:line="400" w:lineRule="exact"/>
              <w:rPr>
                <w:rFonts w:ascii="宋体" w:hAnsi="宋体" w:cs="宋体"/>
                <w:szCs w:val="21"/>
              </w:rPr>
            </w:pPr>
            <w:r w:rsidRPr="00FC085F">
              <w:rPr>
                <w:rFonts w:ascii="宋体" w:hAnsi="宋体" w:cs="宋体" w:hint="eastAsia"/>
              </w:rPr>
              <w:t>自有资金</w:t>
            </w:r>
          </w:p>
        </w:tc>
      </w:tr>
      <w:tr w:rsidR="00402BAE">
        <w:trPr>
          <w:trHeight w:hRule="exact" w:val="449"/>
          <w:jc w:val="center"/>
        </w:trPr>
        <w:tc>
          <w:tcPr>
            <w:tcW w:w="1266" w:type="dxa"/>
            <w:vAlign w:val="center"/>
          </w:tcPr>
          <w:p w:rsidR="00402BAE" w:rsidRPr="00FC085F" w:rsidRDefault="00304499">
            <w:pPr>
              <w:adjustRightInd w:val="0"/>
              <w:snapToGrid w:val="0"/>
              <w:spacing w:line="400" w:lineRule="exact"/>
              <w:jc w:val="center"/>
              <w:rPr>
                <w:rFonts w:ascii="宋体" w:hAnsi="宋体" w:cs="宋体"/>
                <w:szCs w:val="21"/>
              </w:rPr>
            </w:pPr>
            <w:r w:rsidRPr="00FC085F">
              <w:rPr>
                <w:rFonts w:ascii="宋体" w:hAnsi="宋体" w:cs="宋体" w:hint="eastAsia"/>
                <w:szCs w:val="21"/>
              </w:rPr>
              <w:t>1.2.2</w:t>
            </w:r>
          </w:p>
        </w:tc>
        <w:tc>
          <w:tcPr>
            <w:tcW w:w="2320" w:type="dxa"/>
            <w:vAlign w:val="center"/>
          </w:tcPr>
          <w:p w:rsidR="00402BAE" w:rsidRPr="00FC085F" w:rsidRDefault="00304499">
            <w:pPr>
              <w:adjustRightInd w:val="0"/>
              <w:snapToGrid w:val="0"/>
              <w:spacing w:line="400" w:lineRule="exact"/>
              <w:rPr>
                <w:rFonts w:ascii="宋体" w:hAnsi="宋体" w:cs="宋体"/>
                <w:szCs w:val="21"/>
              </w:rPr>
            </w:pPr>
            <w:r w:rsidRPr="00FC085F">
              <w:rPr>
                <w:rFonts w:ascii="宋体" w:hAnsi="宋体" w:cs="宋体" w:hint="eastAsia"/>
                <w:szCs w:val="21"/>
              </w:rPr>
              <w:t>出资比例</w:t>
            </w:r>
          </w:p>
        </w:tc>
        <w:tc>
          <w:tcPr>
            <w:tcW w:w="5417" w:type="dxa"/>
            <w:vAlign w:val="center"/>
          </w:tcPr>
          <w:p w:rsidR="00402BAE" w:rsidRPr="00FC085F" w:rsidRDefault="00304499">
            <w:pPr>
              <w:adjustRightInd w:val="0"/>
              <w:snapToGrid w:val="0"/>
              <w:spacing w:line="400" w:lineRule="exact"/>
              <w:rPr>
                <w:rFonts w:ascii="宋体" w:hAnsi="宋体" w:cs="宋体"/>
              </w:rPr>
            </w:pPr>
            <w:r w:rsidRPr="00FC085F">
              <w:rPr>
                <w:rFonts w:ascii="宋体" w:hAnsi="宋体" w:cs="宋体" w:hint="eastAsia"/>
              </w:rPr>
              <w:t>100%</w:t>
            </w:r>
          </w:p>
        </w:tc>
      </w:tr>
      <w:tr w:rsidR="00402BAE">
        <w:trPr>
          <w:trHeight w:hRule="exact" w:val="478"/>
          <w:jc w:val="center"/>
        </w:trPr>
        <w:tc>
          <w:tcPr>
            <w:tcW w:w="1266" w:type="dxa"/>
            <w:vAlign w:val="center"/>
          </w:tcPr>
          <w:p w:rsidR="00402BAE" w:rsidRPr="00FC085F" w:rsidRDefault="00304499">
            <w:pPr>
              <w:adjustRightInd w:val="0"/>
              <w:snapToGrid w:val="0"/>
              <w:spacing w:line="400" w:lineRule="exact"/>
              <w:jc w:val="center"/>
              <w:rPr>
                <w:rFonts w:ascii="宋体" w:hAnsi="宋体" w:cs="宋体"/>
                <w:szCs w:val="21"/>
              </w:rPr>
            </w:pPr>
            <w:r w:rsidRPr="00FC085F">
              <w:rPr>
                <w:rFonts w:ascii="宋体" w:hAnsi="宋体" w:cs="宋体" w:hint="eastAsia"/>
                <w:szCs w:val="21"/>
              </w:rPr>
              <w:t>1.2.3</w:t>
            </w:r>
          </w:p>
        </w:tc>
        <w:tc>
          <w:tcPr>
            <w:tcW w:w="2320" w:type="dxa"/>
            <w:vAlign w:val="center"/>
          </w:tcPr>
          <w:p w:rsidR="00402BAE" w:rsidRPr="00FC085F" w:rsidRDefault="00304499">
            <w:pPr>
              <w:adjustRightInd w:val="0"/>
              <w:snapToGrid w:val="0"/>
              <w:spacing w:line="400" w:lineRule="exact"/>
              <w:rPr>
                <w:rFonts w:ascii="宋体" w:hAnsi="宋体" w:cs="宋体"/>
                <w:szCs w:val="21"/>
              </w:rPr>
            </w:pPr>
            <w:r w:rsidRPr="00FC085F">
              <w:rPr>
                <w:rFonts w:ascii="宋体" w:hAnsi="宋体" w:cs="宋体" w:hint="eastAsia"/>
                <w:szCs w:val="21"/>
              </w:rPr>
              <w:t>资金落实情况</w:t>
            </w:r>
          </w:p>
        </w:tc>
        <w:tc>
          <w:tcPr>
            <w:tcW w:w="5417" w:type="dxa"/>
            <w:vAlign w:val="center"/>
          </w:tcPr>
          <w:p w:rsidR="00402BAE" w:rsidRPr="00FC085F" w:rsidRDefault="00304499">
            <w:pPr>
              <w:adjustRightInd w:val="0"/>
              <w:snapToGrid w:val="0"/>
              <w:spacing w:line="400" w:lineRule="exact"/>
              <w:rPr>
                <w:rFonts w:ascii="宋体" w:hAnsi="宋体" w:cs="宋体"/>
              </w:rPr>
            </w:pPr>
            <w:r w:rsidRPr="00FC085F">
              <w:rPr>
                <w:rFonts w:ascii="宋体" w:hAnsi="宋体" w:cs="宋体" w:hint="eastAsia"/>
              </w:rPr>
              <w:t>已落实</w:t>
            </w:r>
          </w:p>
        </w:tc>
      </w:tr>
      <w:tr w:rsidR="00402BAE">
        <w:trPr>
          <w:trHeight w:hRule="exact" w:val="4903"/>
          <w:jc w:val="center"/>
        </w:trPr>
        <w:tc>
          <w:tcPr>
            <w:tcW w:w="1266" w:type="dxa"/>
            <w:vAlign w:val="center"/>
          </w:tcPr>
          <w:p w:rsidR="00402BAE" w:rsidRPr="00FC085F" w:rsidRDefault="00304499">
            <w:pPr>
              <w:adjustRightInd w:val="0"/>
              <w:snapToGrid w:val="0"/>
              <w:spacing w:line="400" w:lineRule="exact"/>
              <w:jc w:val="center"/>
              <w:rPr>
                <w:rFonts w:ascii="宋体" w:hAnsi="宋体" w:cs="宋体"/>
                <w:szCs w:val="21"/>
              </w:rPr>
            </w:pPr>
            <w:r w:rsidRPr="00FC085F">
              <w:rPr>
                <w:rFonts w:ascii="宋体" w:hAnsi="宋体" w:cs="宋体" w:hint="eastAsia"/>
                <w:szCs w:val="21"/>
              </w:rPr>
              <w:t>1.2.4</w:t>
            </w:r>
          </w:p>
        </w:tc>
        <w:tc>
          <w:tcPr>
            <w:tcW w:w="2320" w:type="dxa"/>
            <w:vAlign w:val="center"/>
          </w:tcPr>
          <w:p w:rsidR="00402BAE" w:rsidRPr="00FC085F" w:rsidRDefault="00304499">
            <w:pPr>
              <w:adjustRightInd w:val="0"/>
              <w:snapToGrid w:val="0"/>
              <w:spacing w:line="400" w:lineRule="exact"/>
              <w:rPr>
                <w:rFonts w:ascii="宋体" w:hAnsi="宋体" w:cs="宋体"/>
                <w:szCs w:val="21"/>
              </w:rPr>
            </w:pPr>
            <w:r w:rsidRPr="00FC085F">
              <w:rPr>
                <w:rFonts w:ascii="宋体" w:hAnsi="宋体" w:cs="宋体" w:hint="eastAsia"/>
                <w:szCs w:val="21"/>
              </w:rPr>
              <w:t>合同价款支付方式</w:t>
            </w:r>
          </w:p>
        </w:tc>
        <w:tc>
          <w:tcPr>
            <w:tcW w:w="5417" w:type="dxa"/>
            <w:vAlign w:val="center"/>
          </w:tcPr>
          <w:p w:rsidR="00402BAE" w:rsidRPr="00FC085F" w:rsidRDefault="00304499">
            <w:pPr>
              <w:spacing w:line="579" w:lineRule="exact"/>
              <w:rPr>
                <w:b/>
                <w:color w:val="FF0000"/>
              </w:rPr>
            </w:pPr>
            <w:r w:rsidRPr="00FC085F">
              <w:rPr>
                <w:rFonts w:hint="eastAsia"/>
                <w:b/>
                <w:color w:val="FF0000"/>
              </w:rPr>
              <w:t>（</w:t>
            </w:r>
            <w:r w:rsidRPr="00FC085F">
              <w:rPr>
                <w:rFonts w:hint="eastAsia"/>
                <w:b/>
                <w:color w:val="FF0000"/>
              </w:rPr>
              <w:t>1</w:t>
            </w:r>
            <w:r w:rsidRPr="00FC085F">
              <w:rPr>
                <w:rFonts w:hint="eastAsia"/>
                <w:b/>
                <w:color w:val="FF0000"/>
              </w:rPr>
              <w:t>）预付款为合同总价的</w:t>
            </w:r>
            <w:r w:rsidRPr="00FC085F">
              <w:rPr>
                <w:b/>
                <w:color w:val="FF0000"/>
              </w:rPr>
              <w:t>3</w:t>
            </w:r>
            <w:r w:rsidRPr="00FC085F">
              <w:rPr>
                <w:rFonts w:hint="eastAsia"/>
                <w:b/>
                <w:color w:val="FF0000"/>
              </w:rPr>
              <w:t>0%</w:t>
            </w:r>
            <w:r w:rsidRPr="00FC085F">
              <w:rPr>
                <w:rFonts w:hint="eastAsia"/>
                <w:b/>
                <w:color w:val="FF0000"/>
              </w:rPr>
              <w:t>；</w:t>
            </w:r>
          </w:p>
          <w:p w:rsidR="00402BAE" w:rsidRPr="00FC085F" w:rsidRDefault="00304499">
            <w:pPr>
              <w:spacing w:line="579" w:lineRule="exact"/>
              <w:rPr>
                <w:b/>
                <w:color w:val="FF0000"/>
              </w:rPr>
            </w:pPr>
            <w:r w:rsidRPr="00FC085F">
              <w:rPr>
                <w:rFonts w:hint="eastAsia"/>
                <w:b/>
                <w:color w:val="FF0000"/>
              </w:rPr>
              <w:t>（</w:t>
            </w:r>
            <w:r w:rsidRPr="00FC085F">
              <w:rPr>
                <w:rFonts w:hint="eastAsia"/>
                <w:b/>
                <w:color w:val="FF0000"/>
              </w:rPr>
              <w:t>2</w:t>
            </w:r>
            <w:r w:rsidRPr="00FC085F">
              <w:rPr>
                <w:rFonts w:hint="eastAsia"/>
                <w:b/>
                <w:color w:val="FF0000"/>
              </w:rPr>
              <w:t>）室外工程（幕墙、室外文化广告）完成及室内基础装修完成后付至合同价的</w:t>
            </w:r>
            <w:r w:rsidRPr="00FC085F">
              <w:rPr>
                <w:b/>
                <w:color w:val="FF0000"/>
              </w:rPr>
              <w:t>50%</w:t>
            </w:r>
            <w:r w:rsidRPr="00FC085F">
              <w:rPr>
                <w:rFonts w:hint="eastAsia"/>
                <w:b/>
                <w:color w:val="FF0000"/>
              </w:rPr>
              <w:t>；</w:t>
            </w:r>
          </w:p>
          <w:p w:rsidR="00402BAE" w:rsidRPr="00FC085F" w:rsidRDefault="00304499">
            <w:pPr>
              <w:spacing w:line="579" w:lineRule="exact"/>
              <w:rPr>
                <w:b/>
                <w:color w:val="FF0000"/>
              </w:rPr>
            </w:pPr>
            <w:r w:rsidRPr="00FC085F">
              <w:rPr>
                <w:rFonts w:hint="eastAsia"/>
                <w:b/>
                <w:color w:val="FF0000"/>
              </w:rPr>
              <w:t>（</w:t>
            </w:r>
            <w:r w:rsidRPr="00FC085F">
              <w:rPr>
                <w:b/>
                <w:color w:val="FF0000"/>
              </w:rPr>
              <w:t>3</w:t>
            </w:r>
            <w:r w:rsidRPr="00FC085F">
              <w:rPr>
                <w:rFonts w:hint="eastAsia"/>
                <w:b/>
                <w:color w:val="FF0000"/>
              </w:rPr>
              <w:t>）竣工验收合格后付至合同价的</w:t>
            </w:r>
            <w:r w:rsidRPr="00FC085F">
              <w:rPr>
                <w:rFonts w:hint="eastAsia"/>
                <w:b/>
                <w:color w:val="FF0000"/>
              </w:rPr>
              <w:t>8</w:t>
            </w:r>
            <w:r w:rsidRPr="00FC085F">
              <w:rPr>
                <w:b/>
                <w:color w:val="FF0000"/>
              </w:rPr>
              <w:t>0%</w:t>
            </w:r>
          </w:p>
          <w:p w:rsidR="00402BAE" w:rsidRPr="00FC085F" w:rsidRDefault="00304499">
            <w:pPr>
              <w:spacing w:line="579" w:lineRule="exact"/>
              <w:rPr>
                <w:b/>
                <w:color w:val="FF0000"/>
              </w:rPr>
            </w:pPr>
            <w:r w:rsidRPr="00FC085F">
              <w:rPr>
                <w:rFonts w:hint="eastAsia"/>
                <w:b/>
                <w:color w:val="FF0000"/>
              </w:rPr>
              <w:t>（</w:t>
            </w:r>
            <w:r w:rsidRPr="00FC085F">
              <w:rPr>
                <w:b/>
                <w:color w:val="FF0000"/>
              </w:rPr>
              <w:t>4</w:t>
            </w:r>
            <w:r w:rsidRPr="00FC085F">
              <w:rPr>
                <w:rFonts w:hint="eastAsia"/>
                <w:b/>
                <w:color w:val="FF0000"/>
              </w:rPr>
              <w:t>）竣工结算经建设单位委托的咨询公司审计后付至审定价的</w:t>
            </w:r>
            <w:r w:rsidRPr="00FC085F">
              <w:rPr>
                <w:rFonts w:hint="eastAsia"/>
                <w:b/>
                <w:color w:val="FF0000"/>
              </w:rPr>
              <w:t>97%</w:t>
            </w:r>
            <w:r w:rsidRPr="00FC085F">
              <w:rPr>
                <w:rFonts w:hint="eastAsia"/>
                <w:b/>
                <w:color w:val="FF0000"/>
              </w:rPr>
              <w:t>；</w:t>
            </w:r>
          </w:p>
          <w:p w:rsidR="00402BAE" w:rsidRPr="00FC085F" w:rsidRDefault="00304499">
            <w:pPr>
              <w:spacing w:line="579" w:lineRule="exact"/>
              <w:rPr>
                <w:b/>
                <w:color w:val="FF0000"/>
              </w:rPr>
            </w:pPr>
            <w:r w:rsidRPr="00FC085F">
              <w:rPr>
                <w:rFonts w:hint="eastAsia"/>
                <w:b/>
                <w:color w:val="FF0000"/>
              </w:rPr>
              <w:t>（</w:t>
            </w:r>
            <w:r w:rsidRPr="00FC085F">
              <w:rPr>
                <w:b/>
                <w:color w:val="FF0000"/>
              </w:rPr>
              <w:t>5</w:t>
            </w:r>
            <w:r w:rsidRPr="00FC085F">
              <w:rPr>
                <w:rFonts w:hint="eastAsia"/>
                <w:b/>
                <w:color w:val="FF0000"/>
              </w:rPr>
              <w:t>）余款</w:t>
            </w:r>
            <w:r w:rsidRPr="00FC085F">
              <w:rPr>
                <w:rFonts w:hint="eastAsia"/>
                <w:b/>
                <w:color w:val="FF0000"/>
              </w:rPr>
              <w:t>3%</w:t>
            </w:r>
            <w:r w:rsidRPr="00FC085F">
              <w:rPr>
                <w:rFonts w:hint="eastAsia"/>
                <w:b/>
                <w:color w:val="FF0000"/>
              </w:rPr>
              <w:t>作为质量保证金，</w:t>
            </w:r>
            <w:proofErr w:type="gramStart"/>
            <w:r w:rsidRPr="00FC085F">
              <w:rPr>
                <w:rFonts w:hint="eastAsia"/>
                <w:b/>
                <w:color w:val="FF0000"/>
              </w:rPr>
              <w:t>待质保</w:t>
            </w:r>
            <w:proofErr w:type="gramEnd"/>
            <w:r w:rsidRPr="00FC085F">
              <w:rPr>
                <w:rFonts w:hint="eastAsia"/>
                <w:b/>
                <w:color w:val="FF0000"/>
              </w:rPr>
              <w:t>期满</w:t>
            </w:r>
            <w:r w:rsidRPr="00FC085F">
              <w:rPr>
                <w:b/>
                <w:color w:val="FF0000"/>
              </w:rPr>
              <w:t>后</w:t>
            </w:r>
            <w:r w:rsidRPr="00FC085F">
              <w:rPr>
                <w:rFonts w:hint="eastAsia"/>
                <w:b/>
                <w:color w:val="FF0000"/>
              </w:rPr>
              <w:t>，无质量</w:t>
            </w:r>
            <w:r w:rsidRPr="00FC085F">
              <w:rPr>
                <w:b/>
                <w:color w:val="FF0000"/>
              </w:rPr>
              <w:t>问题</w:t>
            </w:r>
            <w:r w:rsidRPr="00FC085F">
              <w:rPr>
                <w:rFonts w:hint="eastAsia"/>
                <w:b/>
                <w:color w:val="FF0000"/>
              </w:rPr>
              <w:t>一次性无息付清</w:t>
            </w:r>
            <w:r w:rsidRPr="00FC085F">
              <w:rPr>
                <w:b/>
                <w:color w:val="FF0000"/>
              </w:rPr>
              <w:t>。</w:t>
            </w:r>
          </w:p>
        </w:tc>
      </w:tr>
      <w:tr w:rsidR="00402BAE">
        <w:trPr>
          <w:trHeight w:val="338"/>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t>1.3.1</w:t>
            </w:r>
          </w:p>
        </w:tc>
        <w:tc>
          <w:tcPr>
            <w:tcW w:w="2320"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招标范围</w:t>
            </w:r>
          </w:p>
        </w:tc>
        <w:tc>
          <w:tcPr>
            <w:tcW w:w="5417" w:type="dxa"/>
            <w:vAlign w:val="center"/>
          </w:tcPr>
          <w:p w:rsidR="00402BAE" w:rsidRDefault="00304499">
            <w:pPr>
              <w:adjustRightInd w:val="0"/>
              <w:snapToGrid w:val="0"/>
              <w:spacing w:line="400" w:lineRule="exact"/>
              <w:ind w:firstLineChars="200" w:firstLine="420"/>
              <w:rPr>
                <w:rFonts w:ascii="宋体" w:hAnsi="宋体" w:cs="宋体"/>
              </w:rPr>
            </w:pPr>
            <w:r>
              <w:rPr>
                <w:rFonts w:ascii="宋体" w:hAnsi="宋体" w:cs="宋体" w:hint="eastAsia"/>
              </w:rPr>
              <w:t>滨河新城党群服务中心装饰装修的设计、采购、施工部分工作直至工程竣工验收移交，完成工程结算送审，配合结算和竣工财务决算审核、工程保修、工程审计配合，合同义务履行完毕。</w:t>
            </w:r>
          </w:p>
        </w:tc>
      </w:tr>
      <w:tr w:rsidR="00402BAE">
        <w:trPr>
          <w:trHeight w:val="621"/>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lastRenderedPageBreak/>
              <w:t>1.3.2</w:t>
            </w:r>
          </w:p>
        </w:tc>
        <w:tc>
          <w:tcPr>
            <w:tcW w:w="2320"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要求工期</w:t>
            </w:r>
          </w:p>
        </w:tc>
        <w:tc>
          <w:tcPr>
            <w:tcW w:w="5417" w:type="dxa"/>
          </w:tcPr>
          <w:p w:rsidR="00402BAE" w:rsidRDefault="00304499">
            <w:pPr>
              <w:adjustRightInd w:val="0"/>
              <w:snapToGrid w:val="0"/>
              <w:spacing w:line="360" w:lineRule="auto"/>
              <w:ind w:firstLineChars="100" w:firstLine="210"/>
              <w:rPr>
                <w:rFonts w:ascii="宋体" w:hAnsi="宋体" w:cs="宋体"/>
              </w:rPr>
            </w:pPr>
            <w:r>
              <w:rPr>
                <w:rFonts w:ascii="宋体" w:hAnsi="宋体" w:cs="宋体" w:hint="eastAsia"/>
              </w:rPr>
              <w:t>总工期要求：</w:t>
            </w:r>
            <w:r>
              <w:rPr>
                <w:rFonts w:ascii="宋体" w:hAnsi="宋体" w:cs="宋体"/>
                <w:u w:val="single"/>
              </w:rPr>
              <w:t>40</w:t>
            </w:r>
            <w:r>
              <w:rPr>
                <w:rFonts w:ascii="宋体" w:hAnsi="宋体" w:cs="宋体" w:hint="eastAsia"/>
              </w:rPr>
              <w:t>日历天。其中：</w:t>
            </w:r>
          </w:p>
          <w:p w:rsidR="00402BAE" w:rsidRDefault="00304499">
            <w:pPr>
              <w:adjustRightInd w:val="0"/>
              <w:snapToGrid w:val="0"/>
              <w:spacing w:line="360" w:lineRule="auto"/>
              <w:rPr>
                <w:rFonts w:ascii="宋体" w:hAnsi="宋体" w:cs="宋体"/>
              </w:rPr>
            </w:pPr>
            <w:r>
              <w:rPr>
                <w:rFonts w:ascii="宋体" w:hAnsi="宋体" w:cs="宋体" w:hint="eastAsia"/>
              </w:rPr>
              <w:t xml:space="preserve">  计划设计开工日期：</w:t>
            </w:r>
            <w:r>
              <w:rPr>
                <w:rFonts w:ascii="宋体" w:hAnsi="宋体" w:cs="宋体"/>
                <w:u w:val="single"/>
              </w:rPr>
              <w:t>2022</w:t>
            </w:r>
            <w:r>
              <w:rPr>
                <w:rFonts w:ascii="宋体" w:hAnsi="宋体" w:cs="宋体" w:hint="eastAsia"/>
              </w:rPr>
              <w:t>年</w:t>
            </w:r>
            <w:r>
              <w:rPr>
                <w:rFonts w:ascii="宋体" w:hAnsi="宋体" w:cs="宋体"/>
                <w:u w:val="single"/>
              </w:rPr>
              <w:t>11</w:t>
            </w:r>
            <w:r>
              <w:rPr>
                <w:rFonts w:ascii="宋体" w:hAnsi="宋体" w:cs="宋体" w:hint="eastAsia"/>
              </w:rPr>
              <w:t>月</w:t>
            </w:r>
            <w:r>
              <w:rPr>
                <w:rFonts w:ascii="宋体" w:hAnsi="宋体" w:cs="宋体"/>
                <w:u w:val="single"/>
              </w:rPr>
              <w:t>22</w:t>
            </w:r>
            <w:r>
              <w:rPr>
                <w:rFonts w:ascii="宋体" w:hAnsi="宋体" w:cs="宋体" w:hint="eastAsia"/>
              </w:rPr>
              <w:t>日</w:t>
            </w:r>
          </w:p>
          <w:p w:rsidR="00402BAE" w:rsidRDefault="00304499">
            <w:pPr>
              <w:adjustRightInd w:val="0"/>
              <w:snapToGrid w:val="0"/>
              <w:spacing w:line="360" w:lineRule="auto"/>
              <w:rPr>
                <w:rFonts w:ascii="宋体" w:hAnsi="宋体" w:cs="宋体"/>
                <w:u w:val="single"/>
              </w:rPr>
            </w:pPr>
            <w:r>
              <w:rPr>
                <w:rFonts w:ascii="宋体" w:hAnsi="宋体" w:cs="宋体" w:hint="eastAsia"/>
              </w:rPr>
              <w:t xml:space="preserve">  计划施工开工日期：</w:t>
            </w:r>
            <w:r>
              <w:rPr>
                <w:rFonts w:ascii="宋体" w:hAnsi="宋体" w:cs="宋体"/>
                <w:u w:val="single"/>
              </w:rPr>
              <w:t>2022</w:t>
            </w:r>
            <w:r>
              <w:rPr>
                <w:rFonts w:ascii="宋体" w:hAnsi="宋体" w:cs="宋体" w:hint="eastAsia"/>
              </w:rPr>
              <w:t>年</w:t>
            </w:r>
            <w:r>
              <w:rPr>
                <w:rFonts w:ascii="宋体" w:hAnsi="宋体" w:cs="宋体"/>
                <w:u w:val="single"/>
              </w:rPr>
              <w:t>11</w:t>
            </w:r>
            <w:r>
              <w:rPr>
                <w:rFonts w:ascii="宋体" w:hAnsi="宋体" w:cs="宋体" w:hint="eastAsia"/>
              </w:rPr>
              <w:t>月</w:t>
            </w:r>
            <w:r>
              <w:rPr>
                <w:rFonts w:ascii="宋体" w:hAnsi="宋体" w:cs="宋体"/>
                <w:u w:val="single"/>
              </w:rPr>
              <w:t>27</w:t>
            </w:r>
            <w:r>
              <w:rPr>
                <w:rFonts w:ascii="宋体" w:hAnsi="宋体" w:cs="宋体" w:hint="eastAsia"/>
              </w:rPr>
              <w:t>日</w:t>
            </w:r>
          </w:p>
          <w:p w:rsidR="00402BAE" w:rsidRDefault="00304499" w:rsidP="00521662">
            <w:pPr>
              <w:adjustRightInd w:val="0"/>
              <w:snapToGrid w:val="0"/>
              <w:spacing w:line="360" w:lineRule="auto"/>
              <w:rPr>
                <w:rFonts w:ascii="宋体" w:hAnsi="宋体" w:cs="宋体"/>
                <w:u w:val="single"/>
              </w:rPr>
            </w:pPr>
            <w:r>
              <w:rPr>
                <w:rFonts w:ascii="宋体" w:hAnsi="宋体" w:cs="宋体" w:hint="eastAsia"/>
              </w:rPr>
              <w:t xml:space="preserve">  计划工程竣工日期：</w:t>
            </w:r>
            <w:r>
              <w:rPr>
                <w:rFonts w:ascii="宋体" w:hAnsi="宋体" w:cs="宋体"/>
                <w:u w:val="single"/>
              </w:rPr>
              <w:t>20</w:t>
            </w:r>
            <w:r w:rsidR="00521662">
              <w:rPr>
                <w:rFonts w:ascii="宋体" w:hAnsi="宋体" w:cs="宋体"/>
                <w:u w:val="single"/>
              </w:rPr>
              <w:t>22</w:t>
            </w:r>
            <w:bookmarkStart w:id="39" w:name="_GoBack"/>
            <w:bookmarkEnd w:id="39"/>
            <w:r>
              <w:rPr>
                <w:rFonts w:ascii="宋体" w:hAnsi="宋体" w:cs="宋体" w:hint="eastAsia"/>
              </w:rPr>
              <w:t>年</w:t>
            </w:r>
            <w:r>
              <w:rPr>
                <w:rFonts w:ascii="宋体" w:hAnsi="宋体" w:cs="宋体"/>
                <w:u w:val="single"/>
              </w:rPr>
              <w:t>12</w:t>
            </w:r>
            <w:r>
              <w:rPr>
                <w:rFonts w:ascii="宋体" w:hAnsi="宋体" w:cs="宋体" w:hint="eastAsia"/>
              </w:rPr>
              <w:t>月</w:t>
            </w:r>
            <w:r>
              <w:rPr>
                <w:rFonts w:ascii="宋体" w:hAnsi="宋体" w:cs="宋体"/>
                <w:u w:val="single"/>
              </w:rPr>
              <w:t>31</w:t>
            </w:r>
            <w:r>
              <w:rPr>
                <w:rFonts w:ascii="宋体" w:hAnsi="宋体" w:cs="宋体" w:hint="eastAsia"/>
              </w:rPr>
              <w:t>日</w:t>
            </w:r>
          </w:p>
        </w:tc>
      </w:tr>
      <w:tr w:rsidR="00402BAE">
        <w:trPr>
          <w:trHeight w:val="50"/>
          <w:jc w:val="center"/>
        </w:trPr>
        <w:tc>
          <w:tcPr>
            <w:tcW w:w="1266" w:type="dxa"/>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t>1.3.3</w:t>
            </w:r>
          </w:p>
        </w:tc>
        <w:tc>
          <w:tcPr>
            <w:tcW w:w="2320" w:type="dxa"/>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质量要求</w:t>
            </w:r>
          </w:p>
        </w:tc>
        <w:tc>
          <w:tcPr>
            <w:tcW w:w="5417" w:type="dxa"/>
          </w:tcPr>
          <w:p w:rsidR="00402BAE" w:rsidRDefault="00304499">
            <w:pPr>
              <w:adjustRightInd w:val="0"/>
              <w:snapToGrid w:val="0"/>
              <w:spacing w:line="400" w:lineRule="exact"/>
              <w:rPr>
                <w:rFonts w:ascii="宋体" w:hAnsi="宋体" w:cs="宋体"/>
                <w:color w:val="000000" w:themeColor="text1"/>
                <w:szCs w:val="21"/>
              </w:rPr>
            </w:pPr>
            <w:r>
              <w:rPr>
                <w:rFonts w:ascii="宋体" w:hAnsi="宋体" w:cs="宋体" w:hint="eastAsia"/>
                <w:color w:val="000000" w:themeColor="text1"/>
                <w:szCs w:val="21"/>
              </w:rPr>
              <w:t>（1）设计质量标准：工程设计应当符合工程设计文件编制深度相关要求中相应设计阶段的编制深度要求，质量必须达到国家有关规范要求，并且须通过审图部门审查；</w:t>
            </w:r>
          </w:p>
          <w:p w:rsidR="00402BAE" w:rsidRDefault="00304499">
            <w:pPr>
              <w:adjustRightInd w:val="0"/>
              <w:snapToGrid w:val="0"/>
              <w:spacing w:line="400" w:lineRule="exact"/>
              <w:rPr>
                <w:rFonts w:ascii="宋体" w:hAnsi="宋体" w:cs="宋体"/>
                <w:color w:val="000000" w:themeColor="text1"/>
                <w:szCs w:val="21"/>
              </w:rPr>
            </w:pPr>
            <w:r>
              <w:rPr>
                <w:rFonts w:ascii="宋体" w:hAnsi="宋体" w:cs="宋体" w:hint="eastAsia"/>
                <w:color w:val="000000" w:themeColor="text1"/>
                <w:szCs w:val="21"/>
              </w:rPr>
              <w:t>（2）采购质量标准：符合国家和地方设计技术规范、标准及规程要求，确保通过相关部门的验收；</w:t>
            </w:r>
          </w:p>
          <w:p w:rsidR="00402BAE" w:rsidRDefault="00304499">
            <w:pPr>
              <w:adjustRightInd w:val="0"/>
              <w:snapToGrid w:val="0"/>
              <w:spacing w:line="400" w:lineRule="exact"/>
              <w:rPr>
                <w:rFonts w:ascii="宋体" w:hAnsi="宋体" w:cs="宋体"/>
                <w:color w:val="000000" w:themeColor="text1"/>
                <w:szCs w:val="21"/>
              </w:rPr>
            </w:pPr>
            <w:r>
              <w:rPr>
                <w:rFonts w:ascii="宋体" w:hAnsi="宋体" w:cs="宋体" w:hint="eastAsia"/>
                <w:color w:val="000000" w:themeColor="text1"/>
                <w:szCs w:val="21"/>
              </w:rPr>
              <w:t>（3）施工质量标准：合格；</w:t>
            </w:r>
          </w:p>
        </w:tc>
      </w:tr>
      <w:tr w:rsidR="00402BAE">
        <w:trPr>
          <w:trHeight w:val="50"/>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t>1.4.1</w:t>
            </w:r>
          </w:p>
        </w:tc>
        <w:tc>
          <w:tcPr>
            <w:tcW w:w="2320"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投标人资格要求</w:t>
            </w:r>
          </w:p>
        </w:tc>
        <w:tc>
          <w:tcPr>
            <w:tcW w:w="5417" w:type="dxa"/>
          </w:tcPr>
          <w:p w:rsidR="00402BAE" w:rsidRDefault="00304499">
            <w:pPr>
              <w:adjustRightInd w:val="0"/>
              <w:snapToGrid w:val="0"/>
              <w:spacing w:line="400" w:lineRule="exact"/>
              <w:rPr>
                <w:rFonts w:ascii="宋体" w:hAnsi="宋体" w:cs="宋体"/>
                <w:szCs w:val="21"/>
              </w:rPr>
            </w:pPr>
            <w:r>
              <w:rPr>
                <w:rFonts w:ascii="宋体" w:hAnsi="宋体" w:cs="宋体" w:hint="eastAsia"/>
                <w:color w:val="000000" w:themeColor="text1"/>
                <w:szCs w:val="21"/>
              </w:rPr>
              <w:t>见招标公告</w:t>
            </w:r>
          </w:p>
        </w:tc>
      </w:tr>
      <w:tr w:rsidR="00402BAE">
        <w:trPr>
          <w:trHeight w:val="512"/>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t>1.4.2</w:t>
            </w:r>
          </w:p>
        </w:tc>
        <w:tc>
          <w:tcPr>
            <w:tcW w:w="2320"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是否接受联合体投标</w:t>
            </w:r>
          </w:p>
        </w:tc>
        <w:tc>
          <w:tcPr>
            <w:tcW w:w="5417"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接受联合体</w:t>
            </w:r>
          </w:p>
        </w:tc>
      </w:tr>
      <w:tr w:rsidR="00402BAE">
        <w:trPr>
          <w:trHeight w:val="512"/>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t>1.5.2</w:t>
            </w:r>
          </w:p>
        </w:tc>
        <w:tc>
          <w:tcPr>
            <w:tcW w:w="2320"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费用承担和设计成果补偿标准</w:t>
            </w:r>
          </w:p>
        </w:tc>
        <w:tc>
          <w:tcPr>
            <w:tcW w:w="5417" w:type="dxa"/>
            <w:vAlign w:val="center"/>
          </w:tcPr>
          <w:p w:rsidR="00402BAE" w:rsidRDefault="00304499">
            <w:pPr>
              <w:adjustRightInd w:val="0"/>
              <w:snapToGrid w:val="0"/>
              <w:spacing w:line="400" w:lineRule="exact"/>
              <w:rPr>
                <w:rFonts w:ascii="宋体" w:hAnsi="宋体" w:cs="宋体"/>
                <w:szCs w:val="21"/>
              </w:rPr>
            </w:pPr>
            <w:r>
              <w:rPr>
                <w:rFonts w:ascii="宋体" w:hAnsi="宋体" w:cs="宋体"/>
                <w:szCs w:val="21"/>
              </w:rPr>
              <w:t>不给予补偿</w:t>
            </w:r>
          </w:p>
        </w:tc>
      </w:tr>
      <w:tr w:rsidR="00402BAE">
        <w:trPr>
          <w:trHeight w:val="512"/>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t>1.9.1</w:t>
            </w:r>
          </w:p>
        </w:tc>
        <w:tc>
          <w:tcPr>
            <w:tcW w:w="2320"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踏勘现场</w:t>
            </w:r>
          </w:p>
        </w:tc>
        <w:tc>
          <w:tcPr>
            <w:tcW w:w="5417"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投标人自行踏勘。</w:t>
            </w:r>
          </w:p>
        </w:tc>
      </w:tr>
      <w:tr w:rsidR="00402BAE">
        <w:trPr>
          <w:trHeight w:val="816"/>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t>1.10</w:t>
            </w:r>
          </w:p>
        </w:tc>
        <w:tc>
          <w:tcPr>
            <w:tcW w:w="2320"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分包</w:t>
            </w:r>
          </w:p>
        </w:tc>
        <w:tc>
          <w:tcPr>
            <w:tcW w:w="5417" w:type="dxa"/>
            <w:vAlign w:val="center"/>
          </w:tcPr>
          <w:p w:rsidR="00402BAE" w:rsidRDefault="00304499">
            <w:pPr>
              <w:adjustRightInd w:val="0"/>
              <w:snapToGrid w:val="0"/>
              <w:spacing w:line="400" w:lineRule="exact"/>
              <w:rPr>
                <w:rFonts w:ascii="宋体" w:hAnsi="宋体" w:cs="宋体"/>
                <w:szCs w:val="21"/>
              </w:rPr>
            </w:pPr>
            <w:r>
              <w:rPr>
                <w:rFonts w:ascii="Segoe UI Symbol" w:hAnsi="Segoe UI Symbol" w:cs="Segoe UI Symbol"/>
                <w:szCs w:val="21"/>
              </w:rPr>
              <w:t>☑</w:t>
            </w:r>
            <w:r>
              <w:rPr>
                <w:rFonts w:ascii="宋体" w:hAnsi="宋体" w:cs="宋体" w:hint="eastAsia"/>
                <w:szCs w:val="21"/>
              </w:rPr>
              <w:t>不允许</w:t>
            </w:r>
          </w:p>
          <w:p w:rsidR="00402BAE" w:rsidRDefault="00304499">
            <w:pPr>
              <w:pStyle w:val="TableParagraph"/>
              <w:spacing w:before="78"/>
              <w:ind w:left="116"/>
              <w:rPr>
                <w:szCs w:val="21"/>
              </w:rPr>
            </w:pPr>
            <w:r>
              <w:rPr>
                <w:rFonts w:hint="eastAsia"/>
                <w:szCs w:val="21"/>
              </w:rPr>
              <w:t>□允许，分包内容要求：</w:t>
            </w:r>
          </w:p>
        </w:tc>
      </w:tr>
      <w:tr w:rsidR="00402BAE">
        <w:trPr>
          <w:trHeight w:val="492"/>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t>1.11</w:t>
            </w:r>
          </w:p>
        </w:tc>
        <w:tc>
          <w:tcPr>
            <w:tcW w:w="2320"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偏  离</w:t>
            </w:r>
          </w:p>
        </w:tc>
        <w:tc>
          <w:tcPr>
            <w:tcW w:w="5417" w:type="dxa"/>
            <w:vAlign w:val="center"/>
          </w:tcPr>
          <w:p w:rsidR="00402BAE" w:rsidRDefault="00304499">
            <w:pPr>
              <w:adjustRightInd w:val="0"/>
              <w:snapToGrid w:val="0"/>
              <w:spacing w:line="400" w:lineRule="exact"/>
              <w:rPr>
                <w:rFonts w:ascii="宋体" w:hAnsi="宋体" w:cs="宋体"/>
                <w:szCs w:val="21"/>
              </w:rPr>
            </w:pPr>
            <w:r>
              <w:rPr>
                <w:rFonts w:ascii="MS Gothic" w:eastAsia="MS Gothic" w:hAnsi="MS Gothic" w:cs="MS Gothic" w:hint="eastAsia"/>
                <w:szCs w:val="21"/>
              </w:rPr>
              <w:t>☑</w:t>
            </w:r>
            <w:r>
              <w:rPr>
                <w:rFonts w:ascii="宋体" w:hAnsi="宋体" w:cs="宋体" w:hint="eastAsia"/>
                <w:szCs w:val="21"/>
              </w:rPr>
              <w:t>不允许</w:t>
            </w:r>
          </w:p>
        </w:tc>
      </w:tr>
      <w:tr w:rsidR="00402BAE">
        <w:trPr>
          <w:trHeight w:val="492"/>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t>2.1.1（9）</w:t>
            </w:r>
          </w:p>
        </w:tc>
        <w:tc>
          <w:tcPr>
            <w:tcW w:w="2320"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构成招标文件的其他材料</w:t>
            </w:r>
          </w:p>
        </w:tc>
        <w:tc>
          <w:tcPr>
            <w:tcW w:w="5417" w:type="dxa"/>
            <w:vAlign w:val="center"/>
          </w:tcPr>
          <w:p w:rsidR="00402BAE" w:rsidRDefault="00304499">
            <w:pPr>
              <w:tabs>
                <w:tab w:val="left" w:pos="826"/>
              </w:tabs>
              <w:adjustRightInd w:val="0"/>
              <w:snapToGrid w:val="0"/>
              <w:spacing w:line="400" w:lineRule="exact"/>
              <w:rPr>
                <w:rFonts w:ascii="宋体" w:hAnsi="宋体" w:cs="宋体"/>
                <w:szCs w:val="21"/>
              </w:rPr>
            </w:pPr>
            <w:r>
              <w:rPr>
                <w:rFonts w:ascii="宋体" w:hAnsi="宋体" w:hint="eastAsia"/>
                <w:spacing w:val="-4"/>
                <w:szCs w:val="21"/>
              </w:rPr>
              <w:t>澄清文件（若有）</w:t>
            </w:r>
          </w:p>
        </w:tc>
      </w:tr>
      <w:tr w:rsidR="00402BAE">
        <w:trPr>
          <w:trHeight w:val="456"/>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t>2.2.1</w:t>
            </w:r>
          </w:p>
        </w:tc>
        <w:tc>
          <w:tcPr>
            <w:tcW w:w="2320"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投标人要求澄清招标文件的截止时间</w:t>
            </w:r>
          </w:p>
        </w:tc>
        <w:tc>
          <w:tcPr>
            <w:tcW w:w="5417"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202</w:t>
            </w:r>
            <w:r>
              <w:rPr>
                <w:rFonts w:ascii="宋体" w:hAnsi="宋体" w:cs="宋体"/>
                <w:szCs w:val="21"/>
              </w:rPr>
              <w:t>2</w:t>
            </w:r>
            <w:r>
              <w:rPr>
                <w:rFonts w:ascii="宋体" w:hAnsi="宋体" w:cs="宋体" w:hint="eastAsia"/>
                <w:szCs w:val="21"/>
              </w:rPr>
              <w:t>年</w:t>
            </w:r>
            <w:r>
              <w:rPr>
                <w:rFonts w:ascii="宋体" w:hAnsi="宋体" w:cs="宋体"/>
                <w:szCs w:val="21"/>
              </w:rPr>
              <w:t>11</w:t>
            </w:r>
            <w:r>
              <w:rPr>
                <w:rFonts w:ascii="宋体" w:hAnsi="宋体" w:cs="宋体" w:hint="eastAsia"/>
                <w:szCs w:val="21"/>
              </w:rPr>
              <w:t>月</w:t>
            </w:r>
            <w:r>
              <w:rPr>
                <w:rFonts w:ascii="宋体" w:hAnsi="宋体" w:cs="宋体"/>
                <w:szCs w:val="21"/>
              </w:rPr>
              <w:t>17</w:t>
            </w:r>
            <w:r>
              <w:rPr>
                <w:rFonts w:ascii="宋体" w:hAnsi="宋体" w:cs="宋体" w:hint="eastAsia"/>
                <w:szCs w:val="21"/>
              </w:rPr>
              <w:t>日17时30分</w:t>
            </w:r>
          </w:p>
        </w:tc>
      </w:tr>
      <w:tr w:rsidR="00402BAE">
        <w:trPr>
          <w:trHeight w:val="575"/>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t>2.2.2</w:t>
            </w:r>
          </w:p>
        </w:tc>
        <w:tc>
          <w:tcPr>
            <w:tcW w:w="2320"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招标文件澄清发布时间</w:t>
            </w:r>
          </w:p>
        </w:tc>
        <w:tc>
          <w:tcPr>
            <w:tcW w:w="5417"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202</w:t>
            </w:r>
            <w:r>
              <w:rPr>
                <w:rFonts w:ascii="宋体" w:hAnsi="宋体" w:cs="宋体"/>
                <w:szCs w:val="21"/>
              </w:rPr>
              <w:t>2</w:t>
            </w:r>
            <w:r>
              <w:rPr>
                <w:rFonts w:ascii="宋体" w:hAnsi="宋体" w:cs="宋体" w:hint="eastAsia"/>
                <w:szCs w:val="21"/>
              </w:rPr>
              <w:t>年</w:t>
            </w:r>
            <w:r>
              <w:rPr>
                <w:rFonts w:ascii="宋体" w:hAnsi="宋体" w:cs="宋体"/>
                <w:szCs w:val="21"/>
              </w:rPr>
              <w:t>11</w:t>
            </w:r>
            <w:r>
              <w:rPr>
                <w:rFonts w:ascii="宋体" w:hAnsi="宋体" w:cs="宋体" w:hint="eastAsia"/>
                <w:szCs w:val="21"/>
              </w:rPr>
              <w:t>月</w:t>
            </w:r>
            <w:r>
              <w:rPr>
                <w:rFonts w:ascii="宋体" w:hAnsi="宋体" w:cs="宋体"/>
                <w:szCs w:val="21"/>
              </w:rPr>
              <w:t>17</w:t>
            </w:r>
            <w:r>
              <w:rPr>
                <w:rFonts w:ascii="宋体" w:hAnsi="宋体" w:cs="宋体" w:hint="eastAsia"/>
                <w:szCs w:val="21"/>
              </w:rPr>
              <w:t>日17时30分</w:t>
            </w:r>
          </w:p>
        </w:tc>
      </w:tr>
      <w:tr w:rsidR="00402BAE">
        <w:trPr>
          <w:trHeight w:val="456"/>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t>2.4</w:t>
            </w:r>
          </w:p>
        </w:tc>
        <w:tc>
          <w:tcPr>
            <w:tcW w:w="2320"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最高投标限价（招标控制价）</w:t>
            </w:r>
          </w:p>
        </w:tc>
        <w:tc>
          <w:tcPr>
            <w:tcW w:w="5417" w:type="dxa"/>
            <w:vAlign w:val="center"/>
          </w:tcPr>
          <w:p w:rsidR="00402BAE" w:rsidRDefault="00304499">
            <w:pPr>
              <w:adjustRightInd w:val="0"/>
              <w:snapToGrid w:val="0"/>
              <w:spacing w:line="400" w:lineRule="exact"/>
              <w:ind w:left="420" w:hangingChars="200" w:hanging="420"/>
              <w:rPr>
                <w:rFonts w:ascii="宋体" w:hAnsi="宋体" w:cs="宋体"/>
                <w:szCs w:val="21"/>
              </w:rPr>
            </w:pPr>
            <w:r>
              <w:rPr>
                <w:rFonts w:ascii="宋体" w:hAnsi="宋体" w:cs="宋体" w:hint="eastAsia"/>
                <w:szCs w:val="21"/>
              </w:rPr>
              <w:t>本次招标设招标控制价，招标控制价为</w:t>
            </w:r>
            <w:r>
              <w:rPr>
                <w:rFonts w:ascii="宋体" w:hAnsi="宋体" w:cs="宋体"/>
                <w:b/>
                <w:bCs/>
                <w:szCs w:val="21"/>
                <w:u w:val="single"/>
              </w:rPr>
              <w:t>530</w:t>
            </w:r>
            <w:r>
              <w:rPr>
                <w:rFonts w:ascii="宋体" w:hAnsi="宋体" w:cs="宋体" w:hint="eastAsia"/>
                <w:b/>
                <w:bCs/>
                <w:szCs w:val="21"/>
                <w:u w:val="single"/>
              </w:rPr>
              <w:t>万元</w:t>
            </w:r>
            <w:r>
              <w:rPr>
                <w:rFonts w:ascii="宋体" w:hAnsi="宋体" w:cs="宋体" w:hint="eastAsia"/>
                <w:szCs w:val="21"/>
              </w:rPr>
              <w:t>。</w:t>
            </w:r>
          </w:p>
          <w:p w:rsidR="00FC085F" w:rsidRDefault="00304499">
            <w:pPr>
              <w:adjustRightInd w:val="0"/>
              <w:snapToGrid w:val="0"/>
              <w:spacing w:line="400" w:lineRule="exact"/>
              <w:ind w:left="420" w:hangingChars="200" w:hanging="420"/>
              <w:jc w:val="left"/>
              <w:rPr>
                <w:rFonts w:ascii="宋体" w:hAnsi="宋体" w:cs="宋体"/>
                <w:szCs w:val="21"/>
              </w:rPr>
            </w:pPr>
            <w:r>
              <w:rPr>
                <w:rFonts w:ascii="宋体" w:hAnsi="宋体" w:cs="宋体" w:hint="eastAsia"/>
                <w:szCs w:val="21"/>
              </w:rPr>
              <w:t>如投标单位投标总报价高于业主招标控制价5</w:t>
            </w:r>
            <w:r>
              <w:rPr>
                <w:rFonts w:ascii="宋体" w:hAnsi="宋体" w:cs="宋体"/>
                <w:szCs w:val="21"/>
              </w:rPr>
              <w:t>30</w:t>
            </w:r>
            <w:r w:rsidR="00FC085F" w:rsidRPr="00FC085F">
              <w:rPr>
                <w:rFonts w:ascii="宋体" w:hAnsi="宋体" w:cs="宋体" w:hint="eastAsia"/>
                <w:szCs w:val="21"/>
              </w:rPr>
              <w:t>万元</w:t>
            </w:r>
          </w:p>
          <w:p w:rsidR="00402BAE" w:rsidRDefault="00304499" w:rsidP="00FC085F">
            <w:pPr>
              <w:adjustRightInd w:val="0"/>
              <w:snapToGrid w:val="0"/>
              <w:spacing w:line="400" w:lineRule="exact"/>
              <w:ind w:left="420" w:hangingChars="200" w:hanging="420"/>
              <w:jc w:val="left"/>
              <w:rPr>
                <w:rFonts w:ascii="宋体" w:hAnsi="宋体" w:cs="宋体"/>
                <w:szCs w:val="21"/>
              </w:rPr>
            </w:pPr>
            <w:r>
              <w:rPr>
                <w:rFonts w:ascii="宋体" w:hAnsi="宋体" w:cs="宋体" w:hint="eastAsia"/>
                <w:szCs w:val="21"/>
              </w:rPr>
              <w:t>的，则作为无效标处理。</w:t>
            </w:r>
          </w:p>
        </w:tc>
      </w:tr>
      <w:tr w:rsidR="00402BAE">
        <w:trPr>
          <w:trHeight w:val="480"/>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t>3.1.1</w:t>
            </w:r>
          </w:p>
        </w:tc>
        <w:tc>
          <w:tcPr>
            <w:tcW w:w="2320"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构成投标文件的材料</w:t>
            </w:r>
          </w:p>
          <w:p w:rsidR="00402BAE" w:rsidRDefault="00402BAE">
            <w:pPr>
              <w:adjustRightInd w:val="0"/>
              <w:snapToGrid w:val="0"/>
              <w:spacing w:line="400" w:lineRule="exact"/>
              <w:rPr>
                <w:rFonts w:ascii="宋体" w:hAnsi="宋体" w:cs="宋体"/>
                <w:szCs w:val="21"/>
              </w:rPr>
            </w:pPr>
          </w:p>
        </w:tc>
        <w:tc>
          <w:tcPr>
            <w:tcW w:w="5417" w:type="dxa"/>
            <w:vAlign w:val="center"/>
          </w:tcPr>
          <w:p w:rsidR="00402BAE" w:rsidRDefault="00304499">
            <w:pPr>
              <w:spacing w:line="400" w:lineRule="exact"/>
              <w:rPr>
                <w:b/>
                <w:szCs w:val="21"/>
              </w:rPr>
            </w:pPr>
            <w:r>
              <w:rPr>
                <w:b/>
                <w:szCs w:val="21"/>
              </w:rPr>
              <w:t>1</w:t>
            </w:r>
            <w:r>
              <w:rPr>
                <w:rFonts w:hint="eastAsia"/>
                <w:b/>
                <w:szCs w:val="21"/>
              </w:rPr>
              <w:t>、商务标：</w:t>
            </w:r>
          </w:p>
          <w:p w:rsidR="00402BAE" w:rsidRDefault="00304499">
            <w:pPr>
              <w:spacing w:line="400" w:lineRule="exact"/>
              <w:rPr>
                <w:rFonts w:ascii="宋体" w:hAnsi="宋体" w:cs="宋体"/>
                <w:szCs w:val="21"/>
              </w:rPr>
            </w:pPr>
            <w:r>
              <w:rPr>
                <w:rFonts w:ascii="MS Gothic" w:eastAsia="MS Gothic" w:hAnsi="MS Gothic" w:cs="MS Gothic" w:hint="eastAsia"/>
                <w:szCs w:val="21"/>
              </w:rPr>
              <w:t>☑</w:t>
            </w:r>
            <w:r>
              <w:rPr>
                <w:rFonts w:ascii="宋体" w:hAnsi="宋体" w:cs="宋体" w:hint="eastAsia"/>
                <w:szCs w:val="21"/>
              </w:rPr>
              <w:t>投标函及投标函附录；</w:t>
            </w:r>
          </w:p>
          <w:p w:rsidR="00402BAE" w:rsidRDefault="00304499">
            <w:pPr>
              <w:spacing w:line="400" w:lineRule="exact"/>
              <w:rPr>
                <w:rFonts w:ascii="宋体" w:hAnsi="宋体" w:cs="宋体"/>
                <w:szCs w:val="21"/>
              </w:rPr>
            </w:pPr>
            <w:r>
              <w:rPr>
                <w:rFonts w:ascii="MS Gothic" w:eastAsia="MS Gothic" w:hAnsi="MS Gothic" w:cs="MS Gothic" w:hint="eastAsia"/>
                <w:szCs w:val="21"/>
              </w:rPr>
              <w:t>☑</w:t>
            </w:r>
            <w:r>
              <w:rPr>
                <w:rFonts w:ascii="宋体" w:hAnsi="宋体" w:cs="宋体" w:hint="eastAsia"/>
                <w:szCs w:val="21"/>
              </w:rPr>
              <w:t>法定代表人身份证明或附有法定代表人身份证明的授权委托书；</w:t>
            </w:r>
          </w:p>
          <w:p w:rsidR="00402BAE" w:rsidRDefault="00304499">
            <w:pPr>
              <w:spacing w:line="400" w:lineRule="exact"/>
              <w:rPr>
                <w:rFonts w:ascii="宋体" w:hAnsi="宋体" w:cs="宋体"/>
                <w:szCs w:val="21"/>
              </w:rPr>
            </w:pPr>
            <w:r>
              <w:rPr>
                <w:rFonts w:ascii="MS Gothic" w:hAnsi="MS Gothic" w:cs="MS Gothic" w:hint="eastAsia"/>
                <w:szCs w:val="21"/>
              </w:rPr>
              <w:t>☑</w:t>
            </w:r>
            <w:r>
              <w:rPr>
                <w:rFonts w:ascii="宋体" w:hAnsi="宋体" w:cs="宋体" w:hint="eastAsia"/>
                <w:szCs w:val="21"/>
              </w:rPr>
              <w:t>联合体协议书（如有）；</w:t>
            </w:r>
          </w:p>
          <w:p w:rsidR="00402BAE" w:rsidRDefault="00304499">
            <w:pPr>
              <w:spacing w:line="400" w:lineRule="exact"/>
              <w:rPr>
                <w:rFonts w:ascii="宋体" w:hAnsi="宋体" w:cs="宋体"/>
                <w:szCs w:val="21"/>
              </w:rPr>
            </w:pPr>
            <w:r>
              <w:rPr>
                <w:rFonts w:ascii="MS Gothic" w:eastAsia="MS Gothic" w:hAnsi="MS Gothic" w:cs="MS Gothic" w:hint="eastAsia"/>
                <w:szCs w:val="21"/>
              </w:rPr>
              <w:lastRenderedPageBreak/>
              <w:t>☑</w:t>
            </w:r>
            <w:r>
              <w:rPr>
                <w:rFonts w:ascii="宋体" w:hAnsi="宋体" w:cs="宋体" w:hint="eastAsia"/>
                <w:szCs w:val="21"/>
              </w:rPr>
              <w:t>投标人基本情况表；</w:t>
            </w:r>
          </w:p>
          <w:p w:rsidR="00402BAE" w:rsidRDefault="00304499">
            <w:pPr>
              <w:spacing w:line="400" w:lineRule="exact"/>
              <w:rPr>
                <w:rFonts w:ascii="宋体" w:hAnsi="宋体" w:cs="宋体"/>
                <w:szCs w:val="21"/>
              </w:rPr>
            </w:pPr>
            <w:r>
              <w:rPr>
                <w:rFonts w:ascii="MS Gothic" w:eastAsia="MS Gothic" w:hAnsi="MS Gothic" w:cs="MS Gothic" w:hint="eastAsia"/>
                <w:szCs w:val="21"/>
              </w:rPr>
              <w:t>☑</w:t>
            </w:r>
            <w:r>
              <w:rPr>
                <w:rFonts w:ascii="宋体" w:hAnsi="宋体" w:cs="宋体" w:hint="eastAsia"/>
                <w:szCs w:val="21"/>
              </w:rPr>
              <w:t>项目管理机构组成表；</w:t>
            </w:r>
          </w:p>
          <w:p w:rsidR="00402BAE" w:rsidRDefault="00304499">
            <w:pPr>
              <w:spacing w:line="400" w:lineRule="exact"/>
              <w:rPr>
                <w:rFonts w:ascii="宋体" w:hAnsi="宋体"/>
                <w:kern w:val="0"/>
              </w:rPr>
            </w:pPr>
            <w:r>
              <w:rPr>
                <w:rFonts w:ascii="MS Gothic" w:eastAsia="MS Gothic" w:hAnsi="MS Gothic" w:cs="MS Gothic" w:hint="eastAsia"/>
                <w:szCs w:val="21"/>
              </w:rPr>
              <w:t>☑</w:t>
            </w:r>
            <w:r>
              <w:rPr>
                <w:rFonts w:hint="eastAsia"/>
                <w:szCs w:val="21"/>
              </w:rPr>
              <w:t>工程</w:t>
            </w:r>
            <w:r>
              <w:rPr>
                <w:rFonts w:ascii="宋体" w:hAnsi="宋体" w:hint="eastAsia"/>
                <w:kern w:val="0"/>
              </w:rPr>
              <w:t>项目经理及主要项目管理人员简历表</w:t>
            </w:r>
            <w:r>
              <w:rPr>
                <w:rFonts w:ascii="宋体" w:hAnsi="宋体" w:cs="宋体" w:hint="eastAsia"/>
                <w:szCs w:val="21"/>
              </w:rPr>
              <w:t>；</w:t>
            </w:r>
          </w:p>
          <w:p w:rsidR="00402BAE" w:rsidRDefault="00304499">
            <w:pPr>
              <w:spacing w:line="400" w:lineRule="exact"/>
              <w:rPr>
                <w:rFonts w:ascii="宋体" w:hAnsi="宋体" w:cs="宋体"/>
                <w:szCs w:val="21"/>
              </w:rPr>
            </w:pPr>
            <w:r>
              <w:rPr>
                <w:rFonts w:ascii="MS Gothic" w:eastAsia="MS Gothic" w:hAnsi="MS Gothic" w:cs="MS Gothic" w:hint="eastAsia"/>
                <w:szCs w:val="21"/>
              </w:rPr>
              <w:t>☑</w:t>
            </w:r>
            <w:r>
              <w:rPr>
                <w:rFonts w:hint="eastAsia"/>
                <w:szCs w:val="21"/>
              </w:rPr>
              <w:t>拟再发包计划表（如有）</w:t>
            </w:r>
            <w:r>
              <w:rPr>
                <w:rFonts w:ascii="宋体" w:hAnsi="宋体" w:cs="宋体" w:hint="eastAsia"/>
                <w:szCs w:val="21"/>
              </w:rPr>
              <w:t>；</w:t>
            </w:r>
          </w:p>
          <w:p w:rsidR="00402BAE" w:rsidRDefault="00304499">
            <w:pPr>
              <w:spacing w:line="400" w:lineRule="exact"/>
              <w:rPr>
                <w:rFonts w:ascii="宋体" w:hAnsi="宋体" w:cs="宋体"/>
                <w:szCs w:val="21"/>
              </w:rPr>
            </w:pPr>
            <w:r>
              <w:rPr>
                <w:rFonts w:ascii="MS Gothic" w:eastAsia="MS Gothic" w:hAnsi="MS Gothic" w:cs="MS Gothic" w:hint="eastAsia"/>
                <w:szCs w:val="21"/>
              </w:rPr>
              <w:t>☑</w:t>
            </w:r>
            <w:r>
              <w:rPr>
                <w:rFonts w:hint="eastAsia"/>
                <w:szCs w:val="21"/>
              </w:rPr>
              <w:t>拟分包计划表（如有）</w:t>
            </w:r>
            <w:r>
              <w:rPr>
                <w:rFonts w:ascii="宋体" w:hAnsi="宋体" w:cs="宋体" w:hint="eastAsia"/>
                <w:szCs w:val="21"/>
              </w:rPr>
              <w:t>；</w:t>
            </w:r>
          </w:p>
          <w:p w:rsidR="00402BAE" w:rsidRDefault="00304499">
            <w:pPr>
              <w:spacing w:line="400" w:lineRule="exact"/>
              <w:rPr>
                <w:rFonts w:ascii="宋体" w:hAnsi="宋体" w:cs="宋体"/>
                <w:szCs w:val="21"/>
              </w:rPr>
            </w:pPr>
            <w:r>
              <w:rPr>
                <w:rFonts w:ascii="MS Gothic" w:eastAsia="MS Gothic" w:hAnsi="MS Gothic" w:cs="MS Gothic" w:hint="eastAsia"/>
                <w:szCs w:val="21"/>
              </w:rPr>
              <w:t>☑</w:t>
            </w:r>
            <w:r>
              <w:rPr>
                <w:rFonts w:hint="eastAsia"/>
                <w:szCs w:val="21"/>
              </w:rPr>
              <w:t>承诺书</w:t>
            </w:r>
            <w:r>
              <w:rPr>
                <w:rFonts w:ascii="宋体" w:hAnsi="宋体" w:cs="宋体" w:hint="eastAsia"/>
                <w:szCs w:val="21"/>
              </w:rPr>
              <w:t>；</w:t>
            </w:r>
          </w:p>
          <w:p w:rsidR="00402BAE" w:rsidRDefault="00304499">
            <w:pPr>
              <w:spacing w:line="400" w:lineRule="exact"/>
              <w:rPr>
                <w:rFonts w:ascii="宋体" w:hAnsi="宋体"/>
                <w:kern w:val="0"/>
              </w:rPr>
            </w:pPr>
            <w:r>
              <w:rPr>
                <w:rFonts w:ascii="MS Gothic" w:eastAsia="MS Gothic" w:hAnsi="MS Gothic" w:cs="MS Gothic" w:hint="eastAsia"/>
                <w:szCs w:val="21"/>
              </w:rPr>
              <w:t>☑</w:t>
            </w:r>
            <w:r>
              <w:rPr>
                <w:rFonts w:ascii="宋体" w:hAnsi="宋体" w:hint="eastAsia"/>
                <w:kern w:val="0"/>
              </w:rPr>
              <w:t>企业营业执照；</w:t>
            </w:r>
          </w:p>
          <w:p w:rsidR="00402BAE" w:rsidRDefault="00304499">
            <w:pPr>
              <w:spacing w:line="400" w:lineRule="exact"/>
              <w:rPr>
                <w:rFonts w:ascii="宋体" w:hAnsi="宋体"/>
                <w:kern w:val="0"/>
              </w:rPr>
            </w:pPr>
            <w:r>
              <w:rPr>
                <w:rFonts w:ascii="MS Gothic" w:eastAsia="MS Gothic" w:hAnsi="MS Gothic" w:cs="MS Gothic" w:hint="eastAsia"/>
                <w:szCs w:val="21"/>
              </w:rPr>
              <w:t>☑</w:t>
            </w:r>
            <w:r>
              <w:rPr>
                <w:rFonts w:ascii="宋体" w:hAnsi="宋体" w:hint="eastAsia"/>
                <w:kern w:val="0"/>
              </w:rPr>
              <w:t>企业资质证书；</w:t>
            </w:r>
          </w:p>
          <w:p w:rsidR="00402BAE" w:rsidRDefault="00304499">
            <w:pPr>
              <w:spacing w:line="400" w:lineRule="exact"/>
              <w:rPr>
                <w:rFonts w:ascii="宋体" w:hAnsi="宋体"/>
                <w:kern w:val="0"/>
              </w:rPr>
            </w:pPr>
            <w:r>
              <w:rPr>
                <w:rFonts w:ascii="MS Gothic" w:eastAsia="MS Gothic" w:hAnsi="MS Gothic" w:cs="MS Gothic" w:hint="eastAsia"/>
                <w:szCs w:val="21"/>
              </w:rPr>
              <w:t>☑</w:t>
            </w:r>
            <w:r>
              <w:rPr>
                <w:rFonts w:ascii="宋体" w:hAnsi="宋体" w:hint="eastAsia"/>
                <w:kern w:val="0"/>
              </w:rPr>
              <w:t>施工企业安全生产许可证；</w:t>
            </w:r>
          </w:p>
          <w:p w:rsidR="00402BAE" w:rsidRDefault="00304499">
            <w:pPr>
              <w:spacing w:line="400" w:lineRule="exact"/>
              <w:rPr>
                <w:rFonts w:ascii="宋体" w:hAnsi="宋体"/>
                <w:kern w:val="0"/>
              </w:rPr>
            </w:pPr>
            <w:r>
              <w:rPr>
                <w:rFonts w:ascii="MS Gothic" w:eastAsia="MS Gothic" w:hAnsi="MS Gothic" w:cs="MS Gothic" w:hint="eastAsia"/>
                <w:szCs w:val="21"/>
              </w:rPr>
              <w:t>☑</w:t>
            </w:r>
            <w:r>
              <w:rPr>
                <w:rFonts w:ascii="宋体" w:hAnsi="宋体" w:hint="eastAsia"/>
                <w:kern w:val="0"/>
              </w:rPr>
              <w:t>注册建造师证书；</w:t>
            </w:r>
          </w:p>
          <w:p w:rsidR="00402BAE" w:rsidRDefault="00304499">
            <w:pPr>
              <w:spacing w:line="400" w:lineRule="exact"/>
              <w:rPr>
                <w:rFonts w:ascii="宋体" w:hAnsi="宋体"/>
                <w:kern w:val="0"/>
              </w:rPr>
            </w:pPr>
            <w:r>
              <w:rPr>
                <w:rFonts w:ascii="MS Gothic" w:eastAsia="MS Gothic" w:hAnsi="MS Gothic" w:cs="MS Gothic" w:hint="eastAsia"/>
                <w:szCs w:val="21"/>
              </w:rPr>
              <w:t>☑</w:t>
            </w:r>
            <w:r>
              <w:rPr>
                <w:rFonts w:ascii="宋体" w:hAnsi="宋体" w:hint="eastAsia"/>
                <w:kern w:val="0"/>
              </w:rPr>
              <w:t>安全生产考核B证；</w:t>
            </w:r>
          </w:p>
          <w:p w:rsidR="00402BAE" w:rsidRDefault="00304499">
            <w:pPr>
              <w:spacing w:line="400" w:lineRule="exact"/>
              <w:rPr>
                <w:rFonts w:ascii="宋体" w:hAnsi="宋体" w:cs="宋体"/>
              </w:rPr>
            </w:pPr>
            <w:r>
              <w:rPr>
                <w:rFonts w:ascii="MS Gothic" w:eastAsia="MS Gothic" w:hAnsi="MS Gothic" w:cs="MS Gothic" w:hint="eastAsia"/>
                <w:szCs w:val="21"/>
              </w:rPr>
              <w:t>☑</w:t>
            </w:r>
            <w:r>
              <w:rPr>
                <w:rFonts w:ascii="宋体" w:hAnsi="宋体" w:cs="宋体" w:hint="eastAsia"/>
              </w:rPr>
              <w:t>企业或工程项目经理类似工程业绩；</w:t>
            </w:r>
          </w:p>
          <w:p w:rsidR="00402BAE" w:rsidRDefault="00304499">
            <w:pPr>
              <w:spacing w:line="400" w:lineRule="exact"/>
              <w:rPr>
                <w:szCs w:val="21"/>
              </w:rPr>
            </w:pPr>
            <w:r>
              <w:rPr>
                <w:rFonts w:ascii="MS Gothic" w:eastAsia="MS Gothic" w:hAnsi="MS Gothic" w:cs="MS Gothic" w:hint="eastAsia"/>
                <w:szCs w:val="21"/>
              </w:rPr>
              <w:t>☑</w:t>
            </w:r>
            <w:r>
              <w:rPr>
                <w:rFonts w:asciiTheme="minorEastAsia" w:eastAsiaTheme="minorEastAsia" w:hAnsiTheme="minorEastAsia" w:cs="宋体"/>
                <w:szCs w:val="21"/>
              </w:rPr>
              <w:t>项目经理</w:t>
            </w:r>
            <w:r>
              <w:rPr>
                <w:rFonts w:asciiTheme="minorEastAsia" w:eastAsiaTheme="minorEastAsia" w:hAnsiTheme="minorEastAsia" w:cs="宋体" w:hint="eastAsia"/>
                <w:szCs w:val="21"/>
              </w:rPr>
              <w:t>、授权委托人的劳动合同和养老保险证明</w:t>
            </w:r>
          </w:p>
          <w:p w:rsidR="00402BAE" w:rsidRDefault="00304499">
            <w:pPr>
              <w:spacing w:line="400" w:lineRule="exact"/>
              <w:rPr>
                <w:rFonts w:ascii="宋体" w:hAnsi="宋体" w:cs="宋体"/>
                <w:b/>
                <w:szCs w:val="21"/>
              </w:rPr>
            </w:pPr>
            <w:r>
              <w:rPr>
                <w:rFonts w:ascii="宋体" w:hAnsi="宋体" w:cs="宋体" w:hint="eastAsia"/>
                <w:b/>
                <w:szCs w:val="21"/>
              </w:rPr>
              <w:t>2、经济标：</w:t>
            </w:r>
          </w:p>
          <w:p w:rsidR="00402BAE" w:rsidRDefault="00304499">
            <w:pPr>
              <w:spacing w:line="400" w:lineRule="exact"/>
              <w:rPr>
                <w:rFonts w:ascii="宋体" w:hAnsi="宋体" w:cs="宋体"/>
                <w:szCs w:val="21"/>
              </w:rPr>
            </w:pPr>
            <w:r>
              <w:rPr>
                <w:rFonts w:ascii="MS Gothic" w:eastAsia="MS Gothic" w:hAnsi="MS Gothic" w:cs="MS Gothic" w:hint="eastAsia"/>
                <w:szCs w:val="21"/>
              </w:rPr>
              <w:t>☑</w:t>
            </w:r>
            <w:r>
              <w:rPr>
                <w:rFonts w:ascii="宋体" w:hAnsi="宋体" w:cs="宋体" w:hint="eastAsia"/>
                <w:szCs w:val="21"/>
              </w:rPr>
              <w:t>工程总承包报价；</w:t>
            </w:r>
          </w:p>
          <w:p w:rsidR="00402BAE" w:rsidRDefault="00304499">
            <w:pPr>
              <w:spacing w:line="400" w:lineRule="exact"/>
              <w:rPr>
                <w:szCs w:val="21"/>
              </w:rPr>
            </w:pPr>
            <w:r>
              <w:rPr>
                <w:rFonts w:ascii="MS Gothic" w:eastAsia="MS Gothic" w:hAnsi="MS Gothic" w:cs="MS Gothic" w:hint="eastAsia"/>
                <w:szCs w:val="21"/>
              </w:rPr>
              <w:t>☑</w:t>
            </w:r>
            <w:r>
              <w:rPr>
                <w:rFonts w:hint="eastAsia"/>
                <w:szCs w:val="21"/>
              </w:rPr>
              <w:t>投标分项报价汇总表；</w:t>
            </w:r>
          </w:p>
          <w:p w:rsidR="00402BAE" w:rsidRDefault="00304499">
            <w:pPr>
              <w:spacing w:line="400" w:lineRule="exact"/>
              <w:rPr>
                <w:szCs w:val="21"/>
              </w:rPr>
            </w:pPr>
            <w:r>
              <w:rPr>
                <w:rFonts w:ascii="MS Gothic" w:eastAsia="MS Gothic" w:hAnsi="MS Gothic" w:cs="MS Gothic" w:hint="eastAsia"/>
                <w:szCs w:val="21"/>
              </w:rPr>
              <w:t>☑</w:t>
            </w:r>
            <w:r>
              <w:rPr>
                <w:rFonts w:hint="eastAsia"/>
                <w:szCs w:val="21"/>
              </w:rPr>
              <w:t>各投标分项报价明细表；</w:t>
            </w:r>
          </w:p>
          <w:p w:rsidR="00402BAE" w:rsidRDefault="00304499">
            <w:pPr>
              <w:spacing w:line="400" w:lineRule="exact"/>
              <w:rPr>
                <w:rFonts w:ascii="宋体" w:hAnsi="宋体" w:cs="宋体"/>
                <w:b/>
                <w:szCs w:val="21"/>
              </w:rPr>
            </w:pPr>
            <w:r>
              <w:rPr>
                <w:rFonts w:ascii="宋体" w:hAnsi="宋体" w:cs="宋体" w:hint="eastAsia"/>
                <w:b/>
                <w:szCs w:val="21"/>
              </w:rPr>
              <w:t>3、技术标：</w:t>
            </w:r>
          </w:p>
          <w:p w:rsidR="00402BAE" w:rsidRDefault="00304499">
            <w:pPr>
              <w:spacing w:line="360" w:lineRule="auto"/>
              <w:rPr>
                <w:rFonts w:ascii="MS Gothic" w:hAnsi="MS Gothic" w:cs="MS Gothic"/>
                <w:szCs w:val="21"/>
              </w:rPr>
            </w:pPr>
            <w:r>
              <w:rPr>
                <w:rFonts w:ascii="Segoe UI Symbol" w:hAnsi="Segoe UI Symbol" w:cs="Segoe UI Symbol"/>
                <w:szCs w:val="21"/>
              </w:rPr>
              <w:t>☑</w:t>
            </w:r>
            <w:r>
              <w:rPr>
                <w:rFonts w:ascii="MS Gothic" w:hAnsi="MS Gothic" w:cs="MS Gothic" w:hint="eastAsia"/>
                <w:szCs w:val="21"/>
              </w:rPr>
              <w:t>方案设计文件或初步设计文件或者专业工程设计文件；</w:t>
            </w:r>
          </w:p>
          <w:p w:rsidR="00402BAE" w:rsidRDefault="00304499">
            <w:pPr>
              <w:spacing w:line="360" w:lineRule="auto"/>
              <w:rPr>
                <w:rFonts w:ascii="宋体" w:hAnsi="宋体" w:cs="宋体"/>
                <w:szCs w:val="21"/>
              </w:rPr>
            </w:pPr>
            <w:r>
              <w:rPr>
                <w:rFonts w:ascii="MS Gothic" w:hAnsi="MS Gothic" w:cs="MS Gothic" w:hint="eastAsia"/>
                <w:szCs w:val="21"/>
              </w:rPr>
              <w:t>☑</w:t>
            </w:r>
            <w:r>
              <w:rPr>
                <w:rFonts w:ascii="宋体" w:hAnsi="宋体" w:cs="宋体" w:hint="eastAsia"/>
                <w:szCs w:val="21"/>
              </w:rPr>
              <w:t>项目管理组织方案；</w:t>
            </w:r>
          </w:p>
        </w:tc>
      </w:tr>
      <w:tr w:rsidR="00402BAE">
        <w:trPr>
          <w:trHeight w:val="608"/>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szCs w:val="21"/>
              </w:rPr>
              <w:lastRenderedPageBreak/>
              <w:t>3.2.</w:t>
            </w:r>
            <w:r>
              <w:rPr>
                <w:rFonts w:ascii="宋体" w:hAnsi="宋体" w:cs="宋体" w:hint="eastAsia"/>
                <w:szCs w:val="21"/>
              </w:rPr>
              <w:t>1</w:t>
            </w:r>
          </w:p>
        </w:tc>
        <w:tc>
          <w:tcPr>
            <w:tcW w:w="2320"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合同价格形式</w:t>
            </w:r>
          </w:p>
        </w:tc>
        <w:tc>
          <w:tcPr>
            <w:tcW w:w="5417"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固定总价合同</w:t>
            </w:r>
          </w:p>
        </w:tc>
      </w:tr>
      <w:tr w:rsidR="00402BAE">
        <w:trPr>
          <w:trHeight w:val="608"/>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t>3.2.6</w:t>
            </w:r>
          </w:p>
        </w:tc>
        <w:tc>
          <w:tcPr>
            <w:tcW w:w="2320"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投标报价的其他要求</w:t>
            </w:r>
          </w:p>
        </w:tc>
        <w:tc>
          <w:tcPr>
            <w:tcW w:w="5417"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w:t>
            </w:r>
          </w:p>
        </w:tc>
      </w:tr>
      <w:tr w:rsidR="00402BAE">
        <w:trPr>
          <w:trHeight w:val="621"/>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szCs w:val="21"/>
              </w:rPr>
              <w:t>3.3.1</w:t>
            </w:r>
          </w:p>
        </w:tc>
        <w:tc>
          <w:tcPr>
            <w:tcW w:w="2320"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投标有效期</w:t>
            </w:r>
          </w:p>
        </w:tc>
        <w:tc>
          <w:tcPr>
            <w:tcW w:w="5417"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投标截止日后</w:t>
            </w:r>
            <w:r>
              <w:rPr>
                <w:rFonts w:ascii="宋体" w:hAnsi="宋体" w:cs="宋体" w:hint="eastAsia"/>
                <w:color w:val="0000FF"/>
                <w:szCs w:val="21"/>
                <w:u w:val="single"/>
              </w:rPr>
              <w:t>90</w:t>
            </w:r>
            <w:proofErr w:type="gramStart"/>
            <w:r>
              <w:rPr>
                <w:rFonts w:ascii="宋体" w:hAnsi="宋体" w:cs="宋体" w:hint="eastAsia"/>
                <w:szCs w:val="21"/>
              </w:rPr>
              <w:t>日历天</w:t>
            </w:r>
            <w:proofErr w:type="gramEnd"/>
          </w:p>
        </w:tc>
      </w:tr>
      <w:tr w:rsidR="00402BAE" w:rsidTr="00FC085F">
        <w:trPr>
          <w:trHeight w:val="763"/>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t>3.4.1</w:t>
            </w:r>
          </w:p>
        </w:tc>
        <w:tc>
          <w:tcPr>
            <w:tcW w:w="2320" w:type="dxa"/>
            <w:tcBorders>
              <w:bottom w:val="single" w:sz="4" w:space="0" w:color="auto"/>
            </w:tcBorders>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投标保证金递交</w:t>
            </w:r>
          </w:p>
        </w:tc>
        <w:tc>
          <w:tcPr>
            <w:tcW w:w="5417" w:type="dxa"/>
            <w:vAlign w:val="center"/>
          </w:tcPr>
          <w:p w:rsidR="00402BAE" w:rsidRDefault="00304499">
            <w:pPr>
              <w:adjustRightInd w:val="0"/>
              <w:snapToGrid w:val="0"/>
              <w:spacing w:line="400" w:lineRule="exact"/>
              <w:rPr>
                <w:rFonts w:ascii="宋体" w:hAnsi="宋体" w:cs="宋体"/>
                <w:color w:val="FF0000"/>
                <w:szCs w:val="21"/>
              </w:rPr>
            </w:pPr>
            <w:r>
              <w:rPr>
                <w:rFonts w:ascii="宋体" w:hAnsi="宋体" w:cs="宋体" w:hint="eastAsia"/>
                <w:color w:val="FF0000"/>
                <w:szCs w:val="21"/>
              </w:rPr>
              <w:t>(1)投标人在提交投标文件的同时，须提交投标保证金</w:t>
            </w:r>
            <w:r>
              <w:rPr>
                <w:rFonts w:ascii="宋体" w:hAnsi="宋体" w:cs="宋体" w:hint="eastAsia"/>
                <w:b/>
                <w:color w:val="FF0000"/>
                <w:szCs w:val="21"/>
                <w:u w:val="single"/>
              </w:rPr>
              <w:t xml:space="preserve"> </w:t>
            </w:r>
            <w:r>
              <w:rPr>
                <w:rFonts w:ascii="宋体" w:hAnsi="宋体" w:cs="宋体" w:hint="eastAsia"/>
                <w:b/>
                <w:color w:val="000000" w:themeColor="text1"/>
                <w:szCs w:val="21"/>
                <w:u w:val="single"/>
              </w:rPr>
              <w:t>柒万</w:t>
            </w:r>
            <w:r>
              <w:rPr>
                <w:rFonts w:ascii="宋体" w:hAnsi="宋体" w:cs="宋体" w:hint="eastAsia"/>
                <w:b/>
                <w:color w:val="FF0000"/>
                <w:szCs w:val="21"/>
                <w:u w:val="single"/>
              </w:rPr>
              <w:t xml:space="preserve"> </w:t>
            </w:r>
            <w:r>
              <w:rPr>
                <w:rFonts w:ascii="宋体" w:hAnsi="宋体" w:cs="宋体" w:hint="eastAsia"/>
                <w:color w:val="FF0000"/>
                <w:szCs w:val="21"/>
              </w:rPr>
              <w:t>元(现金密封提交，</w:t>
            </w:r>
            <w:proofErr w:type="gramStart"/>
            <w:r>
              <w:rPr>
                <w:rFonts w:ascii="宋体" w:hAnsi="宋体" w:cs="宋体" w:hint="eastAsia"/>
                <w:color w:val="FF0000"/>
                <w:szCs w:val="21"/>
              </w:rPr>
              <w:t>密封袋并标注</w:t>
            </w:r>
            <w:proofErr w:type="gramEnd"/>
            <w:r>
              <w:rPr>
                <w:rFonts w:ascii="宋体" w:hAnsi="宋体" w:cs="宋体" w:hint="eastAsia"/>
                <w:color w:val="FF0000"/>
                <w:szCs w:val="21"/>
              </w:rPr>
              <w:t>投标单位名称)。</w:t>
            </w:r>
          </w:p>
          <w:p w:rsidR="00402BAE" w:rsidRDefault="00304499">
            <w:pPr>
              <w:adjustRightInd w:val="0"/>
              <w:snapToGrid w:val="0"/>
              <w:spacing w:line="400" w:lineRule="exact"/>
              <w:rPr>
                <w:rFonts w:ascii="宋体" w:hAnsi="宋体" w:cs="宋体"/>
                <w:color w:val="FF0000"/>
                <w:szCs w:val="21"/>
              </w:rPr>
            </w:pPr>
            <w:r>
              <w:rPr>
                <w:rFonts w:ascii="宋体" w:hAnsi="宋体" w:cs="宋体" w:hint="eastAsia"/>
                <w:color w:val="FF0000"/>
                <w:szCs w:val="21"/>
              </w:rPr>
              <w:t>(2) 未中标人的投标保证金在开标后退还；中标单位的投标保证金在签订施工合同后10日内退还。</w:t>
            </w:r>
          </w:p>
          <w:p w:rsidR="00402BAE" w:rsidRDefault="00304499">
            <w:pPr>
              <w:adjustRightInd w:val="0"/>
              <w:snapToGrid w:val="0"/>
              <w:spacing w:line="400" w:lineRule="exact"/>
              <w:rPr>
                <w:rFonts w:ascii="宋体" w:hAnsi="宋体" w:cs="宋体"/>
                <w:szCs w:val="21"/>
                <w:u w:val="single"/>
              </w:rPr>
            </w:pPr>
            <w:r>
              <w:rPr>
                <w:rFonts w:ascii="宋体" w:hAnsi="宋体" w:cs="宋体" w:hint="eastAsia"/>
                <w:color w:val="FF0000"/>
                <w:szCs w:val="21"/>
              </w:rPr>
              <w:t>(3)中标人在规定期间内，未与招标人签订合同及无正当理由拒绝签订合同的，投标保证金不予退还，取消其中标人资格。</w:t>
            </w:r>
          </w:p>
        </w:tc>
      </w:tr>
      <w:tr w:rsidR="00402BAE">
        <w:trPr>
          <w:trHeight w:val="678"/>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lastRenderedPageBreak/>
              <w:t>3.4.3</w:t>
            </w:r>
          </w:p>
        </w:tc>
        <w:tc>
          <w:tcPr>
            <w:tcW w:w="2320" w:type="dxa"/>
            <w:tcBorders>
              <w:top w:val="single" w:sz="4" w:space="0" w:color="auto"/>
            </w:tcBorders>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投标保证金退还方式</w:t>
            </w:r>
          </w:p>
        </w:tc>
        <w:tc>
          <w:tcPr>
            <w:tcW w:w="5417"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未中标人的投标保证金在开标后退还；中标单位的投标保证金在签订施工合同后10日内退还</w:t>
            </w:r>
          </w:p>
        </w:tc>
      </w:tr>
      <w:tr w:rsidR="00402BAE">
        <w:trPr>
          <w:trHeight w:val="295"/>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t>3.5</w:t>
            </w:r>
          </w:p>
        </w:tc>
        <w:tc>
          <w:tcPr>
            <w:tcW w:w="2320"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是否允许递交备选投标方案</w:t>
            </w:r>
          </w:p>
        </w:tc>
        <w:tc>
          <w:tcPr>
            <w:tcW w:w="5417" w:type="dxa"/>
            <w:vAlign w:val="center"/>
          </w:tcPr>
          <w:p w:rsidR="00402BAE" w:rsidRDefault="00304499">
            <w:pPr>
              <w:adjustRightInd w:val="0"/>
              <w:snapToGrid w:val="0"/>
              <w:spacing w:line="400" w:lineRule="exact"/>
              <w:rPr>
                <w:rFonts w:ascii="宋体" w:hAnsi="宋体" w:cs="宋体"/>
                <w:szCs w:val="21"/>
                <w:u w:val="single"/>
              </w:rPr>
            </w:pPr>
            <w:r>
              <w:rPr>
                <w:rFonts w:ascii="宋体" w:hAnsi="宋体" w:cs="宋体" w:hint="eastAsia"/>
                <w:szCs w:val="21"/>
              </w:rPr>
              <w:t>不允许</w:t>
            </w:r>
          </w:p>
        </w:tc>
      </w:tr>
      <w:tr w:rsidR="00402BAE">
        <w:trPr>
          <w:trHeight w:val="329"/>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szCs w:val="21"/>
              </w:rPr>
              <w:t>3.6.5</w:t>
            </w:r>
          </w:p>
        </w:tc>
        <w:tc>
          <w:tcPr>
            <w:tcW w:w="2320" w:type="dxa"/>
            <w:vAlign w:val="center"/>
          </w:tcPr>
          <w:p w:rsidR="00402BAE" w:rsidRDefault="00304499">
            <w:pPr>
              <w:adjustRightInd w:val="0"/>
              <w:snapToGrid w:val="0"/>
              <w:spacing w:line="400" w:lineRule="exact"/>
              <w:jc w:val="left"/>
              <w:rPr>
                <w:rFonts w:ascii="宋体" w:hAnsi="宋体" w:cs="宋体"/>
                <w:szCs w:val="21"/>
              </w:rPr>
            </w:pPr>
            <w:r>
              <w:rPr>
                <w:rFonts w:ascii="宋体" w:hAnsi="宋体" w:cs="宋体" w:hint="eastAsia"/>
                <w:szCs w:val="21"/>
              </w:rPr>
              <w:t>近年发生的重大诉讼及仲裁情况</w:t>
            </w:r>
          </w:p>
        </w:tc>
        <w:tc>
          <w:tcPr>
            <w:tcW w:w="5417" w:type="dxa"/>
            <w:vAlign w:val="center"/>
          </w:tcPr>
          <w:p w:rsidR="00402BAE" w:rsidRDefault="00304499">
            <w:pPr>
              <w:adjustRightInd w:val="0"/>
              <w:snapToGrid w:val="0"/>
              <w:spacing w:line="400" w:lineRule="exact"/>
              <w:ind w:firstLineChars="400" w:firstLine="840"/>
              <w:rPr>
                <w:rFonts w:ascii="宋体" w:hAnsi="宋体" w:cs="宋体"/>
                <w:szCs w:val="21"/>
              </w:rPr>
            </w:pPr>
            <w:r>
              <w:rPr>
                <w:rFonts w:ascii="宋体" w:hAnsi="宋体" w:cs="宋体" w:hint="eastAsia"/>
                <w:szCs w:val="21"/>
              </w:rPr>
              <w:t>/</w:t>
            </w:r>
          </w:p>
        </w:tc>
      </w:tr>
      <w:tr w:rsidR="00402BAE">
        <w:trPr>
          <w:trHeight w:val="502"/>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t>3.7.4</w:t>
            </w:r>
          </w:p>
        </w:tc>
        <w:tc>
          <w:tcPr>
            <w:tcW w:w="2320" w:type="dxa"/>
            <w:vAlign w:val="center"/>
          </w:tcPr>
          <w:p w:rsidR="00402BAE" w:rsidRDefault="00304499">
            <w:pPr>
              <w:adjustRightInd w:val="0"/>
              <w:snapToGrid w:val="0"/>
              <w:spacing w:line="400" w:lineRule="exact"/>
              <w:jc w:val="left"/>
              <w:rPr>
                <w:rFonts w:ascii="宋体" w:hAnsi="宋体" w:cs="宋体"/>
                <w:szCs w:val="21"/>
              </w:rPr>
            </w:pPr>
            <w:r>
              <w:rPr>
                <w:rFonts w:ascii="宋体" w:hAnsi="宋体" w:cs="宋体" w:hint="eastAsia"/>
                <w:szCs w:val="21"/>
              </w:rPr>
              <w:t>技术标暗标要求</w:t>
            </w:r>
          </w:p>
        </w:tc>
        <w:tc>
          <w:tcPr>
            <w:tcW w:w="5417" w:type="dxa"/>
            <w:vAlign w:val="center"/>
          </w:tcPr>
          <w:p w:rsidR="00402BAE" w:rsidRDefault="00304499">
            <w:pPr>
              <w:spacing w:line="440" w:lineRule="exact"/>
              <w:rPr>
                <w:color w:val="000000" w:themeColor="text1"/>
                <w:highlight w:val="yellow"/>
              </w:rPr>
            </w:pPr>
            <w:r>
              <w:rPr>
                <w:rFonts w:hint="eastAsia"/>
                <w:color w:val="000000" w:themeColor="text1"/>
              </w:rPr>
              <w:t>不采用。</w:t>
            </w:r>
          </w:p>
        </w:tc>
      </w:tr>
      <w:tr w:rsidR="00402BAE">
        <w:trPr>
          <w:trHeight w:val="2103"/>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t>3.7.5</w:t>
            </w:r>
          </w:p>
        </w:tc>
        <w:tc>
          <w:tcPr>
            <w:tcW w:w="2320" w:type="dxa"/>
            <w:vAlign w:val="center"/>
          </w:tcPr>
          <w:p w:rsidR="00402BAE" w:rsidRDefault="00304499">
            <w:pPr>
              <w:adjustRightInd w:val="0"/>
              <w:snapToGrid w:val="0"/>
              <w:spacing w:line="400" w:lineRule="exact"/>
              <w:jc w:val="left"/>
              <w:rPr>
                <w:rFonts w:ascii="宋体" w:hAnsi="宋体" w:cs="宋体"/>
                <w:szCs w:val="21"/>
              </w:rPr>
            </w:pPr>
            <w:r>
              <w:rPr>
                <w:rFonts w:ascii="宋体" w:hAnsi="宋体" w:cs="宋体" w:hint="eastAsia"/>
                <w:szCs w:val="21"/>
              </w:rPr>
              <w:t>其他编制要求</w:t>
            </w:r>
          </w:p>
        </w:tc>
        <w:tc>
          <w:tcPr>
            <w:tcW w:w="5417" w:type="dxa"/>
            <w:vAlign w:val="center"/>
          </w:tcPr>
          <w:p w:rsidR="00402BAE" w:rsidRDefault="00304499">
            <w:pPr>
              <w:adjustRightInd w:val="0"/>
              <w:snapToGrid w:val="0"/>
              <w:spacing w:line="400" w:lineRule="exact"/>
              <w:rPr>
                <w:color w:val="000000" w:themeColor="text1"/>
              </w:rPr>
            </w:pPr>
            <w:r>
              <w:rPr>
                <w:rFonts w:hint="eastAsia"/>
                <w:b/>
                <w:color w:val="000000" w:themeColor="text1"/>
              </w:rPr>
              <w:t>正本一份；副本二份</w:t>
            </w:r>
            <w:r>
              <w:rPr>
                <w:rFonts w:hint="eastAsia"/>
                <w:color w:val="000000" w:themeColor="text1"/>
              </w:rPr>
              <w:t>。</w:t>
            </w:r>
          </w:p>
          <w:p w:rsidR="00402BAE" w:rsidRDefault="00304499">
            <w:pPr>
              <w:adjustRightInd w:val="0"/>
              <w:snapToGrid w:val="0"/>
              <w:spacing w:line="400" w:lineRule="exact"/>
              <w:rPr>
                <w:color w:val="000000" w:themeColor="text1"/>
              </w:rPr>
            </w:pPr>
            <w:r>
              <w:rPr>
                <w:rFonts w:hint="eastAsia"/>
                <w:color w:val="000000" w:themeColor="text1"/>
              </w:rPr>
              <w:t>投标人必须将投标文件统一密封或将正本和副本分别密封后提交。封装袋上都应写明招标人名称、投标人名称及工程名称，在封装骑缝处封条并同时加盖投标人法人章和法定代表人或其委托人印章。</w:t>
            </w:r>
          </w:p>
        </w:tc>
      </w:tr>
      <w:tr w:rsidR="00402BAE">
        <w:trPr>
          <w:trHeight w:val="738"/>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szCs w:val="21"/>
              </w:rPr>
              <w:t>4.2.1</w:t>
            </w:r>
          </w:p>
        </w:tc>
        <w:tc>
          <w:tcPr>
            <w:tcW w:w="2320" w:type="dxa"/>
            <w:vAlign w:val="center"/>
          </w:tcPr>
          <w:p w:rsidR="00402BAE" w:rsidRPr="00FC085F" w:rsidRDefault="00304499">
            <w:pPr>
              <w:adjustRightInd w:val="0"/>
              <w:snapToGrid w:val="0"/>
              <w:spacing w:line="400" w:lineRule="exact"/>
              <w:jc w:val="left"/>
              <w:rPr>
                <w:rFonts w:ascii="宋体" w:hAnsi="宋体" w:cs="宋体"/>
                <w:szCs w:val="21"/>
              </w:rPr>
            </w:pPr>
            <w:r w:rsidRPr="00FC085F">
              <w:rPr>
                <w:rFonts w:ascii="宋体" w:hAnsi="宋体" w:cs="宋体" w:hint="eastAsia"/>
                <w:szCs w:val="21"/>
              </w:rPr>
              <w:t>投标截止时间</w:t>
            </w:r>
          </w:p>
        </w:tc>
        <w:tc>
          <w:tcPr>
            <w:tcW w:w="5417" w:type="dxa"/>
            <w:vAlign w:val="center"/>
          </w:tcPr>
          <w:p w:rsidR="00402BAE" w:rsidRPr="00FC085F" w:rsidRDefault="00304499">
            <w:pPr>
              <w:adjustRightInd w:val="0"/>
              <w:snapToGrid w:val="0"/>
              <w:spacing w:line="400" w:lineRule="exact"/>
              <w:rPr>
                <w:rFonts w:ascii="宋体" w:hAnsi="宋体" w:cs="宋体"/>
                <w:b/>
                <w:color w:val="FF0000"/>
                <w:szCs w:val="21"/>
              </w:rPr>
            </w:pPr>
            <w:r w:rsidRPr="00FC085F">
              <w:rPr>
                <w:rFonts w:ascii="宋体" w:hAnsi="宋体" w:cs="宋体" w:hint="eastAsia"/>
                <w:b/>
                <w:color w:val="FF0000"/>
                <w:szCs w:val="21"/>
              </w:rPr>
              <w:t>20</w:t>
            </w:r>
            <w:r w:rsidRPr="00FC085F">
              <w:rPr>
                <w:rFonts w:ascii="宋体" w:hAnsi="宋体" w:cs="宋体"/>
                <w:b/>
                <w:color w:val="FF0000"/>
                <w:szCs w:val="21"/>
              </w:rPr>
              <w:t>22</w:t>
            </w:r>
            <w:r w:rsidRPr="00FC085F">
              <w:rPr>
                <w:rFonts w:ascii="宋体" w:hAnsi="宋体" w:cs="宋体" w:hint="eastAsia"/>
                <w:b/>
                <w:color w:val="FF0000"/>
                <w:szCs w:val="21"/>
              </w:rPr>
              <w:t>年</w:t>
            </w:r>
            <w:r w:rsidRPr="00FC085F">
              <w:rPr>
                <w:rFonts w:ascii="宋体" w:hAnsi="宋体" w:cs="宋体"/>
                <w:b/>
                <w:color w:val="FF0000"/>
                <w:szCs w:val="21"/>
              </w:rPr>
              <w:t>11</w:t>
            </w:r>
            <w:r w:rsidRPr="00FC085F">
              <w:rPr>
                <w:rFonts w:ascii="宋体" w:hAnsi="宋体" w:cs="宋体" w:hint="eastAsia"/>
                <w:b/>
                <w:color w:val="FF0000"/>
                <w:szCs w:val="21"/>
              </w:rPr>
              <w:t>月</w:t>
            </w:r>
            <w:r w:rsidRPr="00FC085F">
              <w:rPr>
                <w:rFonts w:ascii="宋体" w:hAnsi="宋体" w:cs="宋体"/>
                <w:b/>
                <w:color w:val="FF0000"/>
                <w:szCs w:val="21"/>
              </w:rPr>
              <w:t>18</w:t>
            </w:r>
            <w:r w:rsidRPr="00FC085F">
              <w:rPr>
                <w:rFonts w:ascii="宋体" w:hAnsi="宋体" w:cs="宋体" w:hint="eastAsia"/>
                <w:b/>
                <w:color w:val="FF0000"/>
                <w:szCs w:val="21"/>
              </w:rPr>
              <w:t>日</w:t>
            </w:r>
            <w:r w:rsidRPr="00FC085F">
              <w:rPr>
                <w:rFonts w:ascii="宋体" w:hAnsi="宋体" w:cs="宋体"/>
                <w:b/>
                <w:color w:val="FF0000"/>
                <w:szCs w:val="21"/>
              </w:rPr>
              <w:t>15</w:t>
            </w:r>
            <w:r w:rsidRPr="00FC085F">
              <w:rPr>
                <w:rFonts w:ascii="宋体" w:hAnsi="宋体" w:cs="宋体" w:hint="eastAsia"/>
                <w:b/>
                <w:color w:val="FF0000"/>
                <w:szCs w:val="21"/>
              </w:rPr>
              <w:t>时00分</w:t>
            </w:r>
          </w:p>
        </w:tc>
      </w:tr>
      <w:tr w:rsidR="00402BAE">
        <w:trPr>
          <w:trHeight w:val="50"/>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t>4.2.3</w:t>
            </w:r>
          </w:p>
        </w:tc>
        <w:tc>
          <w:tcPr>
            <w:tcW w:w="2320" w:type="dxa"/>
            <w:vAlign w:val="center"/>
          </w:tcPr>
          <w:p w:rsidR="00402BAE" w:rsidRPr="00FC085F" w:rsidRDefault="00304499">
            <w:pPr>
              <w:adjustRightInd w:val="0"/>
              <w:snapToGrid w:val="0"/>
              <w:spacing w:line="400" w:lineRule="exact"/>
              <w:rPr>
                <w:rFonts w:ascii="宋体" w:hAnsi="宋体" w:cs="宋体"/>
                <w:szCs w:val="21"/>
              </w:rPr>
            </w:pPr>
            <w:r w:rsidRPr="00FC085F">
              <w:rPr>
                <w:rFonts w:ascii="宋体" w:hAnsi="宋体" w:cs="宋体" w:hint="eastAsia"/>
                <w:szCs w:val="21"/>
              </w:rPr>
              <w:t>投标文件递交地点</w:t>
            </w:r>
          </w:p>
        </w:tc>
        <w:tc>
          <w:tcPr>
            <w:tcW w:w="5417" w:type="dxa"/>
            <w:vAlign w:val="center"/>
          </w:tcPr>
          <w:p w:rsidR="00402BAE" w:rsidRPr="00FC085F" w:rsidRDefault="00304499">
            <w:pPr>
              <w:adjustRightInd w:val="0"/>
              <w:snapToGrid w:val="0"/>
              <w:spacing w:line="400" w:lineRule="exact"/>
              <w:rPr>
                <w:rFonts w:ascii="宋体" w:hAnsi="宋体" w:cs="宋体"/>
                <w:szCs w:val="21"/>
              </w:rPr>
            </w:pPr>
            <w:r w:rsidRPr="00FC085F">
              <w:rPr>
                <w:rFonts w:ascii="宋体" w:hAnsi="宋体" w:cs="宋体" w:hint="eastAsia"/>
                <w:szCs w:val="21"/>
              </w:rPr>
              <w:t>安东大厦3楼305室；</w:t>
            </w:r>
          </w:p>
        </w:tc>
      </w:tr>
      <w:tr w:rsidR="00402BAE">
        <w:trPr>
          <w:trHeight w:val="101"/>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t>5.1.1</w:t>
            </w:r>
          </w:p>
        </w:tc>
        <w:tc>
          <w:tcPr>
            <w:tcW w:w="2320" w:type="dxa"/>
            <w:vAlign w:val="center"/>
          </w:tcPr>
          <w:p w:rsidR="00402BAE" w:rsidRPr="00FC085F" w:rsidRDefault="00304499">
            <w:pPr>
              <w:adjustRightInd w:val="0"/>
              <w:snapToGrid w:val="0"/>
              <w:spacing w:line="400" w:lineRule="exact"/>
              <w:rPr>
                <w:rFonts w:ascii="宋体" w:hAnsi="宋体" w:cs="宋体"/>
                <w:szCs w:val="21"/>
              </w:rPr>
            </w:pPr>
            <w:r w:rsidRPr="00FC085F">
              <w:rPr>
                <w:rFonts w:ascii="宋体" w:hAnsi="宋体" w:cs="宋体" w:hint="eastAsia"/>
                <w:szCs w:val="21"/>
              </w:rPr>
              <w:t>开标时间和地点</w:t>
            </w:r>
          </w:p>
        </w:tc>
        <w:tc>
          <w:tcPr>
            <w:tcW w:w="5417" w:type="dxa"/>
            <w:vAlign w:val="center"/>
          </w:tcPr>
          <w:p w:rsidR="00402BAE" w:rsidRPr="00FC085F" w:rsidRDefault="00304499">
            <w:pPr>
              <w:adjustRightInd w:val="0"/>
              <w:snapToGrid w:val="0"/>
              <w:spacing w:line="400" w:lineRule="exact"/>
              <w:rPr>
                <w:rFonts w:ascii="宋体" w:hAnsi="宋体" w:cs="宋体"/>
                <w:szCs w:val="21"/>
              </w:rPr>
            </w:pPr>
            <w:r w:rsidRPr="00FC085F">
              <w:rPr>
                <w:rFonts w:ascii="宋体" w:hAnsi="宋体" w:cs="宋体" w:hint="eastAsia"/>
                <w:szCs w:val="21"/>
              </w:rPr>
              <w:t>开标时间：同投标截止时间</w:t>
            </w:r>
          </w:p>
          <w:p w:rsidR="00402BAE" w:rsidRPr="00FC085F" w:rsidRDefault="00304499">
            <w:pPr>
              <w:adjustRightInd w:val="0"/>
              <w:snapToGrid w:val="0"/>
              <w:spacing w:line="400" w:lineRule="exact"/>
              <w:rPr>
                <w:rFonts w:ascii="宋体" w:hAnsi="宋体" w:cs="宋体"/>
                <w:szCs w:val="21"/>
              </w:rPr>
            </w:pPr>
            <w:r w:rsidRPr="00FC085F">
              <w:rPr>
                <w:rFonts w:ascii="宋体" w:hAnsi="宋体" w:cs="宋体" w:hint="eastAsia"/>
                <w:szCs w:val="21"/>
              </w:rPr>
              <w:t>开标地点：</w:t>
            </w:r>
            <w:r w:rsidRPr="00FC085F">
              <w:rPr>
                <w:rFonts w:ascii="宋体" w:hAnsi="宋体" w:cs="宋体" w:hint="eastAsia"/>
                <w:color w:val="FF0000"/>
                <w:szCs w:val="21"/>
              </w:rPr>
              <w:t>安东大厦3楼305室</w:t>
            </w:r>
          </w:p>
        </w:tc>
      </w:tr>
      <w:tr w:rsidR="00402BAE">
        <w:trPr>
          <w:trHeight w:val="1574"/>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t>5.1.2</w:t>
            </w:r>
          </w:p>
        </w:tc>
        <w:tc>
          <w:tcPr>
            <w:tcW w:w="2320"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参加开标会的投标人代表</w:t>
            </w:r>
          </w:p>
        </w:tc>
        <w:tc>
          <w:tcPr>
            <w:tcW w:w="5417"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color w:val="FF0000"/>
                <w:szCs w:val="21"/>
              </w:rPr>
              <w:t>投标文件递交必须由法定代表人或法定代表人委托代理人持本人身份证递交，递交人须同时提供法定代表人身份证明或法人委托书以及投标保证金，否则投标文件不予接受。</w:t>
            </w:r>
          </w:p>
        </w:tc>
      </w:tr>
      <w:tr w:rsidR="00402BAE" w:rsidTr="00FC085F">
        <w:trPr>
          <w:trHeight w:val="763"/>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t>5.2.1</w:t>
            </w:r>
          </w:p>
        </w:tc>
        <w:tc>
          <w:tcPr>
            <w:tcW w:w="2320"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开标程序</w:t>
            </w:r>
          </w:p>
        </w:tc>
        <w:tc>
          <w:tcPr>
            <w:tcW w:w="5417"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（1）主持人致辞，公布投标人名单及投标文件递交等情况；</w:t>
            </w:r>
          </w:p>
          <w:p w:rsidR="00402BAE" w:rsidRDefault="00304499">
            <w:pPr>
              <w:adjustRightInd w:val="0"/>
              <w:snapToGrid w:val="0"/>
              <w:spacing w:line="400" w:lineRule="exact"/>
              <w:rPr>
                <w:rFonts w:ascii="宋体" w:hAnsi="宋体" w:cs="宋体"/>
                <w:szCs w:val="21"/>
              </w:rPr>
            </w:pPr>
            <w:r>
              <w:rPr>
                <w:rFonts w:ascii="宋体" w:hAnsi="宋体" w:cs="宋体" w:hint="eastAsia"/>
                <w:szCs w:val="21"/>
              </w:rPr>
              <w:t>（2）</w:t>
            </w:r>
            <w:r>
              <w:rPr>
                <w:rFonts w:ascii="宋体" w:hAnsi="宋体" w:cs="宋体" w:hint="eastAsia"/>
                <w:b/>
                <w:color w:val="FF0000"/>
                <w:szCs w:val="21"/>
              </w:rPr>
              <w:t>由招标人查验委托代理人授权委托书和本人身份证，及投标保证金；</w:t>
            </w:r>
          </w:p>
          <w:p w:rsidR="00402BAE" w:rsidRDefault="00304499">
            <w:pPr>
              <w:adjustRightInd w:val="0"/>
              <w:snapToGrid w:val="0"/>
              <w:spacing w:line="400" w:lineRule="exact"/>
              <w:rPr>
                <w:rFonts w:ascii="宋体" w:hAnsi="宋体" w:cs="宋体"/>
                <w:szCs w:val="21"/>
              </w:rPr>
            </w:pPr>
            <w:r>
              <w:rPr>
                <w:rFonts w:ascii="宋体" w:hAnsi="宋体" w:cs="宋体" w:hint="eastAsia"/>
                <w:szCs w:val="21"/>
              </w:rPr>
              <w:t>（3）请投标人检查标书密封情况并确认；</w:t>
            </w:r>
          </w:p>
          <w:p w:rsidR="00402BAE" w:rsidRDefault="00304499">
            <w:pPr>
              <w:adjustRightInd w:val="0"/>
              <w:snapToGrid w:val="0"/>
              <w:spacing w:line="400" w:lineRule="exact"/>
              <w:rPr>
                <w:rFonts w:ascii="宋体" w:hAnsi="宋体" w:cs="宋体"/>
                <w:szCs w:val="21"/>
              </w:rPr>
            </w:pPr>
            <w:r>
              <w:rPr>
                <w:rFonts w:ascii="宋体" w:hAnsi="宋体" w:cs="宋体" w:hint="eastAsia"/>
                <w:szCs w:val="21"/>
              </w:rPr>
              <w:t>（4）请投标单位推选一个代表抽取评标基准价的计算方法和抽取系数（如果有）；</w:t>
            </w:r>
          </w:p>
          <w:p w:rsidR="00402BAE" w:rsidRDefault="00304499">
            <w:pPr>
              <w:adjustRightInd w:val="0"/>
              <w:snapToGrid w:val="0"/>
              <w:spacing w:line="400" w:lineRule="exact"/>
              <w:rPr>
                <w:rFonts w:ascii="宋体" w:hAnsi="宋体" w:cs="宋体"/>
                <w:szCs w:val="21"/>
              </w:rPr>
            </w:pPr>
            <w:r>
              <w:rPr>
                <w:rFonts w:ascii="宋体" w:hAnsi="宋体" w:cs="宋体" w:hint="eastAsia"/>
                <w:szCs w:val="21"/>
              </w:rPr>
              <w:t>（5）按照投标文件递交的前后顺序开标、唱标；</w:t>
            </w:r>
          </w:p>
          <w:p w:rsidR="00402BAE" w:rsidRDefault="00304499">
            <w:pPr>
              <w:adjustRightInd w:val="0"/>
              <w:snapToGrid w:val="0"/>
              <w:spacing w:line="400" w:lineRule="exact"/>
              <w:rPr>
                <w:rFonts w:ascii="宋体" w:hAnsi="宋体" w:cs="宋体"/>
                <w:szCs w:val="21"/>
              </w:rPr>
            </w:pPr>
            <w:r>
              <w:rPr>
                <w:rFonts w:ascii="宋体" w:hAnsi="宋体" w:cs="宋体" w:hint="eastAsia"/>
                <w:szCs w:val="21"/>
              </w:rPr>
              <w:t>（</w:t>
            </w:r>
            <w:r>
              <w:rPr>
                <w:rFonts w:ascii="宋体" w:hAnsi="宋体" w:cs="宋体"/>
                <w:szCs w:val="21"/>
              </w:rPr>
              <w:t>6</w:t>
            </w:r>
            <w:r>
              <w:rPr>
                <w:rFonts w:ascii="宋体" w:hAnsi="宋体" w:cs="宋体" w:hint="eastAsia"/>
                <w:szCs w:val="21"/>
              </w:rPr>
              <w:t xml:space="preserve">）询问投标单位及参与开标的有关人员对开标过程是否有异议，对有异议的予以答复并做记录； </w:t>
            </w:r>
          </w:p>
          <w:p w:rsidR="00402BAE" w:rsidRDefault="00304499">
            <w:pPr>
              <w:adjustRightInd w:val="0"/>
              <w:snapToGrid w:val="0"/>
              <w:spacing w:line="400" w:lineRule="exact"/>
              <w:rPr>
                <w:rFonts w:ascii="宋体" w:hAnsi="宋体" w:cs="宋体"/>
                <w:szCs w:val="21"/>
              </w:rPr>
            </w:pPr>
            <w:r>
              <w:rPr>
                <w:rFonts w:ascii="宋体" w:hAnsi="宋体" w:cs="宋体" w:hint="eastAsia"/>
                <w:szCs w:val="21"/>
              </w:rPr>
              <w:t>（7）开标结束。</w:t>
            </w:r>
          </w:p>
        </w:tc>
      </w:tr>
      <w:tr w:rsidR="00402BAE">
        <w:trPr>
          <w:trHeight w:val="568"/>
          <w:jc w:val="center"/>
        </w:trPr>
        <w:tc>
          <w:tcPr>
            <w:tcW w:w="1266" w:type="dxa"/>
            <w:vAlign w:val="center"/>
          </w:tcPr>
          <w:p w:rsidR="00402BAE" w:rsidRDefault="00304499">
            <w:pPr>
              <w:adjustRightInd w:val="0"/>
              <w:snapToGrid w:val="0"/>
              <w:spacing w:line="400" w:lineRule="exact"/>
              <w:jc w:val="center"/>
              <w:rPr>
                <w:rFonts w:ascii="宋体" w:hAnsi="宋体" w:cs="宋体"/>
                <w:szCs w:val="21"/>
              </w:rPr>
            </w:pPr>
            <w:r>
              <w:rPr>
                <w:rFonts w:ascii="宋体" w:hAnsi="宋体" w:cs="宋体" w:hint="eastAsia"/>
                <w:szCs w:val="21"/>
              </w:rPr>
              <w:lastRenderedPageBreak/>
              <w:t>5.</w:t>
            </w:r>
            <w:r>
              <w:rPr>
                <w:rFonts w:ascii="宋体" w:hAnsi="宋体" w:cs="宋体"/>
                <w:szCs w:val="21"/>
              </w:rPr>
              <w:t>4</w:t>
            </w:r>
            <w:r>
              <w:rPr>
                <w:rFonts w:ascii="宋体" w:hAnsi="宋体" w:cs="宋体" w:hint="eastAsia"/>
                <w:szCs w:val="21"/>
              </w:rPr>
              <w:t>.</w:t>
            </w:r>
            <w:r>
              <w:rPr>
                <w:rFonts w:ascii="宋体" w:hAnsi="宋体" w:cs="宋体"/>
                <w:szCs w:val="21"/>
              </w:rPr>
              <w:t>1</w:t>
            </w:r>
          </w:p>
        </w:tc>
        <w:tc>
          <w:tcPr>
            <w:tcW w:w="2320"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评标准备时间</w:t>
            </w:r>
          </w:p>
        </w:tc>
        <w:tc>
          <w:tcPr>
            <w:tcW w:w="5417" w:type="dxa"/>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具体以现场实际情况而定</w:t>
            </w:r>
          </w:p>
        </w:tc>
      </w:tr>
      <w:tr w:rsidR="00402BAE">
        <w:trPr>
          <w:trHeight w:val="480"/>
          <w:jc w:val="center"/>
        </w:trPr>
        <w:tc>
          <w:tcPr>
            <w:tcW w:w="1266" w:type="dxa"/>
            <w:vAlign w:val="center"/>
          </w:tcPr>
          <w:p w:rsidR="00402BAE" w:rsidRPr="00FC085F" w:rsidRDefault="00304499">
            <w:pPr>
              <w:adjustRightInd w:val="0"/>
              <w:snapToGrid w:val="0"/>
              <w:spacing w:line="400" w:lineRule="exact"/>
              <w:jc w:val="center"/>
              <w:rPr>
                <w:rFonts w:ascii="宋体" w:hAnsi="宋体" w:cs="宋体"/>
                <w:szCs w:val="21"/>
              </w:rPr>
            </w:pPr>
            <w:r w:rsidRPr="00FC085F">
              <w:rPr>
                <w:rFonts w:ascii="宋体" w:hAnsi="宋体" w:cs="宋体" w:hint="eastAsia"/>
                <w:szCs w:val="21"/>
              </w:rPr>
              <w:t>6.1.1</w:t>
            </w:r>
          </w:p>
        </w:tc>
        <w:tc>
          <w:tcPr>
            <w:tcW w:w="2320" w:type="dxa"/>
            <w:vAlign w:val="center"/>
          </w:tcPr>
          <w:p w:rsidR="00402BAE" w:rsidRPr="00FC085F" w:rsidRDefault="00304499">
            <w:pPr>
              <w:adjustRightInd w:val="0"/>
              <w:snapToGrid w:val="0"/>
              <w:spacing w:line="400" w:lineRule="exact"/>
              <w:rPr>
                <w:rFonts w:ascii="宋体" w:hAnsi="宋体" w:cs="宋体"/>
                <w:szCs w:val="21"/>
              </w:rPr>
            </w:pPr>
            <w:r w:rsidRPr="00FC085F">
              <w:rPr>
                <w:rFonts w:ascii="宋体" w:hAnsi="宋体" w:cs="宋体" w:hint="eastAsia"/>
                <w:szCs w:val="21"/>
              </w:rPr>
              <w:t>评标委员会的组建</w:t>
            </w:r>
          </w:p>
        </w:tc>
        <w:tc>
          <w:tcPr>
            <w:tcW w:w="5417" w:type="dxa"/>
            <w:vAlign w:val="center"/>
          </w:tcPr>
          <w:p w:rsidR="00402BAE" w:rsidRPr="00FC085F" w:rsidRDefault="00304499">
            <w:pPr>
              <w:adjustRightInd w:val="0"/>
              <w:snapToGrid w:val="0"/>
              <w:spacing w:line="400" w:lineRule="exact"/>
              <w:rPr>
                <w:color w:val="000000" w:themeColor="text1"/>
              </w:rPr>
            </w:pPr>
            <w:r w:rsidRPr="00FC085F">
              <w:rPr>
                <w:rFonts w:ascii="宋体" w:hAnsi="宋体" w:cs="宋体" w:hint="eastAsia"/>
                <w:szCs w:val="21"/>
              </w:rPr>
              <w:t>评标委员会构成：</w:t>
            </w:r>
            <w:r w:rsidRPr="00FC085F">
              <w:rPr>
                <w:color w:val="000000" w:themeColor="text1"/>
                <w:u w:val="single"/>
              </w:rPr>
              <w:t>5</w:t>
            </w:r>
            <w:r w:rsidRPr="00FC085F">
              <w:rPr>
                <w:rFonts w:hint="eastAsia"/>
                <w:color w:val="000000" w:themeColor="text1"/>
                <w:u w:val="single"/>
              </w:rPr>
              <w:t xml:space="preserve"> </w:t>
            </w:r>
            <w:r w:rsidRPr="00FC085F">
              <w:rPr>
                <w:rFonts w:hint="eastAsia"/>
                <w:color w:val="000000" w:themeColor="text1"/>
                <w:u w:val="single"/>
              </w:rPr>
              <w:t>人及以上单数</w:t>
            </w:r>
            <w:r w:rsidRPr="00FC085F">
              <w:rPr>
                <w:rFonts w:hint="eastAsia"/>
                <w:color w:val="000000" w:themeColor="text1"/>
              </w:rPr>
              <w:t>。</w:t>
            </w:r>
          </w:p>
        </w:tc>
      </w:tr>
      <w:tr w:rsidR="00402BAE">
        <w:trPr>
          <w:trHeight w:val="602"/>
          <w:jc w:val="center"/>
        </w:trPr>
        <w:tc>
          <w:tcPr>
            <w:tcW w:w="1266" w:type="dxa"/>
            <w:vAlign w:val="center"/>
          </w:tcPr>
          <w:p w:rsidR="00402BAE" w:rsidRPr="00FC085F" w:rsidRDefault="00304499">
            <w:pPr>
              <w:adjustRightInd w:val="0"/>
              <w:snapToGrid w:val="0"/>
              <w:spacing w:line="400" w:lineRule="exact"/>
              <w:jc w:val="center"/>
              <w:rPr>
                <w:rFonts w:ascii="宋体" w:hAnsi="宋体" w:cs="宋体"/>
                <w:szCs w:val="21"/>
              </w:rPr>
            </w:pPr>
            <w:r w:rsidRPr="00FC085F">
              <w:rPr>
                <w:rFonts w:ascii="宋体" w:hAnsi="宋体" w:cs="宋体" w:hint="eastAsia"/>
                <w:szCs w:val="21"/>
              </w:rPr>
              <w:t>6</w:t>
            </w:r>
            <w:r w:rsidRPr="00FC085F">
              <w:rPr>
                <w:rFonts w:ascii="宋体" w:hAnsi="宋体" w:cs="宋体"/>
                <w:szCs w:val="21"/>
              </w:rPr>
              <w:t>.3.1</w:t>
            </w:r>
          </w:p>
        </w:tc>
        <w:tc>
          <w:tcPr>
            <w:tcW w:w="2320" w:type="dxa"/>
            <w:vAlign w:val="center"/>
          </w:tcPr>
          <w:p w:rsidR="00402BAE" w:rsidRPr="00FC085F" w:rsidRDefault="00304499">
            <w:pPr>
              <w:adjustRightInd w:val="0"/>
              <w:snapToGrid w:val="0"/>
              <w:spacing w:line="400" w:lineRule="exact"/>
              <w:rPr>
                <w:rFonts w:ascii="宋体" w:hAnsi="宋体" w:cs="宋体"/>
                <w:szCs w:val="21"/>
              </w:rPr>
            </w:pPr>
            <w:r w:rsidRPr="00FC085F">
              <w:rPr>
                <w:rFonts w:ascii="宋体" w:hAnsi="宋体" w:cs="宋体" w:hint="eastAsia"/>
                <w:szCs w:val="21"/>
              </w:rPr>
              <w:t>评标时间</w:t>
            </w:r>
          </w:p>
        </w:tc>
        <w:tc>
          <w:tcPr>
            <w:tcW w:w="5417" w:type="dxa"/>
            <w:vAlign w:val="center"/>
          </w:tcPr>
          <w:p w:rsidR="00402BAE" w:rsidRPr="00FC085F" w:rsidRDefault="00304499">
            <w:pPr>
              <w:adjustRightInd w:val="0"/>
              <w:snapToGrid w:val="0"/>
              <w:spacing w:line="400" w:lineRule="exact"/>
              <w:rPr>
                <w:rFonts w:ascii="宋体" w:hAnsi="宋体" w:cs="宋体"/>
                <w:szCs w:val="21"/>
              </w:rPr>
            </w:pPr>
            <w:r w:rsidRPr="00FC085F">
              <w:rPr>
                <w:rFonts w:ascii="宋体" w:hAnsi="宋体" w:cs="宋体" w:hint="eastAsia"/>
                <w:szCs w:val="21"/>
              </w:rPr>
              <w:t xml:space="preserve">具体以现场实际情况而定 </w:t>
            </w:r>
          </w:p>
        </w:tc>
      </w:tr>
      <w:tr w:rsidR="00402BAE">
        <w:trPr>
          <w:trHeight w:val="50"/>
          <w:jc w:val="center"/>
        </w:trPr>
        <w:tc>
          <w:tcPr>
            <w:tcW w:w="1266" w:type="dxa"/>
            <w:vAlign w:val="center"/>
          </w:tcPr>
          <w:p w:rsidR="00402BAE" w:rsidRPr="00FC085F" w:rsidRDefault="00304499">
            <w:pPr>
              <w:adjustRightInd w:val="0"/>
              <w:snapToGrid w:val="0"/>
              <w:spacing w:line="400" w:lineRule="exact"/>
              <w:jc w:val="center"/>
              <w:rPr>
                <w:rFonts w:ascii="宋体" w:hAnsi="宋体" w:cs="宋体"/>
                <w:szCs w:val="21"/>
              </w:rPr>
            </w:pPr>
            <w:r w:rsidRPr="00FC085F">
              <w:rPr>
                <w:rFonts w:ascii="宋体" w:hAnsi="宋体" w:cs="宋体" w:hint="eastAsia"/>
                <w:szCs w:val="21"/>
              </w:rPr>
              <w:t>7.1.1</w:t>
            </w:r>
          </w:p>
        </w:tc>
        <w:tc>
          <w:tcPr>
            <w:tcW w:w="2320" w:type="dxa"/>
            <w:vAlign w:val="center"/>
          </w:tcPr>
          <w:p w:rsidR="00402BAE" w:rsidRPr="00FC085F" w:rsidRDefault="00304499">
            <w:pPr>
              <w:adjustRightInd w:val="0"/>
              <w:snapToGrid w:val="0"/>
              <w:spacing w:line="400" w:lineRule="exact"/>
              <w:rPr>
                <w:rFonts w:ascii="宋体" w:hAnsi="宋体" w:cs="宋体"/>
                <w:szCs w:val="21"/>
              </w:rPr>
            </w:pPr>
            <w:r w:rsidRPr="00FC085F">
              <w:rPr>
                <w:rFonts w:ascii="宋体" w:hAnsi="宋体" w:cs="宋体" w:hint="eastAsia"/>
                <w:szCs w:val="21"/>
              </w:rPr>
              <w:t>是否授权评标委员会确定中标人</w:t>
            </w:r>
          </w:p>
        </w:tc>
        <w:tc>
          <w:tcPr>
            <w:tcW w:w="5417" w:type="dxa"/>
            <w:vAlign w:val="center"/>
          </w:tcPr>
          <w:p w:rsidR="00402BAE" w:rsidRPr="00FC085F" w:rsidRDefault="00304499">
            <w:pPr>
              <w:adjustRightInd w:val="0"/>
              <w:snapToGrid w:val="0"/>
              <w:spacing w:line="400" w:lineRule="exact"/>
              <w:rPr>
                <w:rFonts w:asciiTheme="minorEastAsia" w:eastAsiaTheme="minorEastAsia" w:hAnsiTheme="minorEastAsia" w:cstheme="minorEastAsia"/>
                <w:szCs w:val="21"/>
              </w:rPr>
            </w:pPr>
            <w:r w:rsidRPr="00FC085F">
              <w:rPr>
                <w:rFonts w:asciiTheme="minorEastAsia" w:eastAsiaTheme="minorEastAsia" w:hAnsiTheme="minorEastAsia" w:cstheme="minorEastAsia" w:hint="eastAsia"/>
                <w:szCs w:val="21"/>
              </w:rPr>
              <w:t>□是</w:t>
            </w:r>
          </w:p>
          <w:p w:rsidR="00402BAE" w:rsidRPr="00FC085F" w:rsidRDefault="00304499">
            <w:pPr>
              <w:adjustRightInd w:val="0"/>
              <w:snapToGrid w:val="0"/>
              <w:spacing w:line="400" w:lineRule="exact"/>
              <w:rPr>
                <w:rFonts w:ascii="宋体" w:hAnsi="宋体" w:cs="宋体"/>
                <w:szCs w:val="21"/>
              </w:rPr>
            </w:pPr>
            <w:r w:rsidRPr="00FC085F">
              <w:rPr>
                <w:rFonts w:asciiTheme="minorEastAsia" w:eastAsiaTheme="minorEastAsia" w:hAnsiTheme="minorEastAsia" w:cs="宋体"/>
                <w:szCs w:val="21"/>
              </w:rPr>
              <w:fldChar w:fldCharType="begin"/>
            </w:r>
            <w:r w:rsidRPr="00FC085F">
              <w:rPr>
                <w:rFonts w:asciiTheme="minorEastAsia" w:eastAsiaTheme="minorEastAsia" w:hAnsiTheme="minorEastAsia" w:cs="宋体" w:hint="eastAsia"/>
                <w:szCs w:val="21"/>
              </w:rPr>
              <w:instrText>eq \o\ac(□,√)</w:instrText>
            </w:r>
            <w:r w:rsidRPr="00FC085F">
              <w:rPr>
                <w:rFonts w:asciiTheme="minorEastAsia" w:eastAsiaTheme="minorEastAsia" w:hAnsiTheme="minorEastAsia" w:cs="宋体"/>
                <w:szCs w:val="21"/>
              </w:rPr>
              <w:fldChar w:fldCharType="end"/>
            </w:r>
            <w:r w:rsidRPr="00FC085F">
              <w:rPr>
                <w:rFonts w:asciiTheme="minorEastAsia" w:eastAsiaTheme="minorEastAsia" w:hAnsiTheme="minorEastAsia" w:cstheme="minorEastAsia" w:hint="eastAsia"/>
                <w:szCs w:val="21"/>
              </w:rPr>
              <w:t>否，推荐的中标候选人数：</w:t>
            </w:r>
            <w:r w:rsidRPr="00FC085F">
              <w:rPr>
                <w:rFonts w:asciiTheme="minorEastAsia" w:eastAsiaTheme="minorEastAsia" w:hAnsiTheme="minorEastAsia" w:cstheme="minorEastAsia"/>
                <w:szCs w:val="21"/>
                <w:u w:val="single"/>
              </w:rPr>
              <w:t xml:space="preserve">  </w:t>
            </w:r>
            <w:r w:rsidRPr="00FC085F">
              <w:rPr>
                <w:rFonts w:asciiTheme="minorEastAsia" w:eastAsiaTheme="minorEastAsia" w:hAnsiTheme="minorEastAsia" w:cstheme="minorEastAsia" w:hint="eastAsia"/>
                <w:szCs w:val="21"/>
                <w:u w:val="single"/>
              </w:rPr>
              <w:t>1-3名</w:t>
            </w:r>
            <w:r w:rsidRPr="00FC085F">
              <w:rPr>
                <w:rFonts w:asciiTheme="minorEastAsia" w:eastAsiaTheme="minorEastAsia" w:hAnsiTheme="minorEastAsia" w:cstheme="minorEastAsia"/>
                <w:szCs w:val="21"/>
                <w:u w:val="single"/>
              </w:rPr>
              <w:t xml:space="preserve">  </w:t>
            </w:r>
            <w:r w:rsidRPr="00FC085F">
              <w:rPr>
                <w:rFonts w:asciiTheme="minorEastAsia" w:eastAsiaTheme="minorEastAsia" w:hAnsiTheme="minorEastAsia" w:cstheme="minorEastAsia" w:hint="eastAsia"/>
                <w:szCs w:val="21"/>
                <w:u w:val="single"/>
              </w:rPr>
              <w:t>。</w:t>
            </w:r>
          </w:p>
        </w:tc>
      </w:tr>
      <w:tr w:rsidR="00402BAE">
        <w:trPr>
          <w:trHeight w:val="1763"/>
          <w:jc w:val="center"/>
        </w:trPr>
        <w:tc>
          <w:tcPr>
            <w:tcW w:w="1266" w:type="dxa"/>
            <w:vAlign w:val="center"/>
          </w:tcPr>
          <w:p w:rsidR="00402BAE" w:rsidRPr="00FC085F" w:rsidRDefault="00304499">
            <w:pPr>
              <w:adjustRightInd w:val="0"/>
              <w:snapToGrid w:val="0"/>
              <w:spacing w:line="400" w:lineRule="exact"/>
              <w:jc w:val="center"/>
              <w:rPr>
                <w:rFonts w:ascii="宋体" w:hAnsi="宋体" w:cs="宋体"/>
                <w:szCs w:val="21"/>
              </w:rPr>
            </w:pPr>
            <w:r w:rsidRPr="00FC085F">
              <w:rPr>
                <w:rFonts w:ascii="宋体" w:hAnsi="宋体" w:cs="宋体" w:hint="eastAsia"/>
                <w:szCs w:val="21"/>
              </w:rPr>
              <w:t>7.3.1</w:t>
            </w:r>
          </w:p>
        </w:tc>
        <w:tc>
          <w:tcPr>
            <w:tcW w:w="2320" w:type="dxa"/>
            <w:vAlign w:val="center"/>
          </w:tcPr>
          <w:p w:rsidR="00402BAE" w:rsidRPr="00FC085F" w:rsidRDefault="00304499">
            <w:pPr>
              <w:adjustRightInd w:val="0"/>
              <w:snapToGrid w:val="0"/>
              <w:spacing w:line="400" w:lineRule="exact"/>
              <w:rPr>
                <w:rFonts w:ascii="宋体" w:hAnsi="宋体" w:cs="宋体"/>
                <w:szCs w:val="21"/>
              </w:rPr>
            </w:pPr>
            <w:r w:rsidRPr="00FC085F">
              <w:rPr>
                <w:rFonts w:ascii="宋体" w:hAnsi="宋体" w:cs="宋体" w:hint="eastAsia"/>
                <w:szCs w:val="21"/>
              </w:rPr>
              <w:t>履约保证金</w:t>
            </w:r>
          </w:p>
        </w:tc>
        <w:tc>
          <w:tcPr>
            <w:tcW w:w="5417" w:type="dxa"/>
            <w:vAlign w:val="center"/>
          </w:tcPr>
          <w:p w:rsidR="00402BAE" w:rsidRPr="00FC085F" w:rsidRDefault="00304499">
            <w:pPr>
              <w:adjustRightInd w:val="0"/>
              <w:snapToGrid w:val="0"/>
              <w:spacing w:line="400" w:lineRule="exact"/>
              <w:rPr>
                <w:rFonts w:ascii="宋体" w:hAnsi="宋体" w:cs="宋体"/>
                <w:color w:val="000000" w:themeColor="text1"/>
                <w:szCs w:val="21"/>
              </w:rPr>
            </w:pPr>
            <w:r w:rsidRPr="00FC085F">
              <w:rPr>
                <w:rFonts w:ascii="宋体" w:hAnsi="宋体" w:cs="宋体" w:hint="eastAsia"/>
                <w:color w:val="000000" w:themeColor="text1"/>
              </w:rPr>
              <w:fldChar w:fldCharType="begin"/>
            </w:r>
            <w:r w:rsidRPr="00FC085F">
              <w:rPr>
                <w:rFonts w:ascii="宋体" w:hAnsi="宋体" w:cs="宋体" w:hint="eastAsia"/>
                <w:color w:val="000000" w:themeColor="text1"/>
              </w:rPr>
              <w:instrText>eq \o\ac(□,√)</w:instrText>
            </w:r>
            <w:r w:rsidRPr="00FC085F">
              <w:rPr>
                <w:rFonts w:ascii="宋体" w:hAnsi="宋体" w:cs="宋体" w:hint="eastAsia"/>
                <w:color w:val="000000" w:themeColor="text1"/>
              </w:rPr>
              <w:fldChar w:fldCharType="end"/>
            </w:r>
            <w:r w:rsidRPr="00FC085F">
              <w:rPr>
                <w:rFonts w:ascii="宋体" w:hAnsi="宋体" w:cs="宋体" w:hint="eastAsia"/>
                <w:color w:val="000000" w:themeColor="text1"/>
                <w:szCs w:val="21"/>
              </w:rPr>
              <w:t>是  履约保证金的形式：现金</w:t>
            </w:r>
          </w:p>
          <w:p w:rsidR="00402BAE" w:rsidRPr="00FC085F" w:rsidRDefault="00304499">
            <w:pPr>
              <w:adjustRightInd w:val="0"/>
              <w:snapToGrid w:val="0"/>
              <w:spacing w:line="400" w:lineRule="exact"/>
              <w:rPr>
                <w:rFonts w:ascii="宋体" w:hAnsi="宋体" w:cs="宋体"/>
                <w:color w:val="000000" w:themeColor="text1"/>
                <w:szCs w:val="21"/>
              </w:rPr>
            </w:pPr>
            <w:r w:rsidRPr="00FC085F">
              <w:rPr>
                <w:rFonts w:ascii="宋体" w:hAnsi="宋体" w:cs="宋体" w:hint="eastAsia"/>
                <w:color w:val="000000" w:themeColor="text1"/>
                <w:szCs w:val="21"/>
              </w:rPr>
              <w:t>履约保证金的金额：</w:t>
            </w:r>
            <w:r w:rsidRPr="00FC085F">
              <w:rPr>
                <w:rFonts w:ascii="宋体" w:hAnsi="宋体" w:cs="宋体" w:hint="eastAsia"/>
                <w:bCs/>
                <w:color w:val="000000" w:themeColor="text1"/>
                <w:szCs w:val="21"/>
                <w:u w:val="single"/>
              </w:rPr>
              <w:t>中标价的</w:t>
            </w:r>
            <w:r w:rsidRPr="00FC085F">
              <w:rPr>
                <w:rFonts w:ascii="宋体" w:hAnsi="宋体" w:cs="宋体"/>
                <w:bCs/>
                <w:color w:val="000000" w:themeColor="text1"/>
                <w:szCs w:val="21"/>
                <w:u w:val="single"/>
              </w:rPr>
              <w:t>5</w:t>
            </w:r>
            <w:r w:rsidRPr="00FC085F">
              <w:rPr>
                <w:rFonts w:ascii="宋体" w:hAnsi="宋体" w:cs="宋体" w:hint="eastAsia"/>
                <w:bCs/>
                <w:color w:val="000000" w:themeColor="text1"/>
                <w:szCs w:val="21"/>
                <w:u w:val="single"/>
              </w:rPr>
              <w:t>%</w:t>
            </w:r>
          </w:p>
          <w:p w:rsidR="00402BAE" w:rsidRPr="00FC085F" w:rsidRDefault="00304499">
            <w:pPr>
              <w:adjustRightInd w:val="0"/>
              <w:snapToGrid w:val="0"/>
              <w:spacing w:line="400" w:lineRule="exact"/>
              <w:rPr>
                <w:rFonts w:ascii="宋体" w:hAnsi="宋体" w:cs="宋体"/>
                <w:color w:val="000000" w:themeColor="text1"/>
                <w:szCs w:val="21"/>
              </w:rPr>
            </w:pPr>
            <w:r w:rsidRPr="00FC085F">
              <w:rPr>
                <w:rFonts w:ascii="宋体" w:hAnsi="宋体" w:cs="宋体" w:hint="eastAsia"/>
                <w:szCs w:val="21"/>
              </w:rPr>
              <w:t>投标人在收到中标通知书后，须在</w:t>
            </w:r>
            <w:r w:rsidRPr="00FC085F">
              <w:rPr>
                <w:rFonts w:ascii="宋体" w:hAnsi="宋体" w:cs="宋体"/>
                <w:color w:val="FF0000"/>
                <w:szCs w:val="21"/>
              </w:rPr>
              <w:t>30</w:t>
            </w:r>
            <w:r w:rsidRPr="00FC085F">
              <w:rPr>
                <w:rFonts w:ascii="宋体" w:hAnsi="宋体" w:cs="宋体" w:hint="eastAsia"/>
                <w:szCs w:val="21"/>
              </w:rPr>
              <w:t>日内向招标人足额提交履约保证金，否则招标人可以取消其中标资格</w:t>
            </w:r>
          </w:p>
          <w:p w:rsidR="00402BAE" w:rsidRPr="00FC085F" w:rsidRDefault="00304499">
            <w:pPr>
              <w:adjustRightInd w:val="0"/>
              <w:snapToGrid w:val="0"/>
              <w:spacing w:line="400" w:lineRule="exact"/>
              <w:rPr>
                <w:rFonts w:ascii="宋体" w:hAnsi="宋体" w:cs="宋体"/>
                <w:color w:val="000000" w:themeColor="text1"/>
                <w:szCs w:val="21"/>
              </w:rPr>
            </w:pPr>
            <w:r w:rsidRPr="00FC085F">
              <w:rPr>
                <w:rFonts w:ascii="宋体" w:hAnsi="宋体" w:cs="宋体" w:hint="eastAsia"/>
                <w:color w:val="000000" w:themeColor="text1"/>
                <w:szCs w:val="21"/>
              </w:rPr>
              <w:t>□否</w:t>
            </w:r>
          </w:p>
        </w:tc>
      </w:tr>
      <w:tr w:rsidR="00402BAE">
        <w:trPr>
          <w:trHeight w:val="485"/>
          <w:jc w:val="center"/>
        </w:trPr>
        <w:tc>
          <w:tcPr>
            <w:tcW w:w="9003" w:type="dxa"/>
            <w:gridSpan w:val="3"/>
            <w:vAlign w:val="center"/>
          </w:tcPr>
          <w:p w:rsidR="00402BAE" w:rsidRDefault="00304499">
            <w:pPr>
              <w:adjustRightInd w:val="0"/>
              <w:snapToGrid w:val="0"/>
              <w:spacing w:line="400" w:lineRule="exact"/>
              <w:rPr>
                <w:rFonts w:ascii="宋体" w:hAnsi="宋体" w:cs="宋体"/>
                <w:szCs w:val="21"/>
              </w:rPr>
            </w:pPr>
            <w:r>
              <w:rPr>
                <w:rFonts w:ascii="宋体" w:hAnsi="宋体" w:cs="宋体" w:hint="eastAsia"/>
                <w:szCs w:val="21"/>
              </w:rPr>
              <w:t>10. 需要补充的其他内容</w:t>
            </w:r>
          </w:p>
        </w:tc>
      </w:tr>
    </w:tbl>
    <w:p w:rsidR="00402BAE" w:rsidRDefault="00402BAE">
      <w:pPr>
        <w:ind w:leftChars="200" w:left="714" w:hangingChars="140" w:hanging="294"/>
      </w:pPr>
    </w:p>
    <w:p w:rsidR="00402BAE" w:rsidRDefault="00402BAE">
      <w:pPr>
        <w:pStyle w:val="1"/>
        <w:keepNext w:val="0"/>
        <w:keepLines w:val="0"/>
        <w:sectPr w:rsidR="00402BAE">
          <w:footerReference w:type="default" r:id="rId9"/>
          <w:pgSz w:w="11906" w:h="16838"/>
          <w:pgMar w:top="1440" w:right="1559" w:bottom="1440" w:left="1560" w:header="851" w:footer="851" w:gutter="0"/>
          <w:cols w:space="720"/>
          <w:docGrid w:linePitch="312"/>
        </w:sectPr>
      </w:pPr>
    </w:p>
    <w:p w:rsidR="00402BAE" w:rsidRDefault="00304499">
      <w:pPr>
        <w:pStyle w:val="1"/>
        <w:jc w:val="center"/>
      </w:pPr>
      <w:bookmarkStart w:id="40" w:name="_Toc508286067"/>
      <w:bookmarkStart w:id="41" w:name="_Toc389065144"/>
      <w:bookmarkStart w:id="42" w:name="_Toc119142658"/>
      <w:r>
        <w:lastRenderedPageBreak/>
        <w:t>投标人须知</w:t>
      </w:r>
      <w:bookmarkEnd w:id="40"/>
      <w:bookmarkEnd w:id="41"/>
      <w:bookmarkEnd w:id="42"/>
    </w:p>
    <w:p w:rsidR="00402BAE" w:rsidRDefault="00304499">
      <w:pPr>
        <w:pStyle w:val="2"/>
        <w:spacing w:line="360" w:lineRule="auto"/>
        <w:rPr>
          <w:rFonts w:ascii="宋体" w:eastAsia="宋体" w:hAnsi="宋体" w:cs="宋体"/>
        </w:rPr>
      </w:pPr>
      <w:bookmarkStart w:id="43" w:name="_Toc508286068"/>
      <w:bookmarkStart w:id="44" w:name="_Toc119142659"/>
      <w:bookmarkStart w:id="45" w:name="_Toc389065145"/>
      <w:r>
        <w:rPr>
          <w:rFonts w:ascii="宋体" w:eastAsia="宋体" w:hAnsi="宋体" w:cs="宋体" w:hint="eastAsia"/>
        </w:rPr>
        <w:t>1 总则</w:t>
      </w:r>
      <w:bookmarkEnd w:id="43"/>
      <w:bookmarkEnd w:id="44"/>
      <w:bookmarkEnd w:id="45"/>
    </w:p>
    <w:p w:rsidR="00402BAE" w:rsidRDefault="00304499">
      <w:pPr>
        <w:pStyle w:val="3"/>
        <w:rPr>
          <w:rFonts w:ascii="宋体" w:eastAsia="宋体" w:hAnsi="宋体" w:cs="宋体"/>
        </w:rPr>
      </w:pPr>
      <w:bookmarkStart w:id="46" w:name="_Toc389065146"/>
      <w:bookmarkStart w:id="47" w:name="_Toc119142660"/>
      <w:bookmarkStart w:id="48" w:name="_Toc508286069"/>
      <w:r>
        <w:rPr>
          <w:rFonts w:ascii="宋体" w:eastAsia="宋体" w:hAnsi="宋体" w:cs="宋体" w:hint="eastAsia"/>
        </w:rPr>
        <w:t>1.1 项目概况</w:t>
      </w:r>
      <w:bookmarkEnd w:id="46"/>
      <w:bookmarkEnd w:id="47"/>
      <w:bookmarkEnd w:id="48"/>
    </w:p>
    <w:p w:rsidR="00402BAE" w:rsidRDefault="00304499">
      <w:pPr>
        <w:spacing w:line="360" w:lineRule="auto"/>
        <w:ind w:firstLineChars="200" w:firstLine="420"/>
        <w:rPr>
          <w:rFonts w:ascii="宋体" w:hAnsi="宋体" w:cs="宋体"/>
          <w:szCs w:val="21"/>
        </w:rPr>
      </w:pPr>
      <w:r>
        <w:rPr>
          <w:rFonts w:ascii="宋体" w:hAnsi="宋体" w:cs="宋体" w:hint="eastAsia"/>
          <w:szCs w:val="21"/>
        </w:rPr>
        <w:t>1.1.1 根据《中华人民共和国招标投标法》等有关法律、法规和规章的规定，本招标项目已具备招标条件，现对本标段工程总承包进行招标。</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1.1.2 本招标项目招标人：见“投标人须知前附表”。</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1.1.3 本标段招标代理机构：见“投标人须知前附表”。</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1.1.4 本招标项目及标段名称：见“投标人须知前附表”。</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1.1.5 本标段建设地点：见“投标人须知前附表”。</w:t>
      </w:r>
    </w:p>
    <w:p w:rsidR="00402BAE" w:rsidRDefault="00304499">
      <w:pPr>
        <w:pStyle w:val="3"/>
        <w:rPr>
          <w:rFonts w:ascii="宋体" w:eastAsia="宋体" w:hAnsi="宋体" w:cs="宋体"/>
        </w:rPr>
      </w:pPr>
      <w:bookmarkStart w:id="49" w:name="_Toc508286070"/>
      <w:bookmarkStart w:id="50" w:name="_Toc119142661"/>
      <w:bookmarkStart w:id="51" w:name="_Toc389065147"/>
      <w:r>
        <w:rPr>
          <w:rFonts w:ascii="宋体" w:eastAsia="宋体" w:hAnsi="宋体" w:cs="宋体" w:hint="eastAsia"/>
        </w:rPr>
        <w:t>1.2 资金来源和落实情况</w:t>
      </w:r>
      <w:bookmarkEnd w:id="49"/>
      <w:bookmarkEnd w:id="50"/>
      <w:bookmarkEnd w:id="51"/>
    </w:p>
    <w:p w:rsidR="00402BAE" w:rsidRDefault="00304499">
      <w:pPr>
        <w:spacing w:line="360" w:lineRule="auto"/>
        <w:ind w:firstLineChars="200" w:firstLine="420"/>
        <w:rPr>
          <w:rFonts w:ascii="宋体" w:hAnsi="宋体" w:cs="宋体"/>
          <w:szCs w:val="21"/>
        </w:rPr>
      </w:pPr>
      <w:r>
        <w:rPr>
          <w:rFonts w:ascii="宋体" w:hAnsi="宋体" w:cs="宋体" w:hint="eastAsia"/>
          <w:szCs w:val="21"/>
        </w:rPr>
        <w:t>1.2.1 本招标项目的资金来源：见“投标人须知前附表”。</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1.2.2 本招标项目的出资比例：见“投标人须知前附表”。</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1.2.3 本招标项目的资金落实情况：见“投标人须知前附表”。</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1.2.4 本招标项目的合同价款支付方式：见“投标人须知前附表”。</w:t>
      </w:r>
    </w:p>
    <w:p w:rsidR="00402BAE" w:rsidRDefault="00304499">
      <w:pPr>
        <w:pStyle w:val="3"/>
        <w:rPr>
          <w:rFonts w:ascii="宋体" w:eastAsia="宋体" w:hAnsi="宋体" w:cs="宋体"/>
        </w:rPr>
      </w:pPr>
      <w:bookmarkStart w:id="52" w:name="_Toc508286071"/>
      <w:bookmarkStart w:id="53" w:name="_Toc389065148"/>
      <w:bookmarkStart w:id="54" w:name="_Toc119142662"/>
      <w:r>
        <w:rPr>
          <w:rFonts w:ascii="宋体" w:eastAsia="宋体" w:hAnsi="宋体" w:cs="宋体" w:hint="eastAsia"/>
        </w:rPr>
        <w:t>1.3 招标范围、计划工期和质量要求</w:t>
      </w:r>
      <w:bookmarkEnd w:id="52"/>
      <w:bookmarkEnd w:id="53"/>
      <w:bookmarkEnd w:id="54"/>
    </w:p>
    <w:p w:rsidR="00402BAE" w:rsidRDefault="00304499">
      <w:pPr>
        <w:spacing w:line="360" w:lineRule="auto"/>
        <w:ind w:firstLineChars="200" w:firstLine="420"/>
        <w:rPr>
          <w:rFonts w:ascii="宋体" w:hAnsi="宋体" w:cs="宋体"/>
          <w:szCs w:val="21"/>
        </w:rPr>
      </w:pPr>
      <w:r>
        <w:rPr>
          <w:rFonts w:ascii="宋体" w:hAnsi="宋体" w:cs="宋体" w:hint="eastAsia"/>
          <w:szCs w:val="21"/>
        </w:rPr>
        <w:t>1.3.1 本次招标范围：见“投标人须知前附表”。</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1.3.2 本标段的要求工期：见“投标人须知前附表”。</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1.3.3 本标段的质量要求：见“投标人须知前附表”。</w:t>
      </w:r>
    </w:p>
    <w:p w:rsidR="00402BAE" w:rsidRDefault="00304499">
      <w:pPr>
        <w:pStyle w:val="3"/>
        <w:rPr>
          <w:rFonts w:ascii="宋体" w:eastAsia="宋体" w:hAnsi="宋体" w:cs="宋体"/>
        </w:rPr>
      </w:pPr>
      <w:bookmarkStart w:id="55" w:name="_Toc508286072"/>
      <w:bookmarkStart w:id="56" w:name="_Toc389065149"/>
      <w:bookmarkStart w:id="57" w:name="_Toc119142663"/>
      <w:r>
        <w:rPr>
          <w:rFonts w:ascii="宋体" w:eastAsia="宋体" w:hAnsi="宋体" w:cs="宋体" w:hint="eastAsia"/>
        </w:rPr>
        <w:t>1.4 投标人资格要求</w:t>
      </w:r>
      <w:bookmarkEnd w:id="55"/>
      <w:bookmarkEnd w:id="56"/>
      <w:bookmarkEnd w:id="57"/>
    </w:p>
    <w:p w:rsidR="00402BAE" w:rsidRDefault="00304499">
      <w:pPr>
        <w:spacing w:line="360" w:lineRule="auto"/>
        <w:ind w:firstLineChars="200" w:firstLine="420"/>
        <w:rPr>
          <w:rFonts w:ascii="宋体" w:hAnsi="宋体" w:cs="宋体"/>
          <w:szCs w:val="21"/>
        </w:rPr>
      </w:pPr>
      <w:r>
        <w:rPr>
          <w:rFonts w:ascii="宋体" w:hAnsi="宋体" w:cs="宋体" w:hint="eastAsia"/>
          <w:szCs w:val="21"/>
        </w:rPr>
        <w:t>1.4.1 投标人应具备承担本项目工程总承包的资格要求，见“投标人须知前附表”。</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1.4.2 “投标人须知前附表”规定接受联合体投标的，除应符合本章第1.4.1项和“投标人须知前附表”的要求外，还应遵守以下规定：</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（1）联合体各方应按招标文件提供的格式签订联合体协议书，明确联合体牵头人和各方权利义务；</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 xml:space="preserve">（2）联合体各成员单位应当具备与联合体协议中约定的分工相适应的资质和能力； </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（3）联合体各方不得再以自己名义单独或参加其他联合体在同一标段中投标；</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（4）联合体各方必须指定牵头人，授权其代表所有联合体成员负责投标和合同实施阶段的主办、协调工作，并应当向招标人提交由所有联合体成员法定代表人签署的授权书；</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（5）招标人要求投标人提交投标保证担保的，应当以联合体各方或者联合体中牵头人的名义提交投标保证担保。以联合体中牵头人名义提交的投标保证担保，对联合体各成员具有约束力。</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1.4.3 投标人不得存在下列情形之一：</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（1）为招标人不具有独立法人资格的附属机构（单位）；</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（2）工程总承包招标的投标人不得是工程总承包项目的代建单位、项目管理单位、全过程工程咨询单位、单位、造价咨询单位、招标代理单位或者与前述单位有利害关系的关联单位。</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lastRenderedPageBreak/>
        <w:t>（3）与招标人存在利害关系可能影响招标公正性的；</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（4）单位负责人为同一人或者存在控股、管理关系的不同单位；</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（5）处于被责令停业、财产被接管、冻结和破产状态，以及投标资格被取消或者被暂停且在暂停期内；</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（6）因拖欠工人工资或者发生质量安全事故被有关部门限制在招标项目所在地承接工程的；</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（7）投标人近3年内有行贿犯罪行为且被记录，或者法定代表人有行贿犯罪记录且</w:t>
      </w:r>
      <w:proofErr w:type="gramStart"/>
      <w:r>
        <w:rPr>
          <w:rFonts w:ascii="宋体" w:hAnsi="宋体" w:cs="宋体"/>
          <w:szCs w:val="21"/>
        </w:rPr>
        <w:t>自</w:t>
      </w:r>
      <w:r>
        <w:rPr>
          <w:rFonts w:ascii="宋体" w:hAnsi="宋体" w:cs="宋体" w:hint="eastAsia"/>
          <w:szCs w:val="21"/>
        </w:rPr>
        <w:t>记录</w:t>
      </w:r>
      <w:proofErr w:type="gramEnd"/>
      <w:r>
        <w:rPr>
          <w:rFonts w:ascii="宋体" w:hAnsi="宋体" w:cs="宋体"/>
          <w:szCs w:val="21"/>
        </w:rPr>
        <w:t>之日起未超过</w:t>
      </w:r>
      <w:r>
        <w:rPr>
          <w:rFonts w:ascii="宋体" w:hAnsi="宋体" w:cs="宋体" w:hint="eastAsia"/>
          <w:szCs w:val="21"/>
        </w:rPr>
        <w:t>5年的。</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1.4.4 单位负责人为同一人或者存在控股、管理关系的不同单位，不得参加同一标段投标或者未划分标段的同一招标项目投标，违反本规定的，相关投标均无效。</w:t>
      </w:r>
    </w:p>
    <w:p w:rsidR="00402BAE" w:rsidRDefault="00304499">
      <w:pPr>
        <w:pStyle w:val="3"/>
        <w:rPr>
          <w:rFonts w:ascii="宋体" w:eastAsia="宋体" w:hAnsi="宋体" w:cs="宋体"/>
        </w:rPr>
      </w:pPr>
      <w:bookmarkStart w:id="58" w:name="_Toc389065150"/>
      <w:bookmarkStart w:id="59" w:name="_Toc119142664"/>
      <w:bookmarkStart w:id="60" w:name="_Toc508286073"/>
      <w:r>
        <w:rPr>
          <w:rFonts w:ascii="宋体" w:eastAsia="宋体" w:hAnsi="宋体" w:cs="宋体" w:hint="eastAsia"/>
        </w:rPr>
        <w:t>1.5</w:t>
      </w:r>
      <w:r>
        <w:rPr>
          <w:rFonts w:hint="eastAsia"/>
        </w:rPr>
        <w:t>费用承担和设计成果补偿</w:t>
      </w:r>
      <w:bookmarkEnd w:id="58"/>
      <w:r>
        <w:rPr>
          <w:rFonts w:hint="eastAsia"/>
        </w:rPr>
        <w:t>标准</w:t>
      </w:r>
      <w:bookmarkEnd w:id="59"/>
      <w:bookmarkEnd w:id="60"/>
    </w:p>
    <w:p w:rsidR="00402BAE" w:rsidRDefault="00304499">
      <w:pPr>
        <w:spacing w:line="360" w:lineRule="auto"/>
        <w:ind w:firstLineChars="200" w:firstLine="420"/>
        <w:rPr>
          <w:rFonts w:ascii="宋体" w:hAnsi="宋体" w:cs="宋体"/>
          <w:color w:val="FF0000"/>
          <w:szCs w:val="21"/>
        </w:rPr>
      </w:pPr>
      <w:r>
        <w:rPr>
          <w:rFonts w:ascii="宋体" w:hAnsi="宋体" w:cs="宋体"/>
          <w:szCs w:val="21"/>
        </w:rPr>
        <w:t xml:space="preserve">1.5.1 </w:t>
      </w:r>
      <w:r>
        <w:rPr>
          <w:rFonts w:ascii="宋体" w:hAnsi="宋体" w:cs="宋体" w:hint="eastAsia"/>
          <w:szCs w:val="21"/>
        </w:rPr>
        <w:t>投标人准备和参加投标活动发生的费用自理。</w:t>
      </w:r>
      <w:r>
        <w:rPr>
          <w:rFonts w:ascii="宋体" w:hAnsi="宋体" w:cs="宋体" w:hint="eastAsia"/>
          <w:color w:val="FF0000"/>
          <w:szCs w:val="21"/>
        </w:rPr>
        <w:t>中标单位承担评委费2500元。</w:t>
      </w:r>
    </w:p>
    <w:p w:rsidR="00402BAE" w:rsidRDefault="00304499">
      <w:pPr>
        <w:spacing w:line="360" w:lineRule="auto"/>
        <w:ind w:firstLineChars="200" w:firstLine="420"/>
        <w:rPr>
          <w:rFonts w:ascii="宋体" w:hAnsi="宋体" w:cs="宋体"/>
          <w:szCs w:val="21"/>
        </w:rPr>
      </w:pPr>
      <w:r>
        <w:rPr>
          <w:rFonts w:ascii="宋体" w:hAnsi="宋体" w:cs="宋体"/>
          <w:szCs w:val="21"/>
        </w:rPr>
        <w:t xml:space="preserve">1.5.2 </w:t>
      </w:r>
      <w:r>
        <w:rPr>
          <w:rFonts w:ascii="宋体" w:hAnsi="宋体" w:cs="宋体" w:hint="eastAsia"/>
          <w:color w:val="FF0000"/>
          <w:szCs w:val="21"/>
        </w:rPr>
        <w:t>招标人对符合招标文件规定的未中标人的设计成果不补偿</w:t>
      </w:r>
      <w:r>
        <w:rPr>
          <w:rFonts w:ascii="宋体" w:hAnsi="宋体" w:cs="宋体" w:hint="eastAsia"/>
          <w:szCs w:val="21"/>
        </w:rPr>
        <w:t>。</w:t>
      </w:r>
    </w:p>
    <w:p w:rsidR="00402BAE" w:rsidRDefault="00304499">
      <w:pPr>
        <w:pStyle w:val="3"/>
        <w:rPr>
          <w:rFonts w:ascii="宋体" w:eastAsia="宋体" w:hAnsi="宋体" w:cs="宋体"/>
        </w:rPr>
      </w:pPr>
      <w:bookmarkStart w:id="61" w:name="_Toc119142665"/>
      <w:bookmarkStart w:id="62" w:name="_Toc508286074"/>
      <w:bookmarkStart w:id="63" w:name="_Toc389065151"/>
      <w:r>
        <w:rPr>
          <w:rFonts w:ascii="宋体" w:eastAsia="宋体" w:hAnsi="宋体" w:cs="宋体" w:hint="eastAsia"/>
        </w:rPr>
        <w:t>1.6 保密</w:t>
      </w:r>
      <w:bookmarkEnd w:id="61"/>
      <w:bookmarkEnd w:id="62"/>
      <w:bookmarkEnd w:id="63"/>
    </w:p>
    <w:p w:rsidR="00402BAE" w:rsidRDefault="00304499">
      <w:pPr>
        <w:spacing w:line="360" w:lineRule="auto"/>
        <w:ind w:firstLineChars="200" w:firstLine="420"/>
        <w:rPr>
          <w:rFonts w:ascii="宋体" w:hAnsi="宋体" w:cs="宋体"/>
          <w:szCs w:val="21"/>
        </w:rPr>
      </w:pPr>
      <w:r>
        <w:rPr>
          <w:rFonts w:ascii="宋体" w:hAnsi="宋体" w:cs="宋体" w:hint="eastAsia"/>
          <w:szCs w:val="21"/>
        </w:rPr>
        <w:t>参与招标投标活动的各方应对招标文件和投标文件中的商业和技术等秘密保密，违者应对由此造成的后果承担法律责任。</w:t>
      </w:r>
    </w:p>
    <w:p w:rsidR="00402BAE" w:rsidRDefault="00304499">
      <w:pPr>
        <w:pStyle w:val="3"/>
        <w:rPr>
          <w:rFonts w:ascii="宋体" w:eastAsia="宋体" w:hAnsi="宋体" w:cs="宋体"/>
        </w:rPr>
      </w:pPr>
      <w:bookmarkStart w:id="64" w:name="_Toc508286075"/>
      <w:bookmarkStart w:id="65" w:name="_Toc119142666"/>
      <w:bookmarkStart w:id="66" w:name="_Toc389065152"/>
      <w:r>
        <w:rPr>
          <w:rFonts w:ascii="宋体" w:eastAsia="宋体" w:hAnsi="宋体" w:cs="宋体" w:hint="eastAsia"/>
        </w:rPr>
        <w:t>1.7 语言文字</w:t>
      </w:r>
      <w:bookmarkEnd w:id="64"/>
      <w:bookmarkEnd w:id="65"/>
      <w:bookmarkEnd w:id="66"/>
    </w:p>
    <w:p w:rsidR="00402BAE" w:rsidRDefault="00304499">
      <w:pPr>
        <w:spacing w:line="360" w:lineRule="auto"/>
        <w:ind w:firstLineChars="200" w:firstLine="420"/>
        <w:rPr>
          <w:rFonts w:ascii="宋体" w:hAnsi="宋体" w:cs="宋体"/>
          <w:szCs w:val="21"/>
        </w:rPr>
      </w:pPr>
      <w:r>
        <w:rPr>
          <w:rFonts w:ascii="宋体" w:hAnsi="宋体" w:cs="宋体" w:hint="eastAsia"/>
          <w:szCs w:val="21"/>
        </w:rPr>
        <w:t>除专用术语外，与招标投标有关的语言均使用中文，必要时专用术语应附有中文注释。</w:t>
      </w:r>
    </w:p>
    <w:p w:rsidR="00402BAE" w:rsidRDefault="00304499">
      <w:pPr>
        <w:pStyle w:val="3"/>
        <w:rPr>
          <w:rFonts w:ascii="宋体" w:eastAsia="宋体" w:hAnsi="宋体" w:cs="宋体"/>
        </w:rPr>
      </w:pPr>
      <w:bookmarkStart w:id="67" w:name="_Toc389065153"/>
      <w:bookmarkStart w:id="68" w:name="_Toc508286076"/>
      <w:bookmarkStart w:id="69" w:name="_Toc119142667"/>
      <w:r>
        <w:rPr>
          <w:rFonts w:ascii="宋体" w:eastAsia="宋体" w:hAnsi="宋体" w:cs="宋体" w:hint="eastAsia"/>
        </w:rPr>
        <w:t>1.8 计量单位</w:t>
      </w:r>
      <w:bookmarkEnd w:id="67"/>
      <w:bookmarkEnd w:id="68"/>
      <w:bookmarkEnd w:id="69"/>
    </w:p>
    <w:p w:rsidR="00402BAE" w:rsidRDefault="00304499">
      <w:pPr>
        <w:spacing w:line="360" w:lineRule="auto"/>
        <w:ind w:firstLineChars="200" w:firstLine="420"/>
        <w:rPr>
          <w:rFonts w:ascii="宋体" w:hAnsi="宋体" w:cs="宋体"/>
          <w:szCs w:val="21"/>
        </w:rPr>
      </w:pPr>
      <w:r>
        <w:rPr>
          <w:rFonts w:ascii="宋体" w:hAnsi="宋体" w:cs="宋体" w:hint="eastAsia"/>
          <w:szCs w:val="21"/>
        </w:rPr>
        <w:t>所有计量均采用中华人民共和国法定计量单位。</w:t>
      </w:r>
    </w:p>
    <w:p w:rsidR="00402BAE" w:rsidRDefault="00304499">
      <w:pPr>
        <w:pStyle w:val="3"/>
        <w:rPr>
          <w:rFonts w:ascii="宋体" w:eastAsia="宋体" w:hAnsi="宋体" w:cs="宋体"/>
        </w:rPr>
      </w:pPr>
      <w:bookmarkStart w:id="70" w:name="_Toc389065154"/>
      <w:bookmarkStart w:id="71" w:name="_Toc119142668"/>
      <w:bookmarkStart w:id="72" w:name="_Toc508286077"/>
      <w:r>
        <w:rPr>
          <w:rFonts w:ascii="宋体" w:eastAsia="宋体" w:hAnsi="宋体" w:cs="宋体" w:hint="eastAsia"/>
        </w:rPr>
        <w:t>1.9 踏勘现场</w:t>
      </w:r>
      <w:bookmarkEnd w:id="70"/>
      <w:bookmarkEnd w:id="71"/>
      <w:bookmarkEnd w:id="72"/>
    </w:p>
    <w:p w:rsidR="00402BAE" w:rsidRDefault="00304499">
      <w:pPr>
        <w:spacing w:line="360" w:lineRule="auto"/>
        <w:ind w:firstLineChars="200" w:firstLine="420"/>
        <w:rPr>
          <w:rFonts w:ascii="宋体" w:hAnsi="宋体" w:cs="宋体"/>
          <w:szCs w:val="21"/>
        </w:rPr>
      </w:pPr>
      <w:r>
        <w:rPr>
          <w:rFonts w:ascii="宋体" w:hAnsi="宋体" w:cs="宋体" w:hint="eastAsia"/>
          <w:szCs w:val="21"/>
        </w:rPr>
        <w:t>1.9.1 投标人根据需要自行踏勘项目现场。</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1.9.2 投标人踏勘现场发生的费用自理。</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1.9.3 投标人自行负责在踏勘现场中所发生的人员伤亡和财产损失。</w:t>
      </w:r>
    </w:p>
    <w:p w:rsidR="00402BAE" w:rsidRDefault="00304499">
      <w:pPr>
        <w:pStyle w:val="3"/>
        <w:rPr>
          <w:rFonts w:ascii="宋体" w:eastAsia="宋体" w:hAnsi="宋体" w:cs="宋体"/>
        </w:rPr>
      </w:pPr>
      <w:bookmarkStart w:id="73" w:name="_Toc389065156"/>
      <w:bookmarkStart w:id="74" w:name="_Toc508286078"/>
      <w:bookmarkStart w:id="75" w:name="_Toc119142669"/>
      <w:r>
        <w:rPr>
          <w:rFonts w:ascii="宋体" w:eastAsia="宋体" w:hAnsi="宋体" w:cs="宋体" w:hint="eastAsia"/>
        </w:rPr>
        <w:t>1.10分包</w:t>
      </w:r>
      <w:bookmarkEnd w:id="73"/>
      <w:bookmarkEnd w:id="74"/>
      <w:bookmarkEnd w:id="75"/>
    </w:p>
    <w:p w:rsidR="00402BAE" w:rsidRDefault="00304499">
      <w:pPr>
        <w:spacing w:line="360" w:lineRule="auto"/>
        <w:ind w:firstLineChars="200" w:firstLine="420"/>
        <w:rPr>
          <w:rFonts w:ascii="宋体" w:hAnsi="宋体" w:cs="宋体"/>
          <w:szCs w:val="21"/>
        </w:rPr>
      </w:pPr>
      <w:r>
        <w:rPr>
          <w:rFonts w:ascii="宋体" w:hAnsi="宋体" w:cs="宋体" w:hint="eastAsia"/>
          <w:szCs w:val="21"/>
        </w:rPr>
        <w:t>分包活动应当</w:t>
      </w:r>
      <w:proofErr w:type="gramStart"/>
      <w:r>
        <w:rPr>
          <w:rFonts w:ascii="宋体" w:hAnsi="宋体" w:cs="宋体" w:hint="eastAsia"/>
          <w:szCs w:val="21"/>
        </w:rPr>
        <w:t>符合住</w:t>
      </w:r>
      <w:proofErr w:type="gramEnd"/>
      <w:r>
        <w:rPr>
          <w:rFonts w:ascii="宋体" w:hAnsi="宋体" w:cs="宋体" w:hint="eastAsia"/>
          <w:szCs w:val="21"/>
        </w:rPr>
        <w:t>建部、省工程总承包有关分包的规定，投标人拟在中标后将中标项目依法进行分包的，应符合“投标人须知前附表”规定的要求。</w:t>
      </w:r>
    </w:p>
    <w:p w:rsidR="00402BAE" w:rsidRDefault="00304499">
      <w:pPr>
        <w:pStyle w:val="3"/>
        <w:rPr>
          <w:rFonts w:ascii="宋体" w:eastAsia="宋体" w:hAnsi="宋体" w:cs="宋体"/>
        </w:rPr>
      </w:pPr>
      <w:bookmarkStart w:id="76" w:name="_Toc119142670"/>
      <w:bookmarkStart w:id="77" w:name="_Toc508286079"/>
      <w:bookmarkStart w:id="78" w:name="_Toc389065157"/>
      <w:r>
        <w:rPr>
          <w:rFonts w:ascii="宋体" w:eastAsia="宋体" w:hAnsi="宋体" w:cs="宋体" w:hint="eastAsia"/>
        </w:rPr>
        <w:t>1.11 偏离</w:t>
      </w:r>
      <w:bookmarkEnd w:id="76"/>
      <w:bookmarkEnd w:id="77"/>
      <w:bookmarkEnd w:id="78"/>
    </w:p>
    <w:p w:rsidR="00402BAE" w:rsidRDefault="00304499">
      <w:pPr>
        <w:spacing w:line="360" w:lineRule="auto"/>
        <w:ind w:firstLineChars="171" w:firstLine="359"/>
      </w:pPr>
      <w:bookmarkStart w:id="79" w:name="_Toc389065158"/>
      <w:r>
        <w:rPr>
          <w:rFonts w:hint="eastAsia"/>
        </w:rPr>
        <w:t>投标人须知前附表允许投标文件偏离招标文件某些要求的，偏离应当符合招标文件规定的偏离范围和幅度。</w:t>
      </w:r>
    </w:p>
    <w:p w:rsidR="00402BAE" w:rsidRDefault="00304499">
      <w:pPr>
        <w:pStyle w:val="3"/>
        <w:rPr>
          <w:rFonts w:ascii="宋体" w:eastAsia="宋体" w:hAnsi="宋体" w:cs="宋体"/>
        </w:rPr>
      </w:pPr>
      <w:bookmarkStart w:id="80" w:name="_Toc389065198"/>
      <w:bookmarkStart w:id="81" w:name="_Toc508286080"/>
      <w:bookmarkStart w:id="82" w:name="_Toc119142671"/>
      <w:r>
        <w:rPr>
          <w:rFonts w:ascii="宋体" w:eastAsia="宋体" w:hAnsi="宋体" w:cs="宋体" w:hint="eastAsia"/>
        </w:rPr>
        <w:t>1.12知识产权</w:t>
      </w:r>
      <w:bookmarkEnd w:id="80"/>
      <w:bookmarkEnd w:id="81"/>
      <w:bookmarkEnd w:id="82"/>
    </w:p>
    <w:p w:rsidR="00402BAE" w:rsidRDefault="00304499">
      <w:pPr>
        <w:spacing w:line="360" w:lineRule="auto"/>
        <w:ind w:firstLineChars="171" w:firstLine="359"/>
      </w:pPr>
      <w:r>
        <w:rPr>
          <w:rFonts w:hint="eastAsia"/>
        </w:rPr>
        <w:t>构成本招标文件各个组成部分的文件，未经招标人书面同意，投标人不得擅自复印和用于非本招标项目所需的其他目的。</w:t>
      </w:r>
    </w:p>
    <w:p w:rsidR="00402BAE" w:rsidRDefault="00304499">
      <w:pPr>
        <w:pStyle w:val="3"/>
        <w:rPr>
          <w:rFonts w:ascii="宋体" w:eastAsia="宋体" w:hAnsi="宋体" w:cs="宋体"/>
        </w:rPr>
      </w:pPr>
      <w:bookmarkStart w:id="83" w:name="_Toc508286081"/>
      <w:bookmarkStart w:id="84" w:name="_Toc119142672"/>
      <w:r>
        <w:rPr>
          <w:rFonts w:ascii="宋体" w:eastAsia="宋体" w:hAnsi="宋体" w:cs="宋体" w:hint="eastAsia"/>
        </w:rPr>
        <w:t>1.13同义词语</w:t>
      </w:r>
      <w:bookmarkEnd w:id="83"/>
      <w:bookmarkEnd w:id="84"/>
    </w:p>
    <w:p w:rsidR="00402BAE" w:rsidRDefault="00304499">
      <w:pPr>
        <w:spacing w:line="360" w:lineRule="auto"/>
        <w:ind w:firstLineChars="171" w:firstLine="359"/>
      </w:pPr>
      <w:r>
        <w:rPr>
          <w:rFonts w:hint="eastAsia"/>
        </w:rPr>
        <w:t>构成招标文件组成部分的“通用合同条款”、“专用合同条款”、“发包人要求”、“发包人提供的资料”等章节中出现的措辞“发包人”和“承包人”，在招标投标阶段应当分别按“招标人”和“投标人”进行理解。</w:t>
      </w:r>
    </w:p>
    <w:p w:rsidR="00402BAE" w:rsidRDefault="00304499">
      <w:pPr>
        <w:pStyle w:val="2"/>
        <w:spacing w:line="360" w:lineRule="auto"/>
        <w:rPr>
          <w:rFonts w:ascii="宋体" w:eastAsia="宋体" w:hAnsi="宋体" w:cs="宋体"/>
        </w:rPr>
      </w:pPr>
      <w:bookmarkStart w:id="85" w:name="_Toc508286082"/>
      <w:bookmarkStart w:id="86" w:name="_Toc119142673"/>
      <w:r>
        <w:rPr>
          <w:rFonts w:ascii="宋体" w:eastAsia="宋体" w:hAnsi="宋体" w:cs="宋体" w:hint="eastAsia"/>
        </w:rPr>
        <w:lastRenderedPageBreak/>
        <w:t>2 招标文件</w:t>
      </w:r>
      <w:bookmarkEnd w:id="79"/>
      <w:bookmarkEnd w:id="85"/>
      <w:bookmarkEnd w:id="86"/>
    </w:p>
    <w:p w:rsidR="00402BAE" w:rsidRDefault="00304499">
      <w:pPr>
        <w:pStyle w:val="3"/>
        <w:rPr>
          <w:rFonts w:ascii="宋体" w:eastAsia="宋体" w:hAnsi="宋体" w:cs="宋体"/>
        </w:rPr>
      </w:pPr>
      <w:bookmarkStart w:id="87" w:name="_Toc389065159"/>
      <w:bookmarkStart w:id="88" w:name="_Toc119142674"/>
      <w:bookmarkStart w:id="89" w:name="_Toc508286083"/>
      <w:r>
        <w:rPr>
          <w:rFonts w:ascii="宋体" w:eastAsia="宋体" w:hAnsi="宋体" w:cs="宋体" w:hint="eastAsia"/>
        </w:rPr>
        <w:t>2.1 招标文件的组成</w:t>
      </w:r>
      <w:bookmarkEnd w:id="87"/>
      <w:bookmarkEnd w:id="88"/>
      <w:bookmarkEnd w:id="89"/>
    </w:p>
    <w:p w:rsidR="00402BAE" w:rsidRDefault="00304499">
      <w:pPr>
        <w:spacing w:line="360" w:lineRule="auto"/>
        <w:ind w:firstLineChars="200" w:firstLine="420"/>
        <w:rPr>
          <w:rFonts w:ascii="宋体" w:hAnsi="宋体" w:cs="宋体"/>
          <w:szCs w:val="21"/>
        </w:rPr>
      </w:pPr>
      <w:r>
        <w:rPr>
          <w:rFonts w:ascii="宋体" w:hAnsi="宋体" w:cs="宋体" w:hint="eastAsia"/>
          <w:szCs w:val="21"/>
        </w:rPr>
        <w:t>2</w:t>
      </w:r>
      <w:r>
        <w:rPr>
          <w:rFonts w:ascii="宋体" w:hAnsi="宋体" w:cs="宋体"/>
          <w:szCs w:val="21"/>
        </w:rPr>
        <w:t>.1.1</w:t>
      </w:r>
      <w:r>
        <w:rPr>
          <w:rFonts w:ascii="宋体" w:hAnsi="宋体" w:cs="宋体" w:hint="eastAsia"/>
          <w:szCs w:val="21"/>
        </w:rPr>
        <w:t>本招标文件包括：</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（1）招标公告；</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（2）投标人须知；</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（3）评标办法；</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（4）合同条款及格式；</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（5）报价清单</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（6）发包人要求；</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（7）发包人提供的资料；</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（8）投标文件格式；</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（9）投标人须知前附表规定的其他资料。</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2.1.2 根据本章第2.2款和第2.3款对招标文件所作的澄清、修改，构成招标文件的组成部分。招标文件的澄清、修改内容前后相互矛盾时，以发布时间在后的文件为准。</w:t>
      </w:r>
    </w:p>
    <w:p w:rsidR="00402BAE" w:rsidRDefault="00304499">
      <w:pPr>
        <w:pStyle w:val="3"/>
        <w:rPr>
          <w:rFonts w:ascii="宋体" w:eastAsia="宋体" w:hAnsi="宋体" w:cs="宋体"/>
        </w:rPr>
      </w:pPr>
      <w:bookmarkStart w:id="90" w:name="_Toc389065160"/>
      <w:bookmarkStart w:id="91" w:name="_Toc508286084"/>
      <w:bookmarkStart w:id="92" w:name="_Toc119142675"/>
      <w:r>
        <w:rPr>
          <w:rFonts w:ascii="宋体" w:eastAsia="宋体" w:hAnsi="宋体" w:cs="宋体" w:hint="eastAsia"/>
        </w:rPr>
        <w:t>2.2 招标文件的澄清</w:t>
      </w:r>
      <w:bookmarkEnd w:id="90"/>
      <w:bookmarkEnd w:id="91"/>
      <w:bookmarkEnd w:id="92"/>
    </w:p>
    <w:p w:rsidR="00402BAE" w:rsidRDefault="00304499">
      <w:pPr>
        <w:spacing w:line="360" w:lineRule="auto"/>
        <w:ind w:firstLineChars="200" w:firstLine="420"/>
        <w:rPr>
          <w:rFonts w:ascii="宋体" w:hAnsi="宋体" w:cs="宋体"/>
          <w:szCs w:val="21"/>
        </w:rPr>
      </w:pPr>
      <w:r>
        <w:rPr>
          <w:rFonts w:ascii="宋体" w:hAnsi="宋体" w:cs="宋体" w:hint="eastAsia"/>
          <w:szCs w:val="21"/>
        </w:rPr>
        <w:t>2.2.1 投标人应仔细阅读和检查招标文件的全部内容，如发现缺页或附件不全，应及时向招标人提出，以便补齐。投标人如有疑问，应在投标人须知前附表规定的时间，通过“电子招标投标交易平台”提交，要求招标人对招标文件予以澄清。</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投标人不在澄清期限内提出，招标人有权不予答复。</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2.2.2 招标文件的澄清将在投标人须知前附表规定时间前</w:t>
      </w:r>
      <w:r>
        <w:rPr>
          <w:rFonts w:ascii="宋体" w:cs="宋体" w:hint="eastAsia"/>
          <w:kern w:val="0"/>
          <w:szCs w:val="21"/>
        </w:rPr>
        <w:t>通过</w:t>
      </w:r>
      <w:r>
        <w:rPr>
          <w:rFonts w:ascii="宋体" w:hAnsi="宋体" w:cs="宋体" w:hint="eastAsia"/>
          <w:szCs w:val="21"/>
        </w:rPr>
        <w:t>“电子招标投标交易平台”发给所有投标人，但招标人不指明澄清问题的来源，招标人不再另行通知。</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2.2.3澄清文件按本章第2.2.2款规定发出之时起，视为投标人已收到该澄清文件。投标人未及时通过“电子招标投标交易平台”查阅招标文件的澄清，或未按照澄清后的招标文件编制投标文件，由此造成的后果由投标人自行承担。</w:t>
      </w:r>
    </w:p>
    <w:p w:rsidR="00402BAE" w:rsidRDefault="00304499">
      <w:pPr>
        <w:pStyle w:val="3"/>
        <w:rPr>
          <w:rFonts w:ascii="宋体" w:eastAsia="宋体" w:hAnsi="宋体" w:cs="宋体"/>
        </w:rPr>
      </w:pPr>
      <w:bookmarkStart w:id="93" w:name="_Toc508286085"/>
      <w:bookmarkStart w:id="94" w:name="_Toc119142676"/>
      <w:bookmarkStart w:id="95" w:name="_Toc389065161"/>
      <w:r>
        <w:rPr>
          <w:rFonts w:ascii="宋体" w:eastAsia="宋体" w:hAnsi="宋体" w:cs="宋体" w:hint="eastAsia"/>
        </w:rPr>
        <w:t>2.3 招标文件的修改</w:t>
      </w:r>
      <w:bookmarkEnd w:id="93"/>
      <w:bookmarkEnd w:id="94"/>
      <w:bookmarkEnd w:id="95"/>
    </w:p>
    <w:p w:rsidR="00402BAE" w:rsidRDefault="00304499">
      <w:pPr>
        <w:spacing w:line="360" w:lineRule="auto"/>
        <w:ind w:firstLineChars="200" w:firstLine="420"/>
        <w:rPr>
          <w:rFonts w:ascii="宋体" w:hAnsi="宋体" w:cs="宋体"/>
          <w:szCs w:val="21"/>
        </w:rPr>
      </w:pPr>
      <w:r>
        <w:rPr>
          <w:rFonts w:ascii="宋体" w:hAnsi="宋体" w:cs="宋体" w:hint="eastAsia"/>
          <w:szCs w:val="21"/>
        </w:rPr>
        <w:t>2.3.1 招标文件发布后，招标人确需对招标文件进行修改的，招标人将</w:t>
      </w:r>
      <w:r>
        <w:rPr>
          <w:rFonts w:ascii="宋体" w:cs="宋体" w:hint="eastAsia"/>
          <w:kern w:val="0"/>
          <w:szCs w:val="21"/>
        </w:rPr>
        <w:t>通过</w:t>
      </w:r>
      <w:r>
        <w:rPr>
          <w:rFonts w:ascii="宋体" w:hAnsi="宋体" w:cs="宋体" w:hint="eastAsia"/>
          <w:szCs w:val="21"/>
        </w:rPr>
        <w:t>“电子招标投标交易平台”发给所有投标人。</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2.3.2修改文件按本章第2.3.1款规定发出之时起，视为投标人已收到该修改文件。投标人未及时通过“电子招标投标交易平台”查阅招标文件的修改，或未按照修改后的招标文件编制投标文件，由此造成的后果由投标人自行承担。</w:t>
      </w:r>
    </w:p>
    <w:p w:rsidR="00402BAE" w:rsidRDefault="00304499">
      <w:pPr>
        <w:pStyle w:val="3"/>
        <w:rPr>
          <w:rFonts w:ascii="宋体" w:eastAsia="宋体" w:hAnsi="宋体" w:cs="宋体"/>
        </w:rPr>
      </w:pPr>
      <w:bookmarkStart w:id="96" w:name="_Toc119142677"/>
      <w:bookmarkStart w:id="97" w:name="_Toc473034303"/>
      <w:bookmarkStart w:id="98" w:name="_Toc508286086"/>
      <w:r>
        <w:rPr>
          <w:rFonts w:ascii="宋体" w:eastAsia="宋体" w:hAnsi="宋体" w:cs="宋体" w:hint="eastAsia"/>
        </w:rPr>
        <w:t>2.4 最高投标限价</w:t>
      </w:r>
      <w:bookmarkEnd w:id="96"/>
      <w:bookmarkEnd w:id="97"/>
      <w:bookmarkEnd w:id="98"/>
    </w:p>
    <w:p w:rsidR="00402BAE" w:rsidRDefault="00304499">
      <w:pPr>
        <w:pStyle w:val="a8"/>
        <w:spacing w:line="360" w:lineRule="auto"/>
        <w:ind w:firstLineChars="200" w:firstLine="420"/>
        <w:jc w:val="both"/>
        <w:rPr>
          <w:rFonts w:ascii="宋体" w:hAnsi="宋体" w:cs="宋体"/>
          <w:szCs w:val="21"/>
        </w:rPr>
      </w:pPr>
      <w:r>
        <w:rPr>
          <w:rFonts w:hint="eastAsia"/>
        </w:rPr>
        <w:t>最高投标限价，是招标人依据经批准的投资估算，根据不同阶段的设计文件，并参考工程造价指标、估算定额等设定的招标控制价。</w:t>
      </w:r>
      <w:r>
        <w:rPr>
          <w:rFonts w:ascii="宋体" w:hAnsi="宋体" w:cs="宋体" w:hint="eastAsia"/>
          <w:szCs w:val="21"/>
        </w:rPr>
        <w:t>本工程</w:t>
      </w:r>
      <w:r>
        <w:rPr>
          <w:rFonts w:hint="eastAsia"/>
        </w:rPr>
        <w:t>最高投标限价</w:t>
      </w:r>
      <w:r>
        <w:rPr>
          <w:rFonts w:ascii="宋体" w:hAnsi="宋体" w:cs="宋体" w:hint="eastAsia"/>
          <w:szCs w:val="21"/>
        </w:rPr>
        <w:t>金额或其计算方法见“投标人须知前附表”，</w:t>
      </w:r>
      <w:r>
        <w:rPr>
          <w:rFonts w:hint="eastAsia"/>
        </w:rPr>
        <w:t>最高投标限价文件随本项目招标文件在指定媒介发布，并通过</w:t>
      </w:r>
      <w:r>
        <w:rPr>
          <w:rFonts w:ascii="宋体" w:hAnsi="宋体" w:cs="宋体" w:hint="eastAsia"/>
          <w:szCs w:val="21"/>
        </w:rPr>
        <w:t>“邮箱”</w:t>
      </w:r>
      <w:r>
        <w:rPr>
          <w:rFonts w:hint="eastAsia"/>
        </w:rPr>
        <w:t>发给所有投标人。</w:t>
      </w:r>
      <w:r>
        <w:rPr>
          <w:rFonts w:ascii="宋体" w:hAnsi="宋体" w:cs="宋体" w:hint="eastAsia"/>
          <w:szCs w:val="21"/>
        </w:rPr>
        <w:t>招标人确需对已发布的</w:t>
      </w:r>
      <w:r>
        <w:rPr>
          <w:rFonts w:hint="eastAsia"/>
        </w:rPr>
        <w:t>最高投标限价</w:t>
      </w:r>
      <w:r>
        <w:rPr>
          <w:rFonts w:ascii="宋体" w:hAnsi="宋体" w:cs="宋体" w:hint="eastAsia"/>
          <w:szCs w:val="21"/>
        </w:rPr>
        <w:lastRenderedPageBreak/>
        <w:t>进行修改的，应在投标截止时间</w:t>
      </w:r>
      <w:r>
        <w:rPr>
          <w:rFonts w:ascii="宋体" w:hAnsi="宋体" w:cs="宋体"/>
          <w:szCs w:val="21"/>
        </w:rPr>
        <w:t>5</w:t>
      </w:r>
      <w:r>
        <w:rPr>
          <w:rFonts w:ascii="宋体" w:hAnsi="宋体" w:cs="宋体" w:hint="eastAsia"/>
          <w:szCs w:val="21"/>
        </w:rPr>
        <w:t>日前</w:t>
      </w:r>
      <w:r>
        <w:rPr>
          <w:rFonts w:ascii="宋体" w:cs="宋体" w:hint="eastAsia"/>
          <w:kern w:val="0"/>
          <w:szCs w:val="21"/>
        </w:rPr>
        <w:t>通过</w:t>
      </w:r>
      <w:r>
        <w:rPr>
          <w:rFonts w:ascii="宋体" w:hAnsi="宋体" w:cs="宋体" w:hint="eastAsia"/>
          <w:szCs w:val="21"/>
        </w:rPr>
        <w:t>“邮箱”将修改后的最高投标限价发给所有投标人。</w:t>
      </w:r>
    </w:p>
    <w:p w:rsidR="00402BAE" w:rsidRDefault="00304499">
      <w:pPr>
        <w:pStyle w:val="2"/>
        <w:spacing w:line="360" w:lineRule="auto"/>
        <w:rPr>
          <w:rFonts w:ascii="宋体" w:eastAsia="宋体" w:hAnsi="宋体" w:cs="宋体"/>
        </w:rPr>
      </w:pPr>
      <w:bookmarkStart w:id="99" w:name="_Toc119142678"/>
      <w:bookmarkStart w:id="100" w:name="_Toc508286087"/>
      <w:bookmarkStart w:id="101" w:name="_Toc389065162"/>
      <w:r>
        <w:rPr>
          <w:rFonts w:ascii="宋体" w:eastAsia="宋体" w:hAnsi="宋体" w:cs="宋体" w:hint="eastAsia"/>
        </w:rPr>
        <w:t>3 投标文件</w:t>
      </w:r>
      <w:bookmarkEnd w:id="99"/>
      <w:bookmarkEnd w:id="100"/>
      <w:bookmarkEnd w:id="101"/>
    </w:p>
    <w:p w:rsidR="00402BAE" w:rsidRDefault="00304499">
      <w:pPr>
        <w:pStyle w:val="3"/>
        <w:rPr>
          <w:rFonts w:ascii="宋体" w:eastAsia="宋体" w:hAnsi="宋体" w:cs="宋体"/>
        </w:rPr>
      </w:pPr>
      <w:bookmarkStart w:id="102" w:name="_Toc508286088"/>
      <w:bookmarkStart w:id="103" w:name="_Toc389065163"/>
      <w:bookmarkStart w:id="104" w:name="_Toc119142679"/>
      <w:r>
        <w:rPr>
          <w:rFonts w:ascii="宋体" w:eastAsia="宋体" w:hAnsi="宋体" w:cs="宋体" w:hint="eastAsia"/>
        </w:rPr>
        <w:t>3.1 投标文件的组成</w:t>
      </w:r>
      <w:bookmarkEnd w:id="102"/>
      <w:bookmarkEnd w:id="103"/>
      <w:bookmarkEnd w:id="104"/>
    </w:p>
    <w:p w:rsidR="00402BAE" w:rsidRDefault="00304499">
      <w:pPr>
        <w:spacing w:line="360" w:lineRule="auto"/>
        <w:ind w:firstLineChars="200" w:firstLine="420"/>
        <w:rPr>
          <w:rFonts w:ascii="宋体" w:hAnsi="宋体" w:cs="宋体"/>
          <w:szCs w:val="21"/>
        </w:rPr>
      </w:pPr>
      <w:r>
        <w:rPr>
          <w:rFonts w:ascii="宋体" w:hAnsi="宋体" w:cs="宋体" w:hint="eastAsia"/>
          <w:szCs w:val="21"/>
        </w:rPr>
        <w:t>3.1.1 投标文件</w:t>
      </w:r>
      <w:proofErr w:type="gramStart"/>
      <w:r>
        <w:rPr>
          <w:rFonts w:ascii="宋体" w:hAnsi="宋体" w:cs="宋体" w:hint="eastAsia"/>
          <w:szCs w:val="21"/>
        </w:rPr>
        <w:t>组成见</w:t>
      </w:r>
      <w:proofErr w:type="gramEnd"/>
      <w:r>
        <w:rPr>
          <w:rFonts w:ascii="宋体" w:hAnsi="宋体" w:cs="宋体" w:hint="eastAsia"/>
          <w:szCs w:val="21"/>
        </w:rPr>
        <w:t>“投标人须知前附表”；</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3.1.2 招标文件“第八章 投标文件格式”有规定格式要求的，投标人应按规定的格式填写并按要求提交相关的证明材料。</w:t>
      </w:r>
    </w:p>
    <w:p w:rsidR="00402BAE" w:rsidRDefault="00304499">
      <w:pPr>
        <w:pStyle w:val="3"/>
        <w:rPr>
          <w:rFonts w:ascii="宋体" w:eastAsia="宋体" w:hAnsi="宋体" w:cs="宋体"/>
        </w:rPr>
      </w:pPr>
      <w:bookmarkStart w:id="105" w:name="_Toc119142680"/>
      <w:bookmarkStart w:id="106" w:name="_Toc389065164"/>
      <w:bookmarkStart w:id="107" w:name="_Toc508286089"/>
      <w:r>
        <w:rPr>
          <w:rFonts w:ascii="宋体" w:eastAsia="宋体" w:hAnsi="宋体" w:cs="宋体" w:hint="eastAsia"/>
        </w:rPr>
        <w:t>3.2 投标报价</w:t>
      </w:r>
      <w:bookmarkEnd w:id="105"/>
      <w:bookmarkEnd w:id="106"/>
      <w:bookmarkEnd w:id="107"/>
    </w:p>
    <w:p w:rsidR="00402BAE" w:rsidRDefault="00304499">
      <w:r>
        <w:rPr>
          <w:rFonts w:hint="eastAsia"/>
        </w:rPr>
        <w:t xml:space="preserve">　</w:t>
      </w:r>
      <w:r>
        <w:t xml:space="preserve">　</w:t>
      </w:r>
      <w:r>
        <w:rPr>
          <w:rFonts w:ascii="宋体" w:hAnsi="宋体" w:cs="宋体"/>
          <w:szCs w:val="21"/>
        </w:rPr>
        <w:t>3.2.1</w:t>
      </w:r>
      <w:r>
        <w:rPr>
          <w:rFonts w:ascii="宋体" w:hAnsi="宋体" w:cs="宋体" w:hint="eastAsia"/>
          <w:szCs w:val="21"/>
        </w:rPr>
        <w:t>工程总承包项目的合同价格形式见投标人须知前附表。</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3.2.</w:t>
      </w:r>
      <w:r>
        <w:rPr>
          <w:rFonts w:ascii="宋体" w:hAnsi="宋体" w:cs="宋体"/>
          <w:szCs w:val="21"/>
        </w:rPr>
        <w:t>2</w:t>
      </w:r>
      <w:r>
        <w:rPr>
          <w:rFonts w:ascii="宋体" w:hAnsi="宋体" w:cs="宋体" w:hint="eastAsia"/>
          <w:szCs w:val="21"/>
        </w:rPr>
        <w:t>投标人应按第八章“投标文件格式”的要求填写价格清单和投标报价。</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3.2.</w:t>
      </w:r>
      <w:r>
        <w:rPr>
          <w:rFonts w:ascii="宋体" w:hAnsi="宋体" w:cs="宋体"/>
          <w:szCs w:val="21"/>
        </w:rPr>
        <w:t>3</w:t>
      </w:r>
      <w:r>
        <w:rPr>
          <w:rFonts w:ascii="宋体" w:hAnsi="宋体" w:cs="宋体" w:hint="eastAsia"/>
          <w:szCs w:val="21"/>
        </w:rPr>
        <w:t>投标人应充分了解施工场地的</w:t>
      </w:r>
      <w:r>
        <w:rPr>
          <w:rFonts w:ascii="宋体" w:hAnsi="宋体" w:cs="宋体"/>
          <w:szCs w:val="21"/>
        </w:rPr>
        <w:t>位置、周边</w:t>
      </w:r>
      <w:r>
        <w:rPr>
          <w:rFonts w:ascii="宋体" w:hAnsi="宋体" w:cs="宋体" w:hint="eastAsia"/>
          <w:szCs w:val="21"/>
        </w:rPr>
        <w:t>环境</w:t>
      </w:r>
      <w:r>
        <w:rPr>
          <w:rFonts w:ascii="宋体" w:hAnsi="宋体" w:cs="宋体"/>
          <w:szCs w:val="21"/>
        </w:rPr>
        <w:t>、道路、装卸、保管、安装限制</w:t>
      </w:r>
      <w:r>
        <w:rPr>
          <w:rFonts w:ascii="宋体" w:hAnsi="宋体" w:cs="宋体" w:hint="eastAsia"/>
          <w:szCs w:val="21"/>
        </w:rPr>
        <w:t>以</w:t>
      </w:r>
      <w:r>
        <w:rPr>
          <w:rFonts w:ascii="宋体" w:hAnsi="宋体" w:cs="宋体"/>
          <w:szCs w:val="21"/>
        </w:rPr>
        <w:t>及影响</w:t>
      </w:r>
      <w:r>
        <w:rPr>
          <w:rFonts w:ascii="宋体" w:hAnsi="宋体" w:cs="宋体" w:hint="eastAsia"/>
          <w:szCs w:val="21"/>
        </w:rPr>
        <w:t>投标报价的其他要素。投标人</w:t>
      </w:r>
      <w:r>
        <w:rPr>
          <w:rFonts w:ascii="宋体" w:hAnsi="宋体" w:cs="宋体"/>
          <w:szCs w:val="21"/>
        </w:rPr>
        <w:t>根据</w:t>
      </w:r>
      <w:r>
        <w:rPr>
          <w:rFonts w:ascii="宋体" w:hAnsi="宋体" w:cs="宋体" w:hint="eastAsia"/>
          <w:szCs w:val="21"/>
        </w:rPr>
        <w:t>投标</w:t>
      </w:r>
      <w:r>
        <w:rPr>
          <w:rFonts w:ascii="宋体" w:hAnsi="宋体" w:cs="宋体"/>
          <w:szCs w:val="21"/>
        </w:rPr>
        <w:t>设计</w:t>
      </w:r>
      <w:r>
        <w:rPr>
          <w:rFonts w:ascii="宋体" w:hAnsi="宋体" w:cs="宋体" w:hint="eastAsia"/>
          <w:szCs w:val="21"/>
        </w:rPr>
        <w:t>，结合</w:t>
      </w:r>
      <w:r>
        <w:rPr>
          <w:rFonts w:ascii="宋体" w:hAnsi="宋体" w:cs="宋体"/>
          <w:szCs w:val="21"/>
        </w:rPr>
        <w:t>市场情况进行投标报价。</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3.2.</w:t>
      </w:r>
      <w:r>
        <w:rPr>
          <w:rFonts w:ascii="宋体" w:hAnsi="宋体" w:cs="宋体"/>
          <w:szCs w:val="21"/>
        </w:rPr>
        <w:t>4</w:t>
      </w:r>
      <w:r>
        <w:rPr>
          <w:rFonts w:ascii="宋体" w:hAnsi="宋体" w:cs="宋体" w:hint="eastAsia"/>
          <w:szCs w:val="21"/>
        </w:rPr>
        <w:t>投标人在投标截止时间前修改投标函中的投标报价总额，应同时修改投标文件“价格清单”中的相应报价，投标报价总额为各分项金额之</w:t>
      </w:r>
      <w:proofErr w:type="gramStart"/>
      <w:r>
        <w:rPr>
          <w:rFonts w:ascii="宋体" w:hAnsi="宋体" w:cs="宋体" w:hint="eastAsia"/>
          <w:szCs w:val="21"/>
        </w:rPr>
        <w:t>和</w:t>
      </w:r>
      <w:proofErr w:type="gramEnd"/>
      <w:r>
        <w:rPr>
          <w:rFonts w:ascii="宋体" w:hAnsi="宋体" w:cs="宋体" w:hint="eastAsia"/>
          <w:szCs w:val="21"/>
        </w:rPr>
        <w:t>。此修改须符合本章第4.3款的有关要求。</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3.2.</w:t>
      </w:r>
      <w:r>
        <w:rPr>
          <w:rFonts w:ascii="宋体" w:hAnsi="宋体" w:cs="宋体"/>
          <w:szCs w:val="21"/>
        </w:rPr>
        <w:t>5</w:t>
      </w:r>
      <w:r>
        <w:rPr>
          <w:rFonts w:ascii="宋体" w:hAnsi="宋体" w:cs="宋体" w:hint="eastAsia"/>
          <w:szCs w:val="21"/>
        </w:rPr>
        <w:t>投标人的投标报价不得超过最高投标限价。</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3.2.</w:t>
      </w:r>
      <w:r>
        <w:rPr>
          <w:rFonts w:ascii="宋体" w:hAnsi="宋体" w:cs="宋体"/>
          <w:szCs w:val="21"/>
        </w:rPr>
        <w:t>6</w:t>
      </w:r>
      <w:r>
        <w:rPr>
          <w:rFonts w:ascii="宋体" w:hAnsi="宋体" w:cs="宋体" w:hint="eastAsia"/>
          <w:szCs w:val="21"/>
        </w:rPr>
        <w:t>投标报价的</w:t>
      </w:r>
      <w:proofErr w:type="gramStart"/>
      <w:r>
        <w:rPr>
          <w:rFonts w:ascii="宋体" w:hAnsi="宋体" w:cs="宋体" w:hint="eastAsia"/>
          <w:szCs w:val="21"/>
        </w:rPr>
        <w:t>其他要</w:t>
      </w:r>
      <w:proofErr w:type="gramEnd"/>
      <w:r>
        <w:rPr>
          <w:rFonts w:ascii="宋体" w:hAnsi="宋体" w:cs="宋体" w:hint="eastAsia"/>
          <w:szCs w:val="21"/>
        </w:rPr>
        <w:t>求见投标人须知前附表。</w:t>
      </w:r>
    </w:p>
    <w:p w:rsidR="00402BAE" w:rsidRDefault="00304499">
      <w:pPr>
        <w:pStyle w:val="3"/>
        <w:rPr>
          <w:rFonts w:ascii="宋体" w:eastAsia="宋体" w:hAnsi="宋体" w:cs="宋体"/>
        </w:rPr>
      </w:pPr>
      <w:bookmarkStart w:id="108" w:name="_Toc119142681"/>
      <w:bookmarkStart w:id="109" w:name="_Toc389065165"/>
      <w:bookmarkStart w:id="110" w:name="_Toc508286090"/>
      <w:r>
        <w:rPr>
          <w:rFonts w:ascii="宋体" w:eastAsia="宋体" w:hAnsi="宋体" w:cs="宋体" w:hint="eastAsia"/>
        </w:rPr>
        <w:t>3.3 投标有效期</w:t>
      </w:r>
      <w:bookmarkEnd w:id="108"/>
      <w:bookmarkEnd w:id="109"/>
      <w:bookmarkEnd w:id="110"/>
    </w:p>
    <w:p w:rsidR="00402BAE" w:rsidRDefault="00304499">
      <w:pPr>
        <w:spacing w:line="360" w:lineRule="auto"/>
        <w:ind w:firstLineChars="200" w:firstLine="420"/>
        <w:rPr>
          <w:rFonts w:ascii="宋体" w:hAnsi="宋体" w:cs="宋体"/>
          <w:szCs w:val="21"/>
        </w:rPr>
      </w:pPr>
      <w:r>
        <w:rPr>
          <w:rFonts w:ascii="宋体" w:hAnsi="宋体" w:cs="宋体" w:hint="eastAsia"/>
          <w:szCs w:val="21"/>
        </w:rPr>
        <w:t>3.3.1 在投标人须知前附表规定的投标有效期内，投标人不得要求撤销或修改其投标文件。</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3.3.2 出现特殊情况需要延长投标有效期的，招标人将通知所有投标人延长投标有效期。投标人同意延长的，应相应延长其投标保证金的有效期，但不得要求或被允许修改或撤销其投标文件；投标人拒绝延长的，其投标失效，但投标人有权收回其投标保证金。</w:t>
      </w:r>
    </w:p>
    <w:p w:rsidR="00402BAE" w:rsidRDefault="00304499">
      <w:pPr>
        <w:pStyle w:val="3"/>
        <w:rPr>
          <w:rFonts w:ascii="宋体" w:eastAsia="宋体" w:hAnsi="宋体" w:cs="宋体"/>
        </w:rPr>
      </w:pPr>
      <w:bookmarkStart w:id="111" w:name="_Toc389065166"/>
      <w:bookmarkStart w:id="112" w:name="_Toc119142682"/>
      <w:bookmarkStart w:id="113" w:name="_Toc508286091"/>
      <w:r>
        <w:rPr>
          <w:rFonts w:ascii="宋体" w:eastAsia="宋体" w:hAnsi="宋体" w:cs="宋体" w:hint="eastAsia"/>
        </w:rPr>
        <w:t>3.4 投标保证金</w:t>
      </w:r>
      <w:bookmarkEnd w:id="111"/>
      <w:bookmarkEnd w:id="112"/>
      <w:bookmarkEnd w:id="113"/>
    </w:p>
    <w:p w:rsidR="00402BAE" w:rsidRDefault="00304499">
      <w:pPr>
        <w:spacing w:line="360" w:lineRule="auto"/>
        <w:ind w:firstLineChars="200" w:firstLine="420"/>
        <w:rPr>
          <w:rFonts w:ascii="宋体" w:hAnsi="宋体" w:cs="宋体"/>
          <w:szCs w:val="21"/>
        </w:rPr>
      </w:pPr>
      <w:r>
        <w:rPr>
          <w:rFonts w:ascii="宋体" w:hAnsi="宋体" w:cs="宋体" w:hint="eastAsia"/>
          <w:szCs w:val="21"/>
        </w:rPr>
        <w:t>3.4.1 投标人必须在投标截止时间前，按投标人须知前附表的规定递交投标保证金。</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3.4.2 投标人不按本章第3.4.1项要求提交投标保证金的，其投标文件无效。</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 xml:space="preserve">3.4.3 </w:t>
      </w:r>
      <w:r>
        <w:rPr>
          <w:rFonts w:hint="eastAsia"/>
        </w:rPr>
        <w:t>招标人与中标人签订合同后</w:t>
      </w:r>
      <w:r>
        <w:t>5</w:t>
      </w:r>
      <w:r>
        <w:rPr>
          <w:rFonts w:hint="eastAsia"/>
        </w:rPr>
        <w:t>日内，向未中标的投标人和中标人退还投标保证金。</w:t>
      </w:r>
      <w:r>
        <w:rPr>
          <w:rFonts w:ascii="宋体" w:hAnsi="宋体" w:cs="宋体" w:hint="eastAsia"/>
          <w:szCs w:val="21"/>
        </w:rPr>
        <w:t>退还方式见投标人须知前附表。</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3.4.4 有下列情形之一的，投标保证金将不予退还：</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①投标人在投标有效期内撤销或修改其投标文件；</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②中标人无正当理由不与招标人订立合同；</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③中标人在签订合同时向招标人提出附加条件；</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④中标人不按照招标文件要求提交履约保证金的。</w:t>
      </w:r>
    </w:p>
    <w:p w:rsidR="00402BAE" w:rsidRDefault="00304499">
      <w:pPr>
        <w:pStyle w:val="3"/>
        <w:rPr>
          <w:rFonts w:ascii="宋体" w:eastAsia="宋体" w:hAnsi="宋体" w:cs="宋体"/>
        </w:rPr>
      </w:pPr>
      <w:bookmarkStart w:id="114" w:name="_Toc508286092"/>
      <w:bookmarkStart w:id="115" w:name="_Toc389065167"/>
      <w:bookmarkStart w:id="116" w:name="_Toc119142683"/>
      <w:r>
        <w:rPr>
          <w:rFonts w:ascii="宋体" w:eastAsia="宋体" w:hAnsi="宋体" w:cs="宋体" w:hint="eastAsia"/>
        </w:rPr>
        <w:t>3.5 备选投标方案</w:t>
      </w:r>
      <w:bookmarkEnd w:id="114"/>
      <w:bookmarkEnd w:id="115"/>
      <w:bookmarkEnd w:id="116"/>
    </w:p>
    <w:p w:rsidR="00402BAE" w:rsidRDefault="00304499">
      <w:pPr>
        <w:spacing w:line="360" w:lineRule="auto"/>
        <w:ind w:firstLineChars="200" w:firstLine="420"/>
        <w:rPr>
          <w:rFonts w:ascii="宋体" w:hAnsi="宋体" w:cs="宋体"/>
          <w:szCs w:val="21"/>
        </w:rPr>
      </w:pPr>
      <w:r>
        <w:rPr>
          <w:rFonts w:ascii="宋体" w:hAnsi="宋体" w:cs="宋体" w:hint="eastAsia"/>
          <w:szCs w:val="21"/>
        </w:rPr>
        <w:t>除“投标人须知前附表”另有规定外，投标人不得递交备选投标方案。允许投标人递交备选投标方案的，只有中标人所递交的备选投标方案方可予以考虑。评标委员会认为中标人的备选投标方案优于其按照招标文件要求编制的投标方案的，招标人可以接受该备选投标方案。</w:t>
      </w:r>
    </w:p>
    <w:p w:rsidR="00402BAE" w:rsidRDefault="00304499">
      <w:pPr>
        <w:pStyle w:val="3"/>
        <w:rPr>
          <w:rFonts w:ascii="宋体" w:eastAsia="宋体" w:hAnsi="宋体" w:cs="宋体"/>
        </w:rPr>
      </w:pPr>
      <w:bookmarkStart w:id="117" w:name="_Toc119142684"/>
      <w:bookmarkStart w:id="118" w:name="_Toc508286093"/>
      <w:r>
        <w:rPr>
          <w:rFonts w:ascii="宋体" w:eastAsia="宋体" w:hAnsi="宋体" w:cs="宋体" w:hint="eastAsia"/>
        </w:rPr>
        <w:lastRenderedPageBreak/>
        <w:t>3.6 资格审查资料</w:t>
      </w:r>
      <w:bookmarkEnd w:id="117"/>
      <w:bookmarkEnd w:id="118"/>
    </w:p>
    <w:p w:rsidR="00402BAE" w:rsidRDefault="00304499">
      <w:pPr>
        <w:spacing w:line="360" w:lineRule="auto"/>
        <w:ind w:firstLineChars="200" w:firstLine="420"/>
        <w:rPr>
          <w:rFonts w:ascii="宋体" w:hAnsi="宋体" w:cs="宋体"/>
          <w:szCs w:val="21"/>
        </w:rPr>
      </w:pPr>
      <w:r>
        <w:rPr>
          <w:rFonts w:ascii="宋体" w:hAnsi="宋体" w:cs="宋体" w:hint="eastAsia"/>
          <w:szCs w:val="21"/>
        </w:rPr>
        <w:t>3.6.1 “投标人基本情况表”应附投标人营业执照及其年检合格的证明材料、资质证书副本等材料的复印件。</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3.6.2 “近年财务状况表”</w:t>
      </w:r>
      <w:proofErr w:type="gramStart"/>
      <w:r>
        <w:rPr>
          <w:rFonts w:ascii="宋体" w:hAnsi="宋体" w:cs="宋体" w:hint="eastAsia"/>
          <w:szCs w:val="21"/>
        </w:rPr>
        <w:t>应附经会计师</w:t>
      </w:r>
      <w:proofErr w:type="gramEnd"/>
      <w:r>
        <w:rPr>
          <w:rFonts w:ascii="宋体" w:hAnsi="宋体" w:cs="宋体" w:hint="eastAsia"/>
          <w:szCs w:val="21"/>
        </w:rPr>
        <w:t>事务所或审计机构审计的财务会计报表，包括资产负债表、现金流量表、利润表和财务情况说明书等复印件，具体年份要求见投标人须知前附表。</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3.6.3 “近年完成的类似工程总承包项目情况表”应附中标通知书和合同协议书、工程接收证书（工程竣工验收证书）复印件；</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3.6.4 “正在实施和新承接的项目情况表”应附中标通知书和（或）合同协议书复印件。每张表格只填写一个项目，并标明序号。</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3.6.5 “近年发生的重大诉讼及仲裁情况”应说明相关情况，并附法院或仲裁机构</w:t>
      </w:r>
      <w:proofErr w:type="gramStart"/>
      <w:r>
        <w:rPr>
          <w:rFonts w:ascii="宋体" w:hAnsi="宋体" w:cs="宋体" w:hint="eastAsia"/>
          <w:szCs w:val="21"/>
        </w:rPr>
        <w:t>作出</w:t>
      </w:r>
      <w:proofErr w:type="gramEnd"/>
      <w:r>
        <w:rPr>
          <w:rFonts w:ascii="宋体" w:hAnsi="宋体" w:cs="宋体" w:hint="eastAsia"/>
          <w:szCs w:val="21"/>
        </w:rPr>
        <w:t>的判决、裁决等有关法律文书复印件，具体年份要求见投标人须知前附表。</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3.6.6 投标人须知前附表规定接受联合体投标的，本章第3.6.1项至第3.6.5项规定的表格和资料应包括联合体各方相关情况。</w:t>
      </w:r>
    </w:p>
    <w:p w:rsidR="00402BAE" w:rsidRDefault="00304499">
      <w:pPr>
        <w:pStyle w:val="3"/>
        <w:rPr>
          <w:rFonts w:ascii="宋体" w:eastAsia="宋体" w:hAnsi="宋体" w:cs="宋体"/>
        </w:rPr>
      </w:pPr>
      <w:bookmarkStart w:id="119" w:name="_Toc508286094"/>
      <w:bookmarkStart w:id="120" w:name="_Toc119142685"/>
      <w:bookmarkStart w:id="121" w:name="_Toc389065168"/>
      <w:r>
        <w:rPr>
          <w:rFonts w:ascii="宋体" w:eastAsia="宋体" w:hAnsi="宋体" w:cs="宋体" w:hint="eastAsia"/>
        </w:rPr>
        <w:t>3.7 投标文件的编制</w:t>
      </w:r>
      <w:bookmarkEnd w:id="119"/>
      <w:bookmarkEnd w:id="120"/>
      <w:bookmarkEnd w:id="121"/>
    </w:p>
    <w:p w:rsidR="00402BAE" w:rsidRDefault="00304499">
      <w:pPr>
        <w:spacing w:line="360" w:lineRule="auto"/>
        <w:ind w:firstLineChars="200" w:firstLine="420"/>
        <w:rPr>
          <w:rFonts w:ascii="宋体" w:hAnsi="宋体" w:cs="宋体"/>
          <w:szCs w:val="21"/>
        </w:rPr>
      </w:pPr>
      <w:r>
        <w:rPr>
          <w:rFonts w:ascii="宋体" w:hAnsi="宋体" w:cs="宋体" w:hint="eastAsia"/>
          <w:szCs w:val="21"/>
        </w:rPr>
        <w:t>3.7.1 投标文件应按第八章“投标文件格式”进行编写，如有必要可自行增加，作为投标文件的组成部分。其中，投标函附录在满足招标文件实质性要求的基础上，可以提出比招标文件要求更有利于招标人的承诺。</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3.7.</w:t>
      </w:r>
      <w:r>
        <w:rPr>
          <w:rFonts w:ascii="宋体" w:hAnsi="宋体" w:cs="宋体"/>
          <w:szCs w:val="21"/>
        </w:rPr>
        <w:t>2</w:t>
      </w:r>
      <w:r>
        <w:rPr>
          <w:rFonts w:ascii="宋体" w:hAnsi="宋体" w:cs="宋体" w:hint="eastAsia"/>
          <w:szCs w:val="21"/>
        </w:rPr>
        <w:t>投标文件应当对招标文件有关工期、投标有效期、质量要求、技术标准和要求、招标范围等实质性内容</w:t>
      </w:r>
      <w:proofErr w:type="gramStart"/>
      <w:r>
        <w:rPr>
          <w:rFonts w:ascii="宋体" w:hAnsi="宋体" w:cs="宋体" w:hint="eastAsia"/>
          <w:szCs w:val="21"/>
        </w:rPr>
        <w:t>作出</w:t>
      </w:r>
      <w:proofErr w:type="gramEnd"/>
      <w:r>
        <w:rPr>
          <w:rFonts w:ascii="宋体" w:hAnsi="宋体" w:cs="宋体" w:hint="eastAsia"/>
          <w:szCs w:val="21"/>
        </w:rPr>
        <w:t>响应。</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3.</w:t>
      </w:r>
      <w:r>
        <w:rPr>
          <w:rFonts w:ascii="宋体" w:hAnsi="宋体" w:cs="宋体"/>
          <w:szCs w:val="21"/>
        </w:rPr>
        <w:t>7</w:t>
      </w:r>
      <w:r>
        <w:rPr>
          <w:rFonts w:ascii="宋体" w:hAnsi="宋体" w:cs="宋体" w:hint="eastAsia"/>
          <w:szCs w:val="21"/>
        </w:rPr>
        <w:t>.</w:t>
      </w:r>
      <w:r>
        <w:rPr>
          <w:rFonts w:ascii="宋体" w:hAnsi="宋体" w:cs="宋体"/>
          <w:szCs w:val="21"/>
        </w:rPr>
        <w:t>3</w:t>
      </w:r>
      <w:r>
        <w:rPr>
          <w:rFonts w:ascii="宋体" w:hAnsi="宋体" w:cs="宋体" w:hint="eastAsia"/>
          <w:szCs w:val="21"/>
        </w:rPr>
        <w:t xml:space="preserve"> 投标文件正本一份, 副本二份。正本和副本的封面上应清楚地标记“正本”或“副本”的字样。当副本和正本不一致时，以正本为准。</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3.7.</w:t>
      </w:r>
      <w:r>
        <w:rPr>
          <w:rFonts w:ascii="宋体" w:hAnsi="宋体" w:cs="宋体"/>
          <w:szCs w:val="21"/>
        </w:rPr>
        <w:t>4</w:t>
      </w:r>
      <w:r>
        <w:rPr>
          <w:rFonts w:ascii="宋体" w:hAnsi="宋体" w:cs="宋体" w:hint="eastAsia"/>
          <w:szCs w:val="21"/>
        </w:rPr>
        <w:t>技术标暗标要求见投标人须知前附表。</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3.7.</w:t>
      </w:r>
      <w:r>
        <w:rPr>
          <w:rFonts w:ascii="宋体" w:hAnsi="宋体" w:cs="宋体"/>
          <w:szCs w:val="21"/>
        </w:rPr>
        <w:t>5</w:t>
      </w:r>
      <w:r>
        <w:rPr>
          <w:rFonts w:ascii="宋体" w:hAnsi="宋体" w:cs="宋体" w:hint="eastAsia"/>
          <w:szCs w:val="21"/>
        </w:rPr>
        <w:t>补充内容：投标文件编制的其它要求详见投标人须知前附表。</w:t>
      </w:r>
    </w:p>
    <w:p w:rsidR="00402BAE" w:rsidRDefault="00304499">
      <w:pPr>
        <w:pStyle w:val="2"/>
        <w:spacing w:line="360" w:lineRule="auto"/>
        <w:rPr>
          <w:rFonts w:ascii="宋体" w:eastAsia="宋体" w:hAnsi="宋体" w:cs="宋体"/>
        </w:rPr>
      </w:pPr>
      <w:bookmarkStart w:id="122" w:name="_Toc389065169"/>
      <w:bookmarkStart w:id="123" w:name="_Toc508286095"/>
      <w:bookmarkStart w:id="124" w:name="_Toc119142686"/>
      <w:r>
        <w:rPr>
          <w:rFonts w:ascii="宋体" w:eastAsia="宋体" w:hAnsi="宋体" w:cs="宋体" w:hint="eastAsia"/>
        </w:rPr>
        <w:t>4 投标</w:t>
      </w:r>
      <w:bookmarkEnd w:id="122"/>
      <w:bookmarkEnd w:id="123"/>
      <w:bookmarkEnd w:id="124"/>
    </w:p>
    <w:p w:rsidR="00402BAE" w:rsidRDefault="00304499">
      <w:pPr>
        <w:pStyle w:val="3"/>
        <w:rPr>
          <w:rFonts w:ascii="宋体" w:eastAsia="宋体" w:hAnsi="宋体" w:cs="宋体"/>
        </w:rPr>
      </w:pPr>
      <w:bookmarkStart w:id="125" w:name="_Toc119142687"/>
      <w:bookmarkStart w:id="126" w:name="_Toc389065170"/>
      <w:bookmarkStart w:id="127" w:name="_Toc508286096"/>
      <w:r>
        <w:rPr>
          <w:rFonts w:ascii="宋体" w:eastAsia="宋体" w:hAnsi="宋体" w:cs="宋体" w:hint="eastAsia"/>
        </w:rPr>
        <w:t xml:space="preserve">4.1 </w:t>
      </w:r>
      <w:r>
        <w:rPr>
          <w:rFonts w:ascii="宋体" w:eastAsia="宋体" w:hAnsi="宋体" w:cs="宋体" w:hint="eastAsia"/>
          <w:szCs w:val="24"/>
        </w:rPr>
        <w:t>投标文件备份</w:t>
      </w:r>
      <w:r>
        <w:rPr>
          <w:rFonts w:ascii="宋体" w:eastAsia="宋体" w:hAnsi="宋体" w:cs="宋体" w:hint="eastAsia"/>
        </w:rPr>
        <w:t>的密封和标记</w:t>
      </w:r>
      <w:bookmarkEnd w:id="125"/>
      <w:bookmarkEnd w:id="126"/>
      <w:bookmarkEnd w:id="127"/>
    </w:p>
    <w:p w:rsidR="00402BAE" w:rsidRDefault="00304499">
      <w:pPr>
        <w:ind w:firstLineChars="200" w:firstLine="420"/>
        <w:rPr>
          <w:color w:val="FF0000"/>
        </w:rPr>
      </w:pPr>
      <w:r>
        <w:rPr>
          <w:rFonts w:hint="eastAsia"/>
          <w:color w:val="FF0000"/>
        </w:rPr>
        <w:t>本项目无需递交</w:t>
      </w:r>
      <w:r>
        <w:rPr>
          <w:rFonts w:ascii="宋体" w:hAnsi="宋体" w:cs="宋体" w:hint="eastAsia"/>
          <w:color w:val="FF0000"/>
        </w:rPr>
        <w:t>投标文件备份。</w:t>
      </w:r>
    </w:p>
    <w:p w:rsidR="00402BAE" w:rsidRDefault="00304499">
      <w:pPr>
        <w:pStyle w:val="3"/>
        <w:rPr>
          <w:rFonts w:ascii="宋体" w:eastAsia="宋体" w:hAnsi="宋体" w:cs="宋体"/>
        </w:rPr>
      </w:pPr>
      <w:bookmarkStart w:id="128" w:name="_Toc389065171"/>
      <w:bookmarkStart w:id="129" w:name="_Toc508286097"/>
      <w:bookmarkStart w:id="130" w:name="_Toc119142688"/>
      <w:r>
        <w:rPr>
          <w:rFonts w:ascii="宋体" w:eastAsia="宋体" w:hAnsi="宋体" w:cs="宋体" w:hint="eastAsia"/>
        </w:rPr>
        <w:t>4.2 投标文件的递交</w:t>
      </w:r>
      <w:bookmarkEnd w:id="128"/>
      <w:bookmarkEnd w:id="129"/>
      <w:bookmarkEnd w:id="130"/>
    </w:p>
    <w:p w:rsidR="00402BAE" w:rsidRDefault="00304499">
      <w:pPr>
        <w:spacing w:line="360" w:lineRule="auto"/>
        <w:ind w:firstLineChars="200" w:firstLine="420"/>
        <w:rPr>
          <w:rFonts w:ascii="宋体" w:hAnsi="宋体" w:cs="宋体"/>
          <w:szCs w:val="21"/>
        </w:rPr>
      </w:pPr>
      <w:r>
        <w:rPr>
          <w:rFonts w:ascii="宋体" w:hAnsi="宋体" w:cs="宋体" w:hint="eastAsia"/>
          <w:szCs w:val="21"/>
        </w:rPr>
        <w:t>4.2.1投标人应在投标人须知前附表规定的投标截止时间前，递交投标文件。</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4.2.2投标人递交投标文件的地点：见投标人须知前附表。</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4.2.3逾期送达的或者未送达指定地点的投标文件，招标人不予受理。</w:t>
      </w:r>
    </w:p>
    <w:p w:rsidR="00402BAE" w:rsidRDefault="00304499">
      <w:pPr>
        <w:pStyle w:val="3"/>
        <w:rPr>
          <w:rFonts w:ascii="宋体" w:eastAsia="宋体" w:hAnsi="宋体" w:cs="宋体"/>
        </w:rPr>
      </w:pPr>
      <w:bookmarkStart w:id="131" w:name="_Toc508286098"/>
      <w:bookmarkStart w:id="132" w:name="_Toc119142689"/>
      <w:bookmarkStart w:id="133" w:name="_Toc389065172"/>
      <w:r>
        <w:rPr>
          <w:rFonts w:ascii="宋体" w:eastAsia="宋体" w:hAnsi="宋体" w:cs="宋体" w:hint="eastAsia"/>
        </w:rPr>
        <w:t>4.3 投标文件的修改与撤回</w:t>
      </w:r>
      <w:bookmarkEnd w:id="131"/>
      <w:bookmarkEnd w:id="132"/>
      <w:bookmarkEnd w:id="133"/>
    </w:p>
    <w:p w:rsidR="00402BAE" w:rsidRDefault="00304499">
      <w:pPr>
        <w:spacing w:line="360" w:lineRule="auto"/>
        <w:ind w:firstLineChars="200" w:firstLine="420"/>
        <w:rPr>
          <w:rFonts w:ascii="宋体" w:hAnsi="宋体" w:cs="宋体"/>
        </w:rPr>
      </w:pPr>
      <w:r>
        <w:rPr>
          <w:rFonts w:ascii="宋体" w:hAnsi="宋体" w:cs="宋体" w:hint="eastAsia"/>
          <w:szCs w:val="21"/>
        </w:rPr>
        <w:t>在本章第4.2.1项规定的投标截止时间前，投标人可以修改或撤回已递交的投标文件。</w:t>
      </w:r>
      <w:bookmarkStart w:id="134" w:name="_Toc389065173"/>
    </w:p>
    <w:p w:rsidR="00402BAE" w:rsidRDefault="00304499">
      <w:pPr>
        <w:pStyle w:val="2"/>
        <w:spacing w:line="360" w:lineRule="auto"/>
        <w:rPr>
          <w:rFonts w:ascii="宋体" w:eastAsia="宋体" w:hAnsi="宋体" w:cs="宋体"/>
        </w:rPr>
      </w:pPr>
      <w:bookmarkStart w:id="135" w:name="_Toc119142690"/>
      <w:bookmarkStart w:id="136" w:name="_Toc508286099"/>
      <w:r>
        <w:rPr>
          <w:rFonts w:ascii="宋体" w:eastAsia="宋体" w:hAnsi="宋体" w:cs="宋体" w:hint="eastAsia"/>
        </w:rPr>
        <w:t>5 开标</w:t>
      </w:r>
      <w:bookmarkEnd w:id="134"/>
      <w:bookmarkEnd w:id="135"/>
      <w:bookmarkEnd w:id="136"/>
    </w:p>
    <w:p w:rsidR="00402BAE" w:rsidRDefault="00304499">
      <w:pPr>
        <w:pStyle w:val="3"/>
        <w:rPr>
          <w:rFonts w:ascii="宋体" w:eastAsia="宋体" w:hAnsi="宋体" w:cs="宋体"/>
        </w:rPr>
      </w:pPr>
      <w:bookmarkStart w:id="137" w:name="_Toc389065174"/>
      <w:bookmarkStart w:id="138" w:name="_Toc119142691"/>
      <w:bookmarkStart w:id="139" w:name="_Toc508286100"/>
      <w:r>
        <w:rPr>
          <w:rFonts w:ascii="宋体" w:eastAsia="宋体" w:hAnsi="宋体" w:cs="宋体" w:hint="eastAsia"/>
        </w:rPr>
        <w:t>5.1 开标时间、地点</w:t>
      </w:r>
      <w:bookmarkEnd w:id="137"/>
      <w:r>
        <w:rPr>
          <w:rFonts w:ascii="宋体" w:eastAsia="宋体" w:hAnsi="宋体" w:cs="宋体" w:hint="eastAsia"/>
        </w:rPr>
        <w:t>和投标人参会代表</w:t>
      </w:r>
      <w:bookmarkEnd w:id="138"/>
      <w:bookmarkEnd w:id="139"/>
    </w:p>
    <w:p w:rsidR="00402BAE" w:rsidRDefault="00304499">
      <w:pPr>
        <w:spacing w:line="360" w:lineRule="auto"/>
        <w:ind w:firstLineChars="200" w:firstLine="420"/>
        <w:rPr>
          <w:rFonts w:ascii="宋体" w:hAnsi="宋体" w:cs="宋体"/>
          <w:szCs w:val="21"/>
        </w:rPr>
      </w:pPr>
      <w:r>
        <w:rPr>
          <w:rFonts w:ascii="宋体" w:hAnsi="宋体" w:cs="宋体" w:hint="eastAsia"/>
          <w:szCs w:val="21"/>
        </w:rPr>
        <w:t>5.1.1招标人在投标人须知前附表规定的时间和地点公开开标；</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lastRenderedPageBreak/>
        <w:t>5.1.2参加开标会的投标人代表的要求见投标人须知前附表。未按要求派相关人员参加开标的，其投标将被拒绝。</w:t>
      </w:r>
    </w:p>
    <w:p w:rsidR="00402BAE" w:rsidRDefault="00304499">
      <w:pPr>
        <w:pStyle w:val="3"/>
        <w:rPr>
          <w:rFonts w:ascii="宋体" w:eastAsia="宋体" w:hAnsi="宋体" w:cs="宋体"/>
        </w:rPr>
      </w:pPr>
      <w:bookmarkStart w:id="140" w:name="_Toc508286101"/>
      <w:bookmarkStart w:id="141" w:name="_Toc119142692"/>
      <w:bookmarkStart w:id="142" w:name="_Toc389065175"/>
      <w:r>
        <w:rPr>
          <w:rFonts w:ascii="宋体" w:eastAsia="宋体" w:hAnsi="宋体" w:cs="宋体" w:hint="eastAsia"/>
        </w:rPr>
        <w:t>5.2 开标程序</w:t>
      </w:r>
      <w:bookmarkEnd w:id="140"/>
      <w:bookmarkEnd w:id="141"/>
      <w:bookmarkEnd w:id="142"/>
    </w:p>
    <w:p w:rsidR="00402BAE" w:rsidRDefault="00304499">
      <w:pPr>
        <w:spacing w:line="360" w:lineRule="auto"/>
        <w:ind w:firstLineChars="200" w:firstLine="420"/>
        <w:rPr>
          <w:rFonts w:ascii="宋体" w:hAnsi="宋体" w:cs="宋体"/>
          <w:szCs w:val="21"/>
        </w:rPr>
      </w:pPr>
      <w:bookmarkStart w:id="143" w:name="_Toc389065176"/>
      <w:r>
        <w:rPr>
          <w:rFonts w:ascii="宋体" w:hAnsi="宋体" w:cs="宋体" w:hint="eastAsia"/>
          <w:szCs w:val="21"/>
        </w:rPr>
        <w:t>5.2.1开标程序见投标人须知前附表。</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5.2.2投标人对开标有异议的，应当在开标现场提出，招标人当场予以答复。</w:t>
      </w:r>
    </w:p>
    <w:p w:rsidR="00402BAE" w:rsidRDefault="00304499">
      <w:pPr>
        <w:pStyle w:val="2"/>
        <w:spacing w:line="360" w:lineRule="auto"/>
        <w:rPr>
          <w:rFonts w:ascii="宋体" w:eastAsia="宋体" w:hAnsi="宋体" w:cs="宋体"/>
        </w:rPr>
      </w:pPr>
      <w:bookmarkStart w:id="144" w:name="_Toc508286103"/>
      <w:bookmarkStart w:id="145" w:name="_Toc389065177"/>
      <w:bookmarkStart w:id="146" w:name="_Toc119142693"/>
      <w:bookmarkEnd w:id="143"/>
      <w:r>
        <w:rPr>
          <w:rFonts w:ascii="宋体" w:eastAsia="宋体" w:hAnsi="宋体" w:cs="宋体" w:hint="eastAsia"/>
        </w:rPr>
        <w:t>6 评标</w:t>
      </w:r>
      <w:bookmarkEnd w:id="144"/>
      <w:bookmarkEnd w:id="145"/>
      <w:bookmarkEnd w:id="146"/>
    </w:p>
    <w:p w:rsidR="00402BAE" w:rsidRDefault="00304499">
      <w:pPr>
        <w:pStyle w:val="3"/>
        <w:rPr>
          <w:rFonts w:ascii="宋体" w:eastAsia="宋体" w:hAnsi="宋体" w:cs="宋体"/>
        </w:rPr>
      </w:pPr>
      <w:bookmarkStart w:id="147" w:name="_Toc389065178"/>
      <w:bookmarkStart w:id="148" w:name="_Toc508286104"/>
      <w:bookmarkStart w:id="149" w:name="_Toc119142694"/>
      <w:r>
        <w:rPr>
          <w:rFonts w:ascii="宋体" w:eastAsia="宋体" w:hAnsi="宋体" w:cs="宋体" w:hint="eastAsia"/>
        </w:rPr>
        <w:t>6.1 评标委员会</w:t>
      </w:r>
      <w:bookmarkEnd w:id="147"/>
      <w:bookmarkEnd w:id="148"/>
      <w:bookmarkEnd w:id="149"/>
    </w:p>
    <w:p w:rsidR="00402BAE" w:rsidRDefault="00304499">
      <w:pPr>
        <w:spacing w:line="360" w:lineRule="auto"/>
        <w:ind w:firstLineChars="200" w:firstLine="420"/>
        <w:rPr>
          <w:rFonts w:ascii="宋体" w:hAnsi="宋体" w:cs="宋体"/>
          <w:szCs w:val="21"/>
        </w:rPr>
      </w:pPr>
      <w:r>
        <w:rPr>
          <w:rFonts w:ascii="宋体" w:hAnsi="宋体" w:cs="宋体" w:hint="eastAsia"/>
          <w:szCs w:val="21"/>
        </w:rPr>
        <w:t>6.1.1 评标由招标人依法组建的评标委员会负责。评标委员会成员人数以及技术、经济等方面专家的确定方式见“投标人须知前附表”。</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6.1.2 评标委员会成员有下列情形之一的，应当回避：</w:t>
      </w:r>
      <w:bookmarkStart w:id="150" w:name="_Toc389065179"/>
    </w:p>
    <w:p w:rsidR="00402BAE" w:rsidRDefault="00304499">
      <w:pPr>
        <w:spacing w:line="360" w:lineRule="auto"/>
        <w:ind w:firstLineChars="200" w:firstLine="420"/>
        <w:rPr>
          <w:rFonts w:ascii="宋体" w:hAnsi="宋体" w:cs="宋体"/>
          <w:szCs w:val="21"/>
        </w:rPr>
      </w:pPr>
      <w:r>
        <w:rPr>
          <w:rFonts w:ascii="宋体" w:hAnsi="宋体" w:cs="宋体" w:hint="eastAsia"/>
          <w:szCs w:val="21"/>
        </w:rPr>
        <w:t>（1）投标人或投标人的主要负责人的近亲属；</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（2）项目主管部门或者行政监督部门的人员；</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（3）与投标人有经济利益关系，可能影响对投标公正评审的；</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（4）曾因在招标、评标以及其他与招标投标有关活动中从事违法行为而受过行政处罚或刑事处罚的。</w:t>
      </w:r>
    </w:p>
    <w:p w:rsidR="00402BAE" w:rsidRDefault="00304499">
      <w:pPr>
        <w:pStyle w:val="3"/>
        <w:rPr>
          <w:rFonts w:ascii="宋体" w:eastAsia="宋体" w:hAnsi="宋体" w:cs="宋体"/>
        </w:rPr>
      </w:pPr>
      <w:bookmarkStart w:id="151" w:name="_Toc508286105"/>
      <w:bookmarkStart w:id="152" w:name="_Toc119142695"/>
      <w:r>
        <w:rPr>
          <w:rFonts w:ascii="宋体" w:eastAsia="宋体" w:hAnsi="宋体" w:cs="宋体" w:hint="eastAsia"/>
        </w:rPr>
        <w:t>6.2 评标原则</w:t>
      </w:r>
      <w:bookmarkEnd w:id="150"/>
      <w:bookmarkEnd w:id="151"/>
      <w:bookmarkEnd w:id="152"/>
    </w:p>
    <w:p w:rsidR="00402BAE" w:rsidRDefault="00304499">
      <w:pPr>
        <w:spacing w:line="360" w:lineRule="auto"/>
        <w:ind w:firstLineChars="200" w:firstLine="420"/>
        <w:rPr>
          <w:rFonts w:ascii="宋体" w:hAnsi="宋体" w:cs="宋体"/>
          <w:szCs w:val="21"/>
        </w:rPr>
      </w:pPr>
      <w:r>
        <w:rPr>
          <w:rFonts w:ascii="宋体" w:hAnsi="宋体" w:cs="宋体" w:hint="eastAsia"/>
          <w:szCs w:val="21"/>
        </w:rPr>
        <w:t>评标活动遵循公平、公正、科学和择优的原则。</w:t>
      </w:r>
    </w:p>
    <w:p w:rsidR="00402BAE" w:rsidRDefault="00304499">
      <w:pPr>
        <w:pStyle w:val="3"/>
        <w:rPr>
          <w:rFonts w:ascii="宋体" w:eastAsia="宋体" w:hAnsi="宋体" w:cs="宋体"/>
        </w:rPr>
      </w:pPr>
      <w:bookmarkStart w:id="153" w:name="_Toc119142696"/>
      <w:bookmarkStart w:id="154" w:name="_Toc508286106"/>
      <w:bookmarkStart w:id="155" w:name="_Toc389065180"/>
      <w:r>
        <w:rPr>
          <w:rFonts w:ascii="宋体" w:eastAsia="宋体" w:hAnsi="宋体" w:cs="宋体" w:hint="eastAsia"/>
        </w:rPr>
        <w:t>6.3 评标</w:t>
      </w:r>
      <w:bookmarkEnd w:id="153"/>
      <w:bookmarkEnd w:id="154"/>
      <w:bookmarkEnd w:id="155"/>
    </w:p>
    <w:p w:rsidR="00402BAE" w:rsidRDefault="00304499">
      <w:pPr>
        <w:spacing w:line="360" w:lineRule="auto"/>
        <w:ind w:firstLineChars="200" w:firstLine="420"/>
        <w:rPr>
          <w:rFonts w:ascii="宋体" w:hAnsi="宋体" w:cs="宋体"/>
          <w:szCs w:val="21"/>
        </w:rPr>
      </w:pPr>
      <w:r>
        <w:rPr>
          <w:rFonts w:ascii="宋体" w:hAnsi="宋体" w:cs="宋体" w:hint="eastAsia"/>
          <w:szCs w:val="21"/>
        </w:rPr>
        <w:t>评标委员会在投标人须知前附表规定的时间，按照第三章“评标办法”规定的方法、评审因素、标准和程序对投标文件进行评审。第三章“评标办法”没有规定的方法、评审因素和标准，不作为评标依据。</w:t>
      </w:r>
      <w:bookmarkStart w:id="156" w:name="_Toc389065184"/>
    </w:p>
    <w:p w:rsidR="00402BAE" w:rsidRDefault="00304499">
      <w:pPr>
        <w:spacing w:line="360" w:lineRule="auto"/>
        <w:ind w:firstLineChars="200" w:firstLine="420"/>
        <w:rPr>
          <w:rFonts w:ascii="宋体" w:hAnsi="宋体" w:cs="宋体"/>
          <w:szCs w:val="21"/>
        </w:rPr>
      </w:pPr>
      <w:r>
        <w:rPr>
          <w:rFonts w:ascii="宋体" w:hAnsi="宋体" w:cs="宋体" w:hint="eastAsia"/>
          <w:szCs w:val="21"/>
        </w:rPr>
        <w:t>6.4.2 投标人或者其他利害关系人对评标结果有异议的，应当在公示期间提出。招标人自收到异议之日起3日内</w:t>
      </w:r>
      <w:proofErr w:type="gramStart"/>
      <w:r>
        <w:rPr>
          <w:rFonts w:ascii="宋体" w:hAnsi="宋体" w:cs="宋体" w:hint="eastAsia"/>
          <w:szCs w:val="21"/>
        </w:rPr>
        <w:t>作出</w:t>
      </w:r>
      <w:proofErr w:type="gramEnd"/>
      <w:r>
        <w:rPr>
          <w:rFonts w:ascii="宋体" w:hAnsi="宋体" w:cs="宋体" w:hint="eastAsia"/>
          <w:szCs w:val="21"/>
        </w:rPr>
        <w:t>答复。</w:t>
      </w:r>
    </w:p>
    <w:p w:rsidR="00402BAE" w:rsidRDefault="00304499">
      <w:pPr>
        <w:pStyle w:val="3"/>
        <w:rPr>
          <w:rFonts w:ascii="宋体" w:eastAsia="宋体" w:hAnsi="宋体" w:cs="宋体"/>
        </w:rPr>
      </w:pPr>
      <w:bookmarkStart w:id="157" w:name="_Toc119142697"/>
      <w:bookmarkStart w:id="158" w:name="_Toc508286107"/>
      <w:bookmarkStart w:id="159" w:name="_Toc389065183"/>
      <w:r>
        <w:rPr>
          <w:rFonts w:ascii="宋体" w:eastAsia="宋体" w:hAnsi="宋体" w:cs="宋体" w:hint="eastAsia"/>
        </w:rPr>
        <w:t>6.4 评标结果（定标候选人）公示</w:t>
      </w:r>
      <w:bookmarkEnd w:id="157"/>
      <w:bookmarkEnd w:id="158"/>
      <w:bookmarkEnd w:id="159"/>
    </w:p>
    <w:p w:rsidR="00402BAE" w:rsidRDefault="00304499">
      <w:pPr>
        <w:spacing w:line="360" w:lineRule="auto"/>
        <w:ind w:firstLineChars="200" w:firstLine="420"/>
        <w:rPr>
          <w:rFonts w:ascii="宋体" w:hAnsi="宋体" w:cs="宋体"/>
          <w:szCs w:val="21"/>
        </w:rPr>
      </w:pPr>
      <w:r>
        <w:rPr>
          <w:rFonts w:ascii="宋体" w:hAnsi="宋体" w:cs="宋体" w:hint="eastAsia"/>
          <w:szCs w:val="21"/>
        </w:rPr>
        <w:t>6.4.1招标人在收到评标报告之日起3日内</w:t>
      </w:r>
      <w:r>
        <w:rPr>
          <w:rFonts w:ascii="Arial" w:hAnsi="Arial" w:hint="eastAsia"/>
          <w:szCs w:val="21"/>
        </w:rPr>
        <w:t>在本招标项目招标公告发布的同一媒介发布评标结果公示</w:t>
      </w:r>
      <w:r>
        <w:rPr>
          <w:rFonts w:ascii="宋体" w:hAnsi="宋体" w:cs="宋体" w:hint="eastAsia"/>
          <w:szCs w:val="21"/>
        </w:rPr>
        <w:t>，公示期不少于3日。</w:t>
      </w:r>
    </w:p>
    <w:p w:rsidR="00402BAE" w:rsidRDefault="00304499">
      <w:pPr>
        <w:pStyle w:val="2"/>
        <w:spacing w:line="360" w:lineRule="auto"/>
        <w:rPr>
          <w:rFonts w:ascii="宋体" w:eastAsia="宋体" w:hAnsi="宋体" w:cs="宋体"/>
        </w:rPr>
      </w:pPr>
      <w:bookmarkStart w:id="160" w:name="_Toc508286108"/>
      <w:bookmarkStart w:id="161" w:name="_Toc119142698"/>
      <w:r>
        <w:rPr>
          <w:rFonts w:ascii="宋体" w:eastAsia="宋体" w:hAnsi="宋体" w:cs="宋体" w:hint="eastAsia"/>
        </w:rPr>
        <w:t>7 合同授予</w:t>
      </w:r>
      <w:bookmarkEnd w:id="156"/>
      <w:bookmarkEnd w:id="160"/>
      <w:bookmarkEnd w:id="161"/>
    </w:p>
    <w:p w:rsidR="00402BAE" w:rsidRDefault="00304499">
      <w:pPr>
        <w:pStyle w:val="3"/>
        <w:rPr>
          <w:rFonts w:ascii="宋体" w:eastAsia="宋体" w:hAnsi="宋体" w:cs="宋体"/>
        </w:rPr>
      </w:pPr>
      <w:bookmarkStart w:id="162" w:name="_Toc37237311"/>
      <w:bookmarkStart w:id="163" w:name="_Toc389065185"/>
      <w:bookmarkStart w:id="164" w:name="_Toc37093366"/>
      <w:bookmarkStart w:id="165" w:name="_Toc42011900"/>
      <w:bookmarkStart w:id="166" w:name="_Toc119142699"/>
      <w:r>
        <w:rPr>
          <w:rFonts w:ascii="宋体" w:eastAsia="宋体" w:hAnsi="宋体" w:cs="宋体" w:hint="eastAsia"/>
        </w:rPr>
        <w:t>7.1 定标方式</w:t>
      </w:r>
      <w:bookmarkEnd w:id="162"/>
      <w:bookmarkEnd w:id="163"/>
      <w:bookmarkEnd w:id="164"/>
      <w:bookmarkEnd w:id="165"/>
      <w:bookmarkEnd w:id="166"/>
    </w:p>
    <w:p w:rsidR="00402BAE" w:rsidRDefault="00304499">
      <w:pPr>
        <w:spacing w:line="360" w:lineRule="auto"/>
        <w:ind w:firstLineChars="200" w:firstLine="420"/>
        <w:rPr>
          <w:rFonts w:ascii="宋体" w:hAnsi="宋体" w:cs="宋体"/>
          <w:szCs w:val="21"/>
        </w:rPr>
      </w:pPr>
      <w:r>
        <w:rPr>
          <w:rFonts w:ascii="宋体" w:hAnsi="宋体" w:cs="宋体" w:hint="eastAsia"/>
          <w:szCs w:val="21"/>
        </w:rPr>
        <w:t>除“投标人须知前附表”规定评标委员会直接确定中标人外，招标人依据评标委员会推荐的中标候选人确定中标人，评标委员会推荐中标候选人的人数见“投标人须知前附表”。</w:t>
      </w:r>
    </w:p>
    <w:p w:rsidR="00402BAE" w:rsidRDefault="00304499">
      <w:pPr>
        <w:pStyle w:val="3"/>
        <w:rPr>
          <w:rFonts w:ascii="宋体" w:eastAsia="宋体" w:hAnsi="宋体" w:cs="宋体"/>
        </w:rPr>
      </w:pPr>
      <w:bookmarkStart w:id="167" w:name="_Toc389065186"/>
      <w:bookmarkStart w:id="168" w:name="_Toc119142700"/>
      <w:bookmarkStart w:id="169" w:name="_Toc37237312"/>
      <w:bookmarkStart w:id="170" w:name="_Toc42011901"/>
      <w:bookmarkStart w:id="171" w:name="_Toc37093367"/>
      <w:r>
        <w:rPr>
          <w:rFonts w:ascii="宋体" w:eastAsia="宋体" w:hAnsi="宋体" w:cs="宋体" w:hint="eastAsia"/>
        </w:rPr>
        <w:t>7.2 中标通知</w:t>
      </w:r>
      <w:bookmarkEnd w:id="167"/>
      <w:r>
        <w:rPr>
          <w:rFonts w:ascii="宋体" w:eastAsia="宋体" w:hAnsi="宋体" w:cs="宋体" w:hint="eastAsia"/>
        </w:rPr>
        <w:t>及中标结果公告</w:t>
      </w:r>
      <w:bookmarkEnd w:id="168"/>
      <w:bookmarkEnd w:id="169"/>
      <w:bookmarkEnd w:id="170"/>
      <w:bookmarkEnd w:id="171"/>
    </w:p>
    <w:p w:rsidR="00402BAE" w:rsidRDefault="00304499">
      <w:pPr>
        <w:spacing w:line="360" w:lineRule="auto"/>
        <w:ind w:firstLineChars="200" w:firstLine="420"/>
        <w:rPr>
          <w:rFonts w:ascii="宋体" w:hAnsi="宋体" w:cs="宋体"/>
          <w:szCs w:val="21"/>
        </w:rPr>
      </w:pPr>
      <w:r>
        <w:rPr>
          <w:rFonts w:ascii="宋体" w:hAnsi="宋体" w:cs="宋体" w:hint="eastAsia"/>
          <w:szCs w:val="21"/>
        </w:rPr>
        <w:t>评标结果公示期满无异议或投诉的，招标人应在5日内按规定的格式以书面形式向中标人发出中标通知书。</w:t>
      </w:r>
    </w:p>
    <w:p w:rsidR="00402BAE" w:rsidRDefault="00304499">
      <w:pPr>
        <w:pStyle w:val="3"/>
        <w:rPr>
          <w:rFonts w:ascii="宋体" w:eastAsia="宋体" w:hAnsi="宋体" w:cs="宋体"/>
        </w:rPr>
      </w:pPr>
      <w:bookmarkStart w:id="172" w:name="_Toc389065187"/>
      <w:bookmarkStart w:id="173" w:name="_Toc119142701"/>
      <w:bookmarkStart w:id="174" w:name="_Toc37093368"/>
      <w:bookmarkStart w:id="175" w:name="_Toc37237313"/>
      <w:bookmarkStart w:id="176" w:name="_Toc42011902"/>
      <w:r>
        <w:rPr>
          <w:rFonts w:ascii="宋体" w:eastAsia="宋体" w:hAnsi="宋体" w:cs="宋体" w:hint="eastAsia"/>
        </w:rPr>
        <w:t>7.3 履约</w:t>
      </w:r>
      <w:bookmarkEnd w:id="172"/>
      <w:r>
        <w:rPr>
          <w:rFonts w:ascii="宋体" w:eastAsia="宋体" w:hAnsi="宋体" w:cs="宋体" w:hint="eastAsia"/>
        </w:rPr>
        <w:t>保证金</w:t>
      </w:r>
      <w:bookmarkEnd w:id="173"/>
      <w:bookmarkEnd w:id="174"/>
      <w:bookmarkEnd w:id="175"/>
      <w:bookmarkEnd w:id="176"/>
    </w:p>
    <w:p w:rsidR="00402BAE" w:rsidRDefault="00304499">
      <w:pPr>
        <w:spacing w:line="360" w:lineRule="auto"/>
        <w:ind w:firstLineChars="200" w:firstLine="420"/>
        <w:rPr>
          <w:rFonts w:ascii="宋体" w:hAnsi="宋体" w:cs="宋体"/>
          <w:szCs w:val="21"/>
        </w:rPr>
      </w:pPr>
      <w:r>
        <w:rPr>
          <w:rFonts w:ascii="宋体" w:hAnsi="宋体" w:cs="宋体" w:hint="eastAsia"/>
          <w:szCs w:val="21"/>
        </w:rPr>
        <w:t>7.3.1 在签订合同前，中标人应按“投标人须知前附表”规定的金额、担保形式和招标文件第四章“合同条款及格式”规定的履约担保格式向招标人提交履约保证金。联合体中标的，其履约保证金由牵头人递交，并</w:t>
      </w:r>
      <w:r>
        <w:rPr>
          <w:rFonts w:ascii="宋体" w:hAnsi="宋体" w:cs="宋体" w:hint="eastAsia"/>
          <w:szCs w:val="21"/>
        </w:rPr>
        <w:lastRenderedPageBreak/>
        <w:t>应符合“投标人须知前附表”规定的金额、担保形式和招标文件第四章“合同条款及格式”规定的履约担保格式要求。</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7.3.2 中标人不能按本章第7.3.1项要求提交履约保证金的，视为放弃中标，其投标保证金不予退还，给招标人造成的损失超过投标保证金数额的，中标人还应当对超过部分予以赔偿。</w:t>
      </w:r>
    </w:p>
    <w:p w:rsidR="00402BAE" w:rsidRDefault="00304499">
      <w:pPr>
        <w:pStyle w:val="3"/>
        <w:rPr>
          <w:rFonts w:ascii="宋体" w:eastAsia="宋体" w:hAnsi="宋体" w:cs="宋体"/>
        </w:rPr>
      </w:pPr>
      <w:bookmarkStart w:id="177" w:name="_Toc37093369"/>
      <w:bookmarkStart w:id="178" w:name="_Toc42011903"/>
      <w:bookmarkStart w:id="179" w:name="_Toc389065188"/>
      <w:bookmarkStart w:id="180" w:name="_Toc119142702"/>
      <w:bookmarkStart w:id="181" w:name="_Toc37237314"/>
      <w:r>
        <w:rPr>
          <w:rFonts w:ascii="宋体" w:eastAsia="宋体" w:hAnsi="宋体" w:cs="宋体" w:hint="eastAsia"/>
        </w:rPr>
        <w:t>7.4 签订合同</w:t>
      </w:r>
      <w:bookmarkEnd w:id="177"/>
      <w:bookmarkEnd w:id="178"/>
      <w:bookmarkEnd w:id="179"/>
      <w:bookmarkEnd w:id="180"/>
      <w:bookmarkEnd w:id="181"/>
    </w:p>
    <w:p w:rsidR="00402BAE" w:rsidRDefault="00304499">
      <w:pPr>
        <w:spacing w:line="360" w:lineRule="auto"/>
        <w:ind w:firstLineChars="200" w:firstLine="420"/>
        <w:rPr>
          <w:rFonts w:ascii="宋体" w:hAnsi="宋体" w:cs="宋体"/>
          <w:szCs w:val="21"/>
        </w:rPr>
      </w:pPr>
      <w:r>
        <w:rPr>
          <w:rFonts w:ascii="宋体" w:hAnsi="宋体" w:cs="宋体" w:hint="eastAsia"/>
          <w:szCs w:val="21"/>
        </w:rPr>
        <w:t>7.4.1 招标人和中标人应当在投标有效期内以及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对依法必须进行招标的项目的中标人，由有关行政监督部门责令改正。</w:t>
      </w:r>
    </w:p>
    <w:p w:rsidR="00402BAE" w:rsidRDefault="00304499">
      <w:pPr>
        <w:spacing w:line="360" w:lineRule="auto"/>
        <w:ind w:firstLineChars="200" w:firstLine="420"/>
        <w:rPr>
          <w:rFonts w:ascii="宋体" w:hAnsi="宋体" w:cs="宋体"/>
          <w:szCs w:val="21"/>
        </w:rPr>
      </w:pPr>
      <w:r>
        <w:rPr>
          <w:rFonts w:ascii="宋体" w:hAnsi="宋体" w:cs="宋体" w:hint="eastAsia"/>
          <w:szCs w:val="21"/>
        </w:rPr>
        <w:t>7.4.2 排名第一的中标候选人（或者评标委员会依据招标人的授权直接确定的中标人）放弃中标，或因不可抗力提出不能履行合同，或者被查实存在影响中标结果的违法行为等情形，不符合中标条件的，招标人可以按照评标委员会提出的中标候选人名单排序依次确定其他中标候选人为中标人，依次确定其他中标候选人与招标人预期差距较大，或者对招标人明显不利的，招标人可以重新招标。</w:t>
      </w:r>
    </w:p>
    <w:p w:rsidR="00402BAE" w:rsidRDefault="00304499">
      <w:pPr>
        <w:spacing w:line="360" w:lineRule="auto"/>
        <w:ind w:firstLineChars="200" w:firstLine="420"/>
        <w:rPr>
          <w:rFonts w:ascii="宋体" w:hAnsi="宋体" w:cs="宋体"/>
        </w:rPr>
      </w:pPr>
      <w:r>
        <w:rPr>
          <w:rFonts w:ascii="宋体" w:hAnsi="宋体" w:cs="宋体" w:hint="eastAsia"/>
          <w:szCs w:val="21"/>
        </w:rPr>
        <w:t>7.4.3 发出中标通知书后，招标人无正当理由拒签合同的，由有关行政监督部门给予警告，责令改正。同时招标人向中标人退还投标保证金；给中标人造成损失的，还应当赔偿损失。</w:t>
      </w:r>
      <w:bookmarkStart w:id="182" w:name="_Toc389065189"/>
    </w:p>
    <w:p w:rsidR="00402BAE" w:rsidRDefault="00304499">
      <w:pPr>
        <w:pStyle w:val="2"/>
        <w:spacing w:line="360" w:lineRule="auto"/>
        <w:rPr>
          <w:rFonts w:ascii="宋体" w:eastAsia="宋体" w:hAnsi="宋体" w:cs="宋体"/>
        </w:rPr>
      </w:pPr>
      <w:bookmarkStart w:id="183" w:name="_Toc508286113"/>
      <w:bookmarkStart w:id="184" w:name="_Toc119142703"/>
      <w:bookmarkStart w:id="185" w:name="_Toc389065192"/>
      <w:bookmarkEnd w:id="182"/>
      <w:r>
        <w:rPr>
          <w:rFonts w:ascii="宋体" w:eastAsia="宋体" w:hAnsi="宋体" w:cs="宋体" w:hint="eastAsia"/>
        </w:rPr>
        <w:t>8 纪律和监督</w:t>
      </w:r>
      <w:bookmarkEnd w:id="183"/>
      <w:bookmarkEnd w:id="184"/>
      <w:bookmarkEnd w:id="185"/>
    </w:p>
    <w:p w:rsidR="00402BAE" w:rsidRDefault="00304499">
      <w:pPr>
        <w:pStyle w:val="3"/>
        <w:rPr>
          <w:rFonts w:ascii="宋体" w:eastAsia="宋体" w:hAnsi="宋体" w:cs="宋体"/>
        </w:rPr>
      </w:pPr>
      <w:bookmarkStart w:id="186" w:name="_Toc508286114"/>
      <w:bookmarkStart w:id="187" w:name="_Toc119142704"/>
      <w:bookmarkStart w:id="188" w:name="_Toc389065193"/>
      <w:r>
        <w:rPr>
          <w:rFonts w:ascii="宋体" w:eastAsia="宋体" w:hAnsi="宋体" w:cs="宋体" w:hint="eastAsia"/>
        </w:rPr>
        <w:t>8.1 对招标人的纪律要求</w:t>
      </w:r>
      <w:bookmarkEnd w:id="186"/>
      <w:bookmarkEnd w:id="187"/>
      <w:bookmarkEnd w:id="188"/>
    </w:p>
    <w:p w:rsidR="00402BAE" w:rsidRDefault="00304499">
      <w:pPr>
        <w:spacing w:line="360" w:lineRule="auto"/>
        <w:ind w:firstLineChars="200" w:firstLine="420"/>
        <w:rPr>
          <w:rFonts w:ascii="宋体" w:hAnsi="宋体" w:cs="宋体"/>
          <w:kern w:val="0"/>
          <w:szCs w:val="21"/>
        </w:rPr>
      </w:pPr>
      <w:r>
        <w:rPr>
          <w:rFonts w:ascii="宋体" w:hAnsi="宋体" w:cs="宋体" w:hint="eastAsia"/>
          <w:szCs w:val="21"/>
        </w:rPr>
        <w:t>招标人不得泄漏招标投标活动中应当保密的情况和资料，不得与投标人串通损害国家利益、社会公共利益或者他人合法权益。</w:t>
      </w:r>
    </w:p>
    <w:p w:rsidR="00402BAE" w:rsidRDefault="00304499">
      <w:pPr>
        <w:pStyle w:val="3"/>
        <w:rPr>
          <w:rFonts w:ascii="宋体" w:eastAsia="宋体" w:hAnsi="宋体" w:cs="宋体"/>
        </w:rPr>
      </w:pPr>
      <w:bookmarkStart w:id="189" w:name="_Toc119142705"/>
      <w:bookmarkStart w:id="190" w:name="_Toc508286115"/>
      <w:r>
        <w:rPr>
          <w:rFonts w:ascii="宋体" w:eastAsia="宋体" w:hAnsi="宋体" w:cs="宋体" w:hint="eastAsia"/>
        </w:rPr>
        <w:t>8.2 对投标人的纪律要求</w:t>
      </w:r>
      <w:bookmarkEnd w:id="189"/>
      <w:bookmarkEnd w:id="190"/>
    </w:p>
    <w:p w:rsidR="00402BAE" w:rsidRDefault="00304499">
      <w:pPr>
        <w:spacing w:line="360" w:lineRule="auto"/>
        <w:ind w:firstLineChars="200" w:firstLine="420"/>
        <w:rPr>
          <w:rFonts w:ascii="宋体" w:hAnsi="宋体" w:cs="宋体"/>
          <w:szCs w:val="21"/>
        </w:rPr>
      </w:pPr>
      <w:r>
        <w:rPr>
          <w:rFonts w:ascii="宋体" w:hAnsi="宋体" w:cs="宋体" w:hint="eastAsia"/>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p>
    <w:p w:rsidR="00402BAE" w:rsidRDefault="00304499">
      <w:pPr>
        <w:pStyle w:val="3"/>
        <w:rPr>
          <w:rFonts w:ascii="宋体" w:eastAsia="宋体" w:hAnsi="宋体" w:cs="宋体"/>
        </w:rPr>
      </w:pPr>
      <w:bookmarkStart w:id="191" w:name="_Toc508286116"/>
      <w:bookmarkStart w:id="192" w:name="_Toc119142706"/>
      <w:bookmarkStart w:id="193" w:name="_Toc389065194"/>
      <w:r>
        <w:rPr>
          <w:rFonts w:ascii="宋体" w:eastAsia="宋体" w:hAnsi="宋体" w:cs="宋体" w:hint="eastAsia"/>
        </w:rPr>
        <w:t>8.3 对评标委员会成员的纪律要求</w:t>
      </w:r>
      <w:bookmarkEnd w:id="191"/>
      <w:bookmarkEnd w:id="192"/>
      <w:bookmarkEnd w:id="193"/>
    </w:p>
    <w:p w:rsidR="00402BAE" w:rsidRDefault="00304499">
      <w:pPr>
        <w:spacing w:line="360" w:lineRule="auto"/>
        <w:ind w:firstLineChars="200" w:firstLine="420"/>
        <w:rPr>
          <w:rFonts w:ascii="宋体" w:hAnsi="宋体" w:cs="宋体"/>
          <w:szCs w:val="21"/>
        </w:rPr>
      </w:pPr>
      <w:r>
        <w:rPr>
          <w:rFonts w:ascii="宋体" w:hAnsi="宋体" w:cs="宋体" w:hint="eastAsia"/>
          <w:szCs w:val="21"/>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rsidR="00402BAE" w:rsidRDefault="00304499">
      <w:pPr>
        <w:pStyle w:val="3"/>
        <w:rPr>
          <w:rFonts w:ascii="宋体" w:eastAsia="宋体" w:hAnsi="宋体" w:cs="宋体"/>
        </w:rPr>
      </w:pPr>
      <w:bookmarkStart w:id="194" w:name="_Toc119142707"/>
      <w:bookmarkStart w:id="195" w:name="_Toc389065195"/>
      <w:bookmarkStart w:id="196" w:name="_Toc508286117"/>
      <w:r>
        <w:rPr>
          <w:rFonts w:ascii="宋体" w:eastAsia="宋体" w:hAnsi="宋体" w:cs="宋体" w:hint="eastAsia"/>
        </w:rPr>
        <w:t>8.4 对与评标活动有关的工作人员的纪律要求</w:t>
      </w:r>
      <w:bookmarkEnd w:id="194"/>
      <w:bookmarkEnd w:id="195"/>
      <w:bookmarkEnd w:id="196"/>
    </w:p>
    <w:p w:rsidR="00402BAE" w:rsidRDefault="00304499">
      <w:pPr>
        <w:spacing w:line="360" w:lineRule="auto"/>
        <w:ind w:firstLineChars="200" w:firstLine="420"/>
        <w:rPr>
          <w:rFonts w:ascii="宋体" w:hAnsi="宋体" w:cs="宋体"/>
        </w:rPr>
      </w:pPr>
      <w:r>
        <w:rPr>
          <w:rFonts w:ascii="宋体" w:hAnsi="宋体" w:cs="宋体" w:hint="eastAsia"/>
        </w:rPr>
        <w:t>与</w:t>
      </w:r>
      <w:r>
        <w:rPr>
          <w:rFonts w:ascii="宋体" w:hAnsi="宋体" w:cs="宋体" w:hint="eastAsia"/>
          <w:szCs w:val="21"/>
        </w:rPr>
        <w:t>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Start w:id="197" w:name="_Toc389065196"/>
    </w:p>
    <w:p w:rsidR="00402BAE" w:rsidRDefault="00304499">
      <w:pPr>
        <w:pStyle w:val="3"/>
        <w:rPr>
          <w:rFonts w:ascii="宋体" w:eastAsia="宋体" w:hAnsi="宋体" w:cs="宋体"/>
        </w:rPr>
      </w:pPr>
      <w:bookmarkStart w:id="198" w:name="_Toc119142708"/>
      <w:bookmarkStart w:id="199" w:name="_Toc508286118"/>
      <w:r>
        <w:rPr>
          <w:rFonts w:ascii="宋体" w:eastAsia="宋体" w:hAnsi="宋体" w:cs="宋体" w:hint="eastAsia"/>
        </w:rPr>
        <w:t>8.5 异议与投诉</w:t>
      </w:r>
      <w:bookmarkStart w:id="200" w:name="_Toc389065197"/>
      <w:bookmarkEnd w:id="197"/>
      <w:bookmarkEnd w:id="198"/>
      <w:bookmarkEnd w:id="199"/>
    </w:p>
    <w:p w:rsidR="00402BAE" w:rsidRDefault="00304499">
      <w:pPr>
        <w:spacing w:line="360" w:lineRule="auto"/>
        <w:ind w:firstLineChars="200" w:firstLine="420"/>
        <w:rPr>
          <w:rFonts w:ascii="宋体" w:hAnsi="宋体" w:cs="宋体"/>
        </w:rPr>
      </w:pPr>
      <w:r>
        <w:rPr>
          <w:rFonts w:ascii="宋体" w:hAnsi="宋体" w:cs="宋体" w:hint="eastAsia"/>
        </w:rPr>
        <w:t>8.5.1异议</w:t>
      </w:r>
    </w:p>
    <w:p w:rsidR="00402BAE" w:rsidRDefault="00304499">
      <w:pPr>
        <w:spacing w:line="360" w:lineRule="auto"/>
        <w:ind w:firstLineChars="200" w:firstLine="420"/>
        <w:rPr>
          <w:rFonts w:ascii="宋体" w:hAnsi="宋体" w:cs="宋体"/>
        </w:rPr>
      </w:pPr>
      <w:r>
        <w:rPr>
          <w:rFonts w:ascii="宋体" w:hAnsi="宋体" w:cs="宋体" w:hint="eastAsia"/>
        </w:rPr>
        <w:t>投标人或者其他利害关系人对招标文件有异议的，应当在投标截止时间10日前提出。招标人应当自收到异议之日起3日内</w:t>
      </w:r>
      <w:proofErr w:type="gramStart"/>
      <w:r>
        <w:rPr>
          <w:rFonts w:ascii="宋体" w:hAnsi="宋体" w:cs="宋体" w:hint="eastAsia"/>
        </w:rPr>
        <w:t>作出</w:t>
      </w:r>
      <w:proofErr w:type="gramEnd"/>
      <w:r>
        <w:rPr>
          <w:rFonts w:ascii="宋体" w:hAnsi="宋体" w:cs="宋体" w:hint="eastAsia"/>
        </w:rPr>
        <w:t>答复；</w:t>
      </w:r>
      <w:proofErr w:type="gramStart"/>
      <w:r>
        <w:rPr>
          <w:rFonts w:ascii="宋体" w:hAnsi="宋体" w:cs="宋体" w:hint="eastAsia"/>
        </w:rPr>
        <w:t>作出</w:t>
      </w:r>
      <w:proofErr w:type="gramEnd"/>
      <w:r>
        <w:rPr>
          <w:rFonts w:ascii="宋体" w:hAnsi="宋体" w:cs="宋体" w:hint="eastAsia"/>
        </w:rPr>
        <w:t>答复前，应当暂停招标投标活动。</w:t>
      </w:r>
    </w:p>
    <w:p w:rsidR="00402BAE" w:rsidRDefault="00304499">
      <w:pPr>
        <w:spacing w:line="360" w:lineRule="auto"/>
        <w:ind w:firstLineChars="200" w:firstLine="420"/>
        <w:rPr>
          <w:rFonts w:ascii="宋体" w:hAnsi="宋体" w:cs="宋体"/>
        </w:rPr>
      </w:pPr>
      <w:r>
        <w:rPr>
          <w:rFonts w:ascii="宋体" w:hAnsi="宋体" w:cs="宋体" w:hint="eastAsia"/>
        </w:rPr>
        <w:lastRenderedPageBreak/>
        <w:t>投标人对开标有异议的，应当在开标现场提出，招标人应当当场</w:t>
      </w:r>
      <w:proofErr w:type="gramStart"/>
      <w:r>
        <w:rPr>
          <w:rFonts w:ascii="宋体" w:hAnsi="宋体" w:cs="宋体" w:hint="eastAsia"/>
        </w:rPr>
        <w:t>作出</w:t>
      </w:r>
      <w:proofErr w:type="gramEnd"/>
      <w:r>
        <w:rPr>
          <w:rFonts w:ascii="宋体" w:hAnsi="宋体" w:cs="宋体" w:hint="eastAsia"/>
        </w:rPr>
        <w:t>答复，并制作记录。</w:t>
      </w:r>
    </w:p>
    <w:p w:rsidR="00402BAE" w:rsidRDefault="00304499">
      <w:pPr>
        <w:spacing w:line="360" w:lineRule="auto"/>
        <w:ind w:firstLineChars="200" w:firstLine="420"/>
        <w:rPr>
          <w:rFonts w:ascii="宋体" w:hAnsi="宋体" w:cs="宋体"/>
        </w:rPr>
      </w:pPr>
      <w:r>
        <w:rPr>
          <w:rFonts w:ascii="宋体" w:hAnsi="宋体" w:cs="宋体" w:hint="eastAsia"/>
        </w:rPr>
        <w:t>投标人或者其他利害关系人对依法必须进行招标的项目的评标结果有异议的，应当在评标结果公示期间提出；招标人应当自收到异议之日起3日内</w:t>
      </w:r>
      <w:proofErr w:type="gramStart"/>
      <w:r>
        <w:rPr>
          <w:rFonts w:ascii="宋体" w:hAnsi="宋体" w:cs="宋体" w:hint="eastAsia"/>
        </w:rPr>
        <w:t>作出</w:t>
      </w:r>
      <w:proofErr w:type="gramEnd"/>
      <w:r>
        <w:rPr>
          <w:rFonts w:ascii="宋体" w:hAnsi="宋体" w:cs="宋体" w:hint="eastAsia"/>
        </w:rPr>
        <w:t>答复；</w:t>
      </w:r>
      <w:proofErr w:type="gramStart"/>
      <w:r>
        <w:rPr>
          <w:rFonts w:ascii="宋体" w:hAnsi="宋体" w:cs="宋体" w:hint="eastAsia"/>
        </w:rPr>
        <w:t>作出</w:t>
      </w:r>
      <w:proofErr w:type="gramEnd"/>
      <w:r>
        <w:rPr>
          <w:rFonts w:ascii="宋体" w:hAnsi="宋体" w:cs="宋体" w:hint="eastAsia"/>
        </w:rPr>
        <w:t>答复前，应当暂停招标投标活动。</w:t>
      </w:r>
    </w:p>
    <w:p w:rsidR="00402BAE" w:rsidRDefault="00304499">
      <w:pPr>
        <w:pStyle w:val="3"/>
        <w:rPr>
          <w:rFonts w:ascii="宋体" w:eastAsia="宋体" w:hAnsi="宋体" w:cs="宋体"/>
        </w:rPr>
      </w:pPr>
      <w:bookmarkStart w:id="201" w:name="_Toc508286119"/>
      <w:bookmarkStart w:id="202" w:name="_Toc119142709"/>
      <w:bookmarkEnd w:id="200"/>
      <w:r>
        <w:rPr>
          <w:rFonts w:ascii="宋体" w:eastAsia="宋体" w:hAnsi="宋体" w:cs="宋体" w:hint="eastAsia"/>
        </w:rPr>
        <w:t>9 解释权</w:t>
      </w:r>
      <w:bookmarkEnd w:id="201"/>
      <w:bookmarkEnd w:id="202"/>
    </w:p>
    <w:p w:rsidR="00402BAE" w:rsidRDefault="00304499">
      <w:pPr>
        <w:spacing w:line="360" w:lineRule="auto"/>
        <w:ind w:firstLineChars="200" w:firstLine="420"/>
        <w:rPr>
          <w:rFonts w:ascii="宋体" w:hAnsi="宋体" w:cs="宋体"/>
          <w:szCs w:val="21"/>
        </w:rPr>
      </w:pPr>
      <w:r>
        <w:rPr>
          <w:rFonts w:ascii="宋体" w:hAnsi="宋体" w:cs="宋体" w:hint="eastAsia"/>
          <w:szCs w:val="21"/>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w:t>
      </w:r>
      <w:proofErr w:type="gramStart"/>
      <w:r>
        <w:rPr>
          <w:rFonts w:ascii="宋体" w:hAnsi="宋体" w:cs="宋体" w:hint="eastAsia"/>
          <w:szCs w:val="21"/>
        </w:rPr>
        <w:t>一组成</w:t>
      </w:r>
      <w:proofErr w:type="gramEnd"/>
      <w:r>
        <w:rPr>
          <w:rFonts w:ascii="宋体" w:hAnsi="宋体" w:cs="宋体" w:hint="eastAsia"/>
          <w:szCs w:val="21"/>
        </w:rPr>
        <w:t>文件中就同一事项的规定或约定不一致的，以编排顺序在后者为准；同</w:t>
      </w:r>
      <w:proofErr w:type="gramStart"/>
      <w:r>
        <w:rPr>
          <w:rFonts w:ascii="宋体" w:hAnsi="宋体" w:cs="宋体" w:hint="eastAsia"/>
          <w:szCs w:val="21"/>
        </w:rPr>
        <w:t>一组成</w:t>
      </w:r>
      <w:proofErr w:type="gramEnd"/>
      <w:r>
        <w:rPr>
          <w:rFonts w:ascii="宋体" w:hAnsi="宋体" w:cs="宋体" w:hint="eastAsia"/>
          <w:szCs w:val="21"/>
        </w:rPr>
        <w:t>文件不同版本之间有不一致的，以形成时间在后者为准。按本款前述规定仍不能形成结论的，由招标人负责解释。</w:t>
      </w:r>
    </w:p>
    <w:p w:rsidR="00402BAE" w:rsidRDefault="00304499">
      <w:pPr>
        <w:pStyle w:val="3"/>
        <w:rPr>
          <w:rFonts w:ascii="宋体" w:eastAsia="宋体" w:hAnsi="宋体" w:cs="宋体"/>
        </w:rPr>
      </w:pPr>
      <w:bookmarkStart w:id="203" w:name="_Toc508286120"/>
      <w:bookmarkStart w:id="204" w:name="_Toc119142710"/>
      <w:r>
        <w:rPr>
          <w:rFonts w:ascii="宋体" w:eastAsia="宋体" w:hAnsi="宋体" w:cs="宋体" w:hint="eastAsia"/>
        </w:rPr>
        <w:t>10 招标人补充的其他内容</w:t>
      </w:r>
      <w:bookmarkEnd w:id="203"/>
      <w:bookmarkEnd w:id="204"/>
    </w:p>
    <w:p w:rsidR="00402BAE" w:rsidRDefault="00304499">
      <w:pPr>
        <w:widowControl/>
        <w:spacing w:line="360" w:lineRule="auto"/>
        <w:ind w:firstLineChars="200" w:firstLine="420"/>
        <w:jc w:val="left"/>
        <w:rPr>
          <w:rFonts w:ascii="宋体" w:hAnsi="宋体" w:cs="宋体"/>
        </w:rPr>
      </w:pPr>
      <w:r>
        <w:rPr>
          <w:rFonts w:ascii="宋体" w:hAnsi="宋体" w:cs="宋体" w:hint="eastAsia"/>
        </w:rPr>
        <w:t>10.1 招标人补充的具体其他内容见“投标人须知前附表”。</w:t>
      </w:r>
    </w:p>
    <w:p w:rsidR="00402BAE" w:rsidRDefault="00304499">
      <w:pPr>
        <w:spacing w:line="360" w:lineRule="auto"/>
      </w:pPr>
      <w:r>
        <w:rPr>
          <w:rStyle w:val="aff8"/>
          <w:color w:val="auto"/>
        </w:rPr>
        <w:br w:type="page"/>
      </w:r>
      <w:bookmarkStart w:id="205" w:name="_Toc144974567"/>
      <w:bookmarkStart w:id="206" w:name="_Toc246996243"/>
      <w:bookmarkStart w:id="207" w:name="_Toc508286123"/>
      <w:bookmarkStart w:id="208" w:name="_Toc247085758"/>
      <w:bookmarkStart w:id="209" w:name="_Toc475027990"/>
      <w:bookmarkStart w:id="210" w:name="_Toc354417665"/>
      <w:bookmarkStart w:id="211" w:name="_Toc179632618"/>
      <w:bookmarkStart w:id="212" w:name="_Toc152045600"/>
      <w:bookmarkStart w:id="213" w:name="_Toc152042377"/>
      <w:bookmarkStart w:id="214" w:name="_Toc246996986"/>
      <w:bookmarkEnd w:id="0"/>
    </w:p>
    <w:p w:rsidR="00402BAE" w:rsidRDefault="00304499">
      <w:pPr>
        <w:pStyle w:val="1"/>
        <w:jc w:val="center"/>
        <w:rPr>
          <w:sz w:val="36"/>
          <w:szCs w:val="36"/>
        </w:rPr>
      </w:pPr>
      <w:bookmarkStart w:id="215" w:name="_Toc119142711"/>
      <w:r>
        <w:rPr>
          <w:rFonts w:hint="eastAsia"/>
          <w:sz w:val="36"/>
          <w:szCs w:val="36"/>
        </w:rPr>
        <w:lastRenderedPageBreak/>
        <w:t>第三章</w:t>
      </w:r>
      <w:r>
        <w:rPr>
          <w:rFonts w:hint="eastAsia"/>
          <w:sz w:val="36"/>
          <w:szCs w:val="36"/>
        </w:rPr>
        <w:t xml:space="preserve"> </w:t>
      </w:r>
      <w:r>
        <w:rPr>
          <w:rFonts w:hint="eastAsia"/>
          <w:sz w:val="36"/>
          <w:szCs w:val="36"/>
        </w:rPr>
        <w:t>评标办法（综合评估法）</w:t>
      </w:r>
      <w:bookmarkEnd w:id="215"/>
    </w:p>
    <w:p w:rsidR="00402BAE" w:rsidRDefault="00304499">
      <w:pPr>
        <w:pStyle w:val="2"/>
        <w:jc w:val="center"/>
        <w:rPr>
          <w:sz w:val="30"/>
          <w:szCs w:val="30"/>
        </w:rPr>
      </w:pPr>
      <w:bookmarkStart w:id="216" w:name="_Toc119142712"/>
      <w:r>
        <w:rPr>
          <w:rFonts w:hint="eastAsia"/>
          <w:sz w:val="30"/>
          <w:szCs w:val="30"/>
        </w:rPr>
        <w:t>评标办法前附表</w:t>
      </w:r>
      <w:bookmarkEnd w:id="216"/>
    </w:p>
    <w:p w:rsidR="00402BAE" w:rsidRDefault="00402BAE"/>
    <w:tbl>
      <w:tblPr>
        <w:tblW w:w="9789"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4A0" w:firstRow="1" w:lastRow="0" w:firstColumn="1" w:lastColumn="0" w:noHBand="0" w:noVBand="1"/>
      </w:tblPr>
      <w:tblGrid>
        <w:gridCol w:w="674"/>
        <w:gridCol w:w="1888"/>
        <w:gridCol w:w="2833"/>
        <w:gridCol w:w="4394"/>
      </w:tblGrid>
      <w:tr w:rsidR="00402BAE">
        <w:tc>
          <w:tcPr>
            <w:tcW w:w="9789" w:type="dxa"/>
            <w:gridSpan w:val="4"/>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center"/>
              <w:rPr>
                <w:rFonts w:ascii="黑体" w:eastAsia="黑体" w:hAnsi="黑体"/>
                <w:sz w:val="24"/>
              </w:rPr>
            </w:pPr>
            <w:r>
              <w:rPr>
                <w:rFonts w:ascii="黑体" w:eastAsia="黑体" w:hAnsi="黑体" w:hint="eastAsia"/>
                <w:sz w:val="24"/>
              </w:rPr>
              <w:t>初步评审</w:t>
            </w:r>
          </w:p>
        </w:tc>
      </w:tr>
      <w:tr w:rsidR="00402BAE">
        <w:tc>
          <w:tcPr>
            <w:tcW w:w="2562" w:type="dxa"/>
            <w:gridSpan w:val="2"/>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center"/>
            </w:pPr>
            <w:r>
              <w:t>条款号</w:t>
            </w:r>
          </w:p>
        </w:tc>
        <w:tc>
          <w:tcPr>
            <w:tcW w:w="2833"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center"/>
            </w:pPr>
            <w:r>
              <w:t>评审因素</w:t>
            </w:r>
          </w:p>
        </w:tc>
        <w:tc>
          <w:tcPr>
            <w:tcW w:w="4394"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center"/>
            </w:pPr>
            <w:r>
              <w:t>评审标准</w:t>
            </w:r>
          </w:p>
        </w:tc>
      </w:tr>
      <w:tr w:rsidR="00402BAE">
        <w:tc>
          <w:tcPr>
            <w:tcW w:w="674" w:type="dxa"/>
            <w:vMerge w:val="restart"/>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center"/>
            </w:pPr>
            <w:r>
              <w:rPr>
                <w:rFonts w:hint="eastAsia"/>
              </w:rPr>
              <w:t>1</w:t>
            </w:r>
            <w:r>
              <w:t>.</w:t>
            </w:r>
            <w:r>
              <w:rPr>
                <w:rFonts w:hint="eastAsia"/>
              </w:rPr>
              <w:t>1</w:t>
            </w:r>
            <w:r>
              <w:t>.1</w:t>
            </w:r>
          </w:p>
        </w:tc>
        <w:tc>
          <w:tcPr>
            <w:tcW w:w="1888" w:type="dxa"/>
            <w:vMerge w:val="restart"/>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center"/>
            </w:pPr>
            <w:r>
              <w:t>形式</w:t>
            </w:r>
            <w:r>
              <w:rPr>
                <w:rFonts w:hint="eastAsia"/>
              </w:rPr>
              <w:t>性</w:t>
            </w:r>
            <w:r>
              <w:t>评审标准</w:t>
            </w:r>
          </w:p>
        </w:tc>
        <w:tc>
          <w:tcPr>
            <w:tcW w:w="2833"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t>投标人名称</w:t>
            </w:r>
          </w:p>
        </w:tc>
        <w:tc>
          <w:tcPr>
            <w:tcW w:w="4394"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t>与营业执照、资质证书、安全生产许可证一致；</w:t>
            </w:r>
          </w:p>
        </w:tc>
      </w:tr>
      <w:tr w:rsidR="00402BAE">
        <w:tc>
          <w:tcPr>
            <w:tcW w:w="674" w:type="dxa"/>
            <w:vMerge/>
            <w:tcBorders>
              <w:top w:val="outset" w:sz="6" w:space="0" w:color="auto"/>
              <w:left w:val="outset" w:sz="6" w:space="0" w:color="auto"/>
              <w:bottom w:val="outset" w:sz="6" w:space="0" w:color="auto"/>
              <w:right w:val="outset" w:sz="6" w:space="0" w:color="auto"/>
            </w:tcBorders>
            <w:vAlign w:val="center"/>
          </w:tcPr>
          <w:p w:rsidR="00402BAE" w:rsidRDefault="00402BAE">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402BAE" w:rsidRDefault="00402BAE">
            <w:pPr>
              <w:spacing w:line="400" w:lineRule="exact"/>
              <w:jc w:val="center"/>
            </w:pPr>
          </w:p>
        </w:tc>
        <w:tc>
          <w:tcPr>
            <w:tcW w:w="2833"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t>投标函签字盖章</w:t>
            </w:r>
          </w:p>
        </w:tc>
        <w:tc>
          <w:tcPr>
            <w:tcW w:w="4394"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t>有法定代表人的电子签章并加盖法人电子印章</w:t>
            </w:r>
          </w:p>
        </w:tc>
      </w:tr>
      <w:tr w:rsidR="00402BAE">
        <w:trPr>
          <w:trHeight w:val="561"/>
        </w:trPr>
        <w:tc>
          <w:tcPr>
            <w:tcW w:w="674" w:type="dxa"/>
            <w:vMerge/>
            <w:tcBorders>
              <w:top w:val="outset" w:sz="6" w:space="0" w:color="auto"/>
              <w:left w:val="outset" w:sz="6" w:space="0" w:color="auto"/>
              <w:bottom w:val="outset" w:sz="6" w:space="0" w:color="auto"/>
              <w:right w:val="outset" w:sz="6" w:space="0" w:color="auto"/>
            </w:tcBorders>
            <w:vAlign w:val="center"/>
          </w:tcPr>
          <w:p w:rsidR="00402BAE" w:rsidRDefault="00402BAE">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402BAE" w:rsidRDefault="00402BAE">
            <w:pPr>
              <w:spacing w:line="400" w:lineRule="exact"/>
              <w:jc w:val="center"/>
            </w:pPr>
          </w:p>
        </w:tc>
        <w:tc>
          <w:tcPr>
            <w:tcW w:w="2833"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t>报价唯一</w:t>
            </w:r>
          </w:p>
        </w:tc>
        <w:tc>
          <w:tcPr>
            <w:tcW w:w="4394"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t>只能有一个有效报价</w:t>
            </w:r>
          </w:p>
        </w:tc>
      </w:tr>
      <w:tr w:rsidR="00402BAE">
        <w:trPr>
          <w:trHeight w:val="710"/>
        </w:trPr>
        <w:tc>
          <w:tcPr>
            <w:tcW w:w="674" w:type="dxa"/>
            <w:vMerge w:val="restart"/>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center"/>
            </w:pPr>
            <w:r>
              <w:rPr>
                <w:rFonts w:hint="eastAsia"/>
              </w:rPr>
              <w:t>1</w:t>
            </w:r>
            <w:r>
              <w:t>.</w:t>
            </w:r>
            <w:r>
              <w:rPr>
                <w:rFonts w:hint="eastAsia"/>
              </w:rPr>
              <w:t>1</w:t>
            </w:r>
            <w:r>
              <w:t>.2</w:t>
            </w:r>
          </w:p>
        </w:tc>
        <w:tc>
          <w:tcPr>
            <w:tcW w:w="1888" w:type="dxa"/>
            <w:vMerge w:val="restart"/>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center"/>
            </w:pPr>
            <w:r>
              <w:t>资格评审标准</w:t>
            </w:r>
          </w:p>
        </w:tc>
        <w:tc>
          <w:tcPr>
            <w:tcW w:w="2833"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textAlignment w:val="center"/>
              <w:rPr>
                <w:rFonts w:ascii="宋体" w:hAnsi="宋体"/>
                <w:szCs w:val="21"/>
              </w:rPr>
            </w:pPr>
            <w:r>
              <w:rPr>
                <w:rFonts w:ascii="宋体" w:hAnsi="宋体" w:hint="eastAsia"/>
                <w:szCs w:val="21"/>
              </w:rPr>
              <w:t>具有独立订立合同的能力。</w:t>
            </w:r>
          </w:p>
        </w:tc>
        <w:tc>
          <w:tcPr>
            <w:tcW w:w="4394"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textAlignment w:val="center"/>
              <w:rPr>
                <w:rFonts w:ascii="宋体" w:hAnsi="宋体"/>
                <w:szCs w:val="21"/>
              </w:rPr>
            </w:pPr>
            <w:r>
              <w:rPr>
                <w:rFonts w:ascii="宋体" w:hAnsi="宋体" w:hint="eastAsia"/>
                <w:szCs w:val="21"/>
              </w:rPr>
              <w:t>具备有效的营业执照</w:t>
            </w:r>
            <w:r>
              <w:rPr>
                <w:rFonts w:ascii="宋体" w:hAnsi="宋体" w:cs="宋体" w:hint="eastAsia"/>
                <w:szCs w:val="21"/>
              </w:rPr>
              <w:t>（复印件加盖公章，原件备查）</w:t>
            </w:r>
          </w:p>
        </w:tc>
      </w:tr>
      <w:tr w:rsidR="00402BAE">
        <w:trPr>
          <w:trHeight w:val="1889"/>
        </w:trPr>
        <w:tc>
          <w:tcPr>
            <w:tcW w:w="674" w:type="dxa"/>
            <w:vMerge/>
            <w:tcBorders>
              <w:top w:val="outset" w:sz="6" w:space="0" w:color="auto"/>
              <w:left w:val="outset" w:sz="6" w:space="0" w:color="auto"/>
              <w:bottom w:val="outset" w:sz="6" w:space="0" w:color="auto"/>
              <w:right w:val="outset" w:sz="6" w:space="0" w:color="auto"/>
            </w:tcBorders>
            <w:vAlign w:val="center"/>
          </w:tcPr>
          <w:p w:rsidR="00402BAE" w:rsidRDefault="00402BAE">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402BAE" w:rsidRDefault="00402BAE">
            <w:pPr>
              <w:spacing w:line="400" w:lineRule="exact"/>
              <w:jc w:val="center"/>
            </w:pPr>
          </w:p>
        </w:tc>
        <w:tc>
          <w:tcPr>
            <w:tcW w:w="2833" w:type="dxa"/>
            <w:tcBorders>
              <w:top w:val="outset" w:sz="6" w:space="0" w:color="auto"/>
              <w:left w:val="outset" w:sz="6" w:space="0" w:color="auto"/>
              <w:bottom w:val="outset" w:sz="6" w:space="0" w:color="auto"/>
              <w:right w:val="outset" w:sz="6" w:space="0" w:color="auto"/>
            </w:tcBorders>
            <w:vAlign w:val="center"/>
          </w:tcPr>
          <w:p w:rsidR="00402BAE" w:rsidRDefault="00304499" w:rsidP="00304499">
            <w:pPr>
              <w:adjustRightInd w:val="0"/>
              <w:snapToGrid w:val="0"/>
              <w:spacing w:line="360" w:lineRule="auto"/>
              <w:ind w:firstLineChars="50" w:firstLine="105"/>
              <w:rPr>
                <w:rFonts w:ascii="宋体" w:hAnsi="宋体" w:cs="宋体"/>
              </w:rPr>
            </w:pPr>
            <w:r>
              <w:rPr>
                <w:rFonts w:ascii="宋体" w:hAnsi="宋体" w:cs="宋体" w:hint="eastAsia"/>
              </w:rPr>
              <w:t>企业的资质类别、等级：</w:t>
            </w:r>
            <w:r>
              <w:rPr>
                <w:rFonts w:ascii="宋体" w:hAnsi="宋体" w:cs="宋体" w:hint="eastAsia"/>
                <w:b/>
              </w:rPr>
              <w:t>建筑装饰设计专项乙级以上（含乙级）资质和建筑装修装饰工程专业承包贰级以上（含贰级）资质</w:t>
            </w:r>
            <w:r>
              <w:rPr>
                <w:rFonts w:ascii="宋体" w:hAnsi="宋体" w:cs="宋体" w:hint="eastAsia"/>
              </w:rPr>
              <w:t>。</w:t>
            </w:r>
          </w:p>
        </w:tc>
        <w:tc>
          <w:tcPr>
            <w:tcW w:w="4394"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t>具备有效资质证书</w:t>
            </w:r>
            <w:r>
              <w:rPr>
                <w:rFonts w:ascii="宋体" w:hAnsi="宋体" w:cs="宋体" w:hint="eastAsia"/>
                <w:szCs w:val="21"/>
              </w:rPr>
              <w:t>（复印件加盖公章，原件备查）</w:t>
            </w:r>
          </w:p>
        </w:tc>
      </w:tr>
      <w:tr w:rsidR="00402BAE">
        <w:trPr>
          <w:trHeight w:val="553"/>
        </w:trPr>
        <w:tc>
          <w:tcPr>
            <w:tcW w:w="674" w:type="dxa"/>
            <w:vMerge/>
            <w:tcBorders>
              <w:top w:val="outset" w:sz="6" w:space="0" w:color="auto"/>
              <w:left w:val="outset" w:sz="6" w:space="0" w:color="auto"/>
              <w:bottom w:val="outset" w:sz="6" w:space="0" w:color="auto"/>
              <w:right w:val="outset" w:sz="6" w:space="0" w:color="auto"/>
            </w:tcBorders>
            <w:vAlign w:val="center"/>
          </w:tcPr>
          <w:p w:rsidR="00402BAE" w:rsidRDefault="00402BAE">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402BAE" w:rsidRDefault="00402BAE">
            <w:pPr>
              <w:spacing w:line="400" w:lineRule="exact"/>
              <w:jc w:val="center"/>
            </w:pPr>
          </w:p>
        </w:tc>
        <w:tc>
          <w:tcPr>
            <w:tcW w:w="2833"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rPr>
                <w:rFonts w:ascii="宋体" w:hAnsi="宋体" w:cs="宋体" w:hint="eastAsia"/>
              </w:rPr>
              <w:t>拟派项目经理资质等级：</w:t>
            </w:r>
            <w:r>
              <w:rPr>
                <w:rFonts w:hint="eastAsia"/>
                <w:b/>
                <w:spacing w:val="-4"/>
              </w:rPr>
              <w:t>建筑工程专业贰级以上（含贰级）注册建造师资质</w:t>
            </w:r>
            <w:r>
              <w:rPr>
                <w:b/>
                <w:spacing w:val="-4"/>
              </w:rPr>
              <w:t>，</w:t>
            </w:r>
            <w:r>
              <w:rPr>
                <w:rFonts w:hint="eastAsia"/>
                <w:b/>
                <w:spacing w:val="-4"/>
              </w:rPr>
              <w:t>并取得安全生产考核合格证书（</w:t>
            </w:r>
            <w:r>
              <w:rPr>
                <w:rFonts w:hint="eastAsia"/>
                <w:b/>
                <w:spacing w:val="-4"/>
              </w:rPr>
              <w:t>B</w:t>
            </w:r>
            <w:r>
              <w:rPr>
                <w:rFonts w:hint="eastAsia"/>
                <w:b/>
                <w:spacing w:val="-4"/>
              </w:rPr>
              <w:t>证）</w:t>
            </w:r>
            <w:r>
              <w:rPr>
                <w:rFonts w:ascii="宋体" w:hAnsi="宋体" w:cs="宋体" w:hint="eastAsia"/>
              </w:rPr>
              <w:t>（证书均在有效期内）,注册单位必须为投标申请单位</w:t>
            </w:r>
            <w:r>
              <w:rPr>
                <w:rFonts w:hint="eastAsia"/>
                <w:b/>
                <w:spacing w:val="-3"/>
              </w:rPr>
              <w:t>。</w:t>
            </w:r>
          </w:p>
        </w:tc>
        <w:tc>
          <w:tcPr>
            <w:tcW w:w="4394"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t>提供有效的证书</w:t>
            </w:r>
            <w:r>
              <w:rPr>
                <w:rFonts w:ascii="宋体" w:hAnsi="宋体" w:cs="宋体" w:hint="eastAsia"/>
              </w:rPr>
              <w:t>（提供有效证书复印件加盖公章，原件备查）</w:t>
            </w:r>
          </w:p>
        </w:tc>
      </w:tr>
      <w:tr w:rsidR="00402BAE">
        <w:trPr>
          <w:trHeight w:val="783"/>
        </w:trPr>
        <w:tc>
          <w:tcPr>
            <w:tcW w:w="674" w:type="dxa"/>
            <w:vMerge/>
            <w:tcBorders>
              <w:top w:val="outset" w:sz="6" w:space="0" w:color="auto"/>
              <w:left w:val="outset" w:sz="6" w:space="0" w:color="auto"/>
              <w:bottom w:val="outset" w:sz="6" w:space="0" w:color="auto"/>
              <w:right w:val="outset" w:sz="6" w:space="0" w:color="auto"/>
            </w:tcBorders>
            <w:vAlign w:val="center"/>
          </w:tcPr>
          <w:p w:rsidR="00402BAE" w:rsidRDefault="00402BAE">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402BAE" w:rsidRDefault="00402BAE">
            <w:pPr>
              <w:spacing w:line="400" w:lineRule="exact"/>
              <w:jc w:val="center"/>
            </w:pPr>
          </w:p>
        </w:tc>
        <w:tc>
          <w:tcPr>
            <w:tcW w:w="2833" w:type="dxa"/>
            <w:tcBorders>
              <w:top w:val="outset" w:sz="6" w:space="0" w:color="auto"/>
              <w:left w:val="outset" w:sz="6" w:space="0" w:color="auto"/>
              <w:bottom w:val="outset" w:sz="6" w:space="0" w:color="auto"/>
              <w:right w:val="outset" w:sz="6" w:space="0" w:color="auto"/>
            </w:tcBorders>
            <w:vAlign w:val="center"/>
          </w:tcPr>
          <w:p w:rsidR="00402BAE" w:rsidRDefault="00304499">
            <w:pPr>
              <w:adjustRightInd w:val="0"/>
              <w:snapToGrid w:val="0"/>
              <w:spacing w:line="460" w:lineRule="exact"/>
              <w:ind w:firstLineChars="200" w:firstLine="414"/>
              <w:rPr>
                <w:rFonts w:ascii="宋体" w:hAnsi="宋体" w:cs="宋体"/>
              </w:rPr>
            </w:pPr>
            <w:r>
              <w:rPr>
                <w:rFonts w:hint="eastAsia"/>
                <w:b/>
                <w:spacing w:val="-2"/>
              </w:rPr>
              <w:t>项目经理必须满足下列条件：</w:t>
            </w:r>
            <w:r>
              <w:rPr>
                <w:rFonts w:ascii="宋体" w:hAnsi="宋体" w:cs="宋体"/>
              </w:rPr>
              <w:t xml:space="preserve"> </w:t>
            </w:r>
          </w:p>
          <w:p w:rsidR="00402BAE" w:rsidRDefault="00304499">
            <w:pPr>
              <w:adjustRightInd w:val="0"/>
              <w:snapToGrid w:val="0"/>
              <w:spacing w:line="460" w:lineRule="exact"/>
              <w:ind w:firstLineChars="202" w:firstLine="424"/>
              <w:rPr>
                <w:rFonts w:ascii="宋体" w:hAnsi="宋体" w:cs="宋体"/>
              </w:rPr>
            </w:pPr>
            <w:r>
              <w:rPr>
                <w:rFonts w:ascii="宋体" w:hAnsi="宋体" w:cs="宋体" w:hint="eastAsia"/>
              </w:rPr>
              <w:t>（</w:t>
            </w:r>
            <w:r>
              <w:rPr>
                <w:rFonts w:ascii="宋体" w:hAnsi="宋体" w:cs="宋体"/>
              </w:rPr>
              <w:t>1）项目经理不得同时在两个或者两个以上单位受聘或者执业。</w:t>
            </w:r>
          </w:p>
          <w:p w:rsidR="00402BAE" w:rsidRDefault="00304499">
            <w:pPr>
              <w:adjustRightInd w:val="0"/>
              <w:snapToGrid w:val="0"/>
              <w:spacing w:line="460" w:lineRule="exact"/>
              <w:ind w:firstLineChars="202" w:firstLine="424"/>
              <w:rPr>
                <w:rFonts w:ascii="宋体" w:hAnsi="宋体" w:cs="宋体"/>
              </w:rPr>
            </w:pPr>
            <w:r>
              <w:rPr>
                <w:rFonts w:ascii="宋体" w:hAnsi="宋体" w:cs="宋体" w:hint="eastAsia"/>
              </w:rPr>
              <w:t xml:space="preserve">a、同时在两个及以上单位签订劳动合同或交纳社会保险； </w:t>
            </w:r>
          </w:p>
          <w:p w:rsidR="00402BAE" w:rsidRDefault="00304499">
            <w:pPr>
              <w:adjustRightInd w:val="0"/>
              <w:snapToGrid w:val="0"/>
              <w:spacing w:line="460" w:lineRule="exact"/>
              <w:ind w:firstLineChars="202" w:firstLine="424"/>
              <w:rPr>
                <w:rFonts w:ascii="宋体" w:hAnsi="宋体" w:cs="宋体"/>
              </w:rPr>
            </w:pPr>
            <w:r>
              <w:rPr>
                <w:rFonts w:ascii="宋体" w:hAnsi="宋体" w:cs="宋体" w:hint="eastAsia"/>
              </w:rPr>
              <w:t>b、将本人执（职）业资格</w:t>
            </w:r>
            <w:r>
              <w:rPr>
                <w:rFonts w:ascii="宋体" w:hAnsi="宋体" w:cs="宋体" w:hint="eastAsia"/>
              </w:rPr>
              <w:lastRenderedPageBreak/>
              <w:t>证书同时注册在两个及以上单位；</w:t>
            </w:r>
          </w:p>
          <w:p w:rsidR="00402BAE" w:rsidRDefault="00304499">
            <w:pPr>
              <w:adjustRightInd w:val="0"/>
              <w:snapToGrid w:val="0"/>
              <w:spacing w:line="460" w:lineRule="exact"/>
              <w:ind w:firstLineChars="202" w:firstLine="424"/>
              <w:rPr>
                <w:rFonts w:ascii="宋体" w:hAnsi="宋体" w:cs="宋体"/>
              </w:rPr>
            </w:pPr>
            <w:r>
              <w:rPr>
                <w:rFonts w:ascii="宋体" w:hAnsi="宋体" w:cs="宋体" w:hint="eastAsia"/>
              </w:rPr>
              <w:t>c、担任其他单位法定代表人；</w:t>
            </w:r>
          </w:p>
          <w:p w:rsidR="00402BAE" w:rsidRDefault="00304499">
            <w:pPr>
              <w:adjustRightInd w:val="0"/>
              <w:snapToGrid w:val="0"/>
              <w:spacing w:line="460" w:lineRule="exact"/>
              <w:ind w:firstLineChars="202" w:firstLine="424"/>
              <w:rPr>
                <w:rFonts w:ascii="宋体" w:hAnsi="宋体" w:cs="宋体"/>
              </w:rPr>
            </w:pPr>
            <w:r>
              <w:rPr>
                <w:rFonts w:ascii="宋体" w:hAnsi="宋体" w:cs="宋体" w:hint="eastAsia"/>
              </w:rPr>
              <w:t>d、违反法律、法规、规定的其他情形。</w:t>
            </w:r>
          </w:p>
          <w:p w:rsidR="00402BAE" w:rsidRDefault="00304499">
            <w:pPr>
              <w:adjustRightInd w:val="0"/>
              <w:snapToGrid w:val="0"/>
              <w:spacing w:line="460" w:lineRule="exact"/>
              <w:ind w:firstLineChars="202" w:firstLine="424"/>
              <w:rPr>
                <w:rFonts w:ascii="宋体" w:hAnsi="宋体" w:cs="宋体"/>
              </w:rPr>
            </w:pPr>
            <w:r>
              <w:rPr>
                <w:rFonts w:ascii="宋体" w:hAnsi="宋体" w:cs="宋体" w:hint="eastAsia"/>
              </w:rPr>
              <w:t>（</w:t>
            </w:r>
            <w:r>
              <w:rPr>
                <w:rFonts w:ascii="宋体" w:hAnsi="宋体" w:cs="宋体"/>
              </w:rPr>
              <w:t>2）</w:t>
            </w:r>
            <w:r>
              <w:rPr>
                <w:rFonts w:ascii="宋体" w:hAnsi="宋体" w:cs="宋体" w:hint="eastAsia"/>
              </w:rPr>
              <w:t>项目经理不得同时在两个或者两个以上工程项目上任职。</w:t>
            </w:r>
          </w:p>
          <w:p w:rsidR="00402BAE" w:rsidRDefault="00304499">
            <w:pPr>
              <w:adjustRightInd w:val="0"/>
              <w:snapToGrid w:val="0"/>
              <w:spacing w:line="460" w:lineRule="exact"/>
              <w:ind w:firstLineChars="202" w:firstLine="424"/>
              <w:rPr>
                <w:rFonts w:ascii="宋体" w:hAnsi="宋体" w:cs="宋体"/>
              </w:rPr>
            </w:pPr>
            <w:r>
              <w:rPr>
                <w:rFonts w:ascii="宋体" w:hAnsi="宋体" w:cs="宋体" w:hint="eastAsia"/>
              </w:rPr>
              <w:t>（3）项目经理无行贿犯罪行为记录；或有行贿犯罪行为记录，但</w:t>
            </w:r>
            <w:proofErr w:type="gramStart"/>
            <w:r>
              <w:rPr>
                <w:rFonts w:ascii="宋体" w:hAnsi="宋体" w:cs="宋体" w:hint="eastAsia"/>
              </w:rPr>
              <w:t>自记录</w:t>
            </w:r>
            <w:proofErr w:type="gramEnd"/>
            <w:r>
              <w:rPr>
                <w:rFonts w:ascii="宋体" w:hAnsi="宋体" w:cs="宋体"/>
              </w:rPr>
              <w:t>之日起已超过</w:t>
            </w:r>
            <w:r>
              <w:rPr>
                <w:rFonts w:ascii="宋体" w:hAnsi="宋体" w:cs="宋体" w:hint="eastAsia"/>
              </w:rPr>
              <w:t>5年的。</w:t>
            </w:r>
          </w:p>
        </w:tc>
        <w:tc>
          <w:tcPr>
            <w:tcW w:w="4394"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rPr>
                <w:rFonts w:hint="eastAsia"/>
              </w:rPr>
              <w:lastRenderedPageBreak/>
              <w:t>按要求如实提供承诺书</w:t>
            </w:r>
            <w:r>
              <w:rPr>
                <w:rFonts w:hint="eastAsia"/>
              </w:rPr>
              <w:t xml:space="preserve"> (</w:t>
            </w:r>
            <w:r>
              <w:rPr>
                <w:rFonts w:hint="eastAsia"/>
              </w:rPr>
              <w:t>格式自拟</w:t>
            </w:r>
            <w:r>
              <w:rPr>
                <w:rFonts w:hint="eastAsia"/>
              </w:rPr>
              <w:t>)</w:t>
            </w:r>
            <w:r>
              <w:rPr>
                <w:rFonts w:hint="eastAsia"/>
              </w:rPr>
              <w:t>；承诺</w:t>
            </w:r>
            <w:proofErr w:type="gramStart"/>
            <w:r>
              <w:rPr>
                <w:rFonts w:hint="eastAsia"/>
              </w:rPr>
              <w:t>书需加盖</w:t>
            </w:r>
            <w:proofErr w:type="gramEnd"/>
            <w:r>
              <w:rPr>
                <w:rFonts w:hint="eastAsia"/>
              </w:rPr>
              <w:t>投标人公章和法定代表人印章。</w:t>
            </w:r>
          </w:p>
        </w:tc>
      </w:tr>
      <w:tr w:rsidR="00402BAE">
        <w:trPr>
          <w:trHeight w:val="783"/>
        </w:trPr>
        <w:tc>
          <w:tcPr>
            <w:tcW w:w="674" w:type="dxa"/>
            <w:vMerge/>
            <w:tcBorders>
              <w:top w:val="outset" w:sz="6" w:space="0" w:color="auto"/>
              <w:left w:val="outset" w:sz="6" w:space="0" w:color="auto"/>
              <w:bottom w:val="outset" w:sz="6" w:space="0" w:color="auto"/>
              <w:right w:val="outset" w:sz="6" w:space="0" w:color="auto"/>
            </w:tcBorders>
            <w:vAlign w:val="center"/>
          </w:tcPr>
          <w:p w:rsidR="00402BAE" w:rsidRDefault="00402BAE">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402BAE" w:rsidRDefault="00402BAE">
            <w:pPr>
              <w:spacing w:line="400" w:lineRule="exact"/>
              <w:jc w:val="center"/>
            </w:pPr>
          </w:p>
        </w:tc>
        <w:tc>
          <w:tcPr>
            <w:tcW w:w="2833" w:type="dxa"/>
            <w:tcBorders>
              <w:top w:val="outset" w:sz="6" w:space="0" w:color="auto"/>
              <w:left w:val="outset" w:sz="6" w:space="0" w:color="auto"/>
              <w:bottom w:val="outset" w:sz="6" w:space="0" w:color="auto"/>
              <w:right w:val="outset" w:sz="6" w:space="0" w:color="auto"/>
            </w:tcBorders>
            <w:vAlign w:val="center"/>
          </w:tcPr>
          <w:p w:rsidR="00402BAE" w:rsidRDefault="00304499">
            <w:pPr>
              <w:adjustRightInd w:val="0"/>
              <w:snapToGrid w:val="0"/>
              <w:spacing w:line="360" w:lineRule="auto"/>
            </w:pPr>
            <w:r>
              <w:rPr>
                <w:rFonts w:ascii="宋体" w:hAnsi="宋体" w:cs="宋体" w:hint="eastAsia"/>
                <w:szCs w:val="21"/>
              </w:rPr>
              <w:t>投标人</w:t>
            </w:r>
            <w:r>
              <w:rPr>
                <w:rFonts w:hint="eastAsia"/>
              </w:rPr>
              <w:t>须具有以下类似工程业绩之一：</w:t>
            </w:r>
          </w:p>
          <w:p w:rsidR="00402BAE" w:rsidRDefault="00304499">
            <w:pPr>
              <w:adjustRightInd w:val="0"/>
              <w:snapToGrid w:val="0"/>
              <w:spacing w:line="360" w:lineRule="auto"/>
              <w:ind w:firstLineChars="100" w:firstLine="210"/>
            </w:pPr>
            <w:r>
              <w:rPr>
                <w:rFonts w:hint="eastAsia"/>
              </w:rPr>
              <w:t>（</w:t>
            </w:r>
            <w:r>
              <w:rPr>
                <w:rFonts w:hint="eastAsia"/>
              </w:rPr>
              <w:t>1</w:t>
            </w:r>
            <w:r>
              <w:rPr>
                <w:rFonts w:hint="eastAsia"/>
              </w:rPr>
              <w:t>）工程总承包业绩：自</w:t>
            </w:r>
            <w:r>
              <w:rPr>
                <w:rFonts w:hint="eastAsia"/>
              </w:rPr>
              <w:t>2018</w:t>
            </w:r>
            <w:r>
              <w:rPr>
                <w:rFonts w:hint="eastAsia"/>
              </w:rPr>
              <w:t>年</w:t>
            </w:r>
            <w:r>
              <w:rPr>
                <w:rFonts w:hint="eastAsia"/>
              </w:rPr>
              <w:t>12</w:t>
            </w:r>
            <w:r>
              <w:rPr>
                <w:rFonts w:hint="eastAsia"/>
              </w:rPr>
              <w:t>月</w:t>
            </w:r>
            <w:r>
              <w:rPr>
                <w:rFonts w:hint="eastAsia"/>
              </w:rPr>
              <w:t>1</w:t>
            </w:r>
            <w:r>
              <w:rPr>
                <w:rFonts w:hint="eastAsia"/>
              </w:rPr>
              <w:t>日（含）以来承建过单项合同总建筑面积在</w:t>
            </w:r>
            <w:r>
              <w:rPr>
                <w:rFonts w:hint="eastAsia"/>
              </w:rPr>
              <w:t>1500</w:t>
            </w:r>
            <w:r>
              <w:rPr>
                <w:rFonts w:hint="eastAsia"/>
              </w:rPr>
              <w:t>平方米及以上的装饰装修工程的工程总承包项目业绩。</w:t>
            </w:r>
          </w:p>
          <w:p w:rsidR="00402BAE" w:rsidRDefault="00304499">
            <w:pPr>
              <w:adjustRightInd w:val="0"/>
              <w:snapToGrid w:val="0"/>
              <w:spacing w:line="360" w:lineRule="auto"/>
              <w:ind w:firstLineChars="100" w:firstLine="210"/>
            </w:pPr>
            <w:r>
              <w:rPr>
                <w:rFonts w:hint="eastAsia"/>
              </w:rPr>
              <w:t>（</w:t>
            </w:r>
            <w:r>
              <w:rPr>
                <w:rFonts w:hint="eastAsia"/>
              </w:rPr>
              <w:t>2</w:t>
            </w:r>
            <w:r>
              <w:rPr>
                <w:rFonts w:hint="eastAsia"/>
              </w:rPr>
              <w:t>）施工业绩：自</w:t>
            </w:r>
            <w:r>
              <w:rPr>
                <w:rFonts w:hint="eastAsia"/>
              </w:rPr>
              <w:t>2018</w:t>
            </w:r>
            <w:r>
              <w:rPr>
                <w:rFonts w:hint="eastAsia"/>
              </w:rPr>
              <w:t>年</w:t>
            </w:r>
            <w:r>
              <w:rPr>
                <w:rFonts w:hint="eastAsia"/>
              </w:rPr>
              <w:t>12</w:t>
            </w:r>
            <w:r>
              <w:rPr>
                <w:rFonts w:hint="eastAsia"/>
              </w:rPr>
              <w:t>月</w:t>
            </w:r>
            <w:r>
              <w:rPr>
                <w:rFonts w:hint="eastAsia"/>
              </w:rPr>
              <w:t>1</w:t>
            </w:r>
            <w:r>
              <w:rPr>
                <w:rFonts w:hint="eastAsia"/>
              </w:rPr>
              <w:t>日（含）以来承建过单项合同总建筑面积在</w:t>
            </w:r>
            <w:r>
              <w:rPr>
                <w:rFonts w:hint="eastAsia"/>
              </w:rPr>
              <w:t>1500</w:t>
            </w:r>
            <w:r>
              <w:rPr>
                <w:rFonts w:hint="eastAsia"/>
              </w:rPr>
              <w:t>平方米及以上的装饰装修工程的施工项目业绩。</w:t>
            </w:r>
          </w:p>
          <w:p w:rsidR="00402BAE" w:rsidRDefault="00304499">
            <w:pPr>
              <w:adjustRightInd w:val="0"/>
              <w:snapToGrid w:val="0"/>
              <w:spacing w:line="360" w:lineRule="auto"/>
              <w:ind w:firstLineChars="100" w:firstLine="210"/>
            </w:pPr>
            <w:r>
              <w:rPr>
                <w:rFonts w:hint="eastAsia"/>
              </w:rPr>
              <w:t>（</w:t>
            </w:r>
            <w:r>
              <w:rPr>
                <w:rFonts w:hint="eastAsia"/>
              </w:rPr>
              <w:t>3</w:t>
            </w:r>
            <w:r>
              <w:rPr>
                <w:rFonts w:hint="eastAsia"/>
              </w:rPr>
              <w:t>）设计业绩：自</w:t>
            </w:r>
            <w:r>
              <w:rPr>
                <w:rFonts w:hint="eastAsia"/>
              </w:rPr>
              <w:t>2018</w:t>
            </w:r>
            <w:r>
              <w:rPr>
                <w:rFonts w:hint="eastAsia"/>
              </w:rPr>
              <w:t>年</w:t>
            </w:r>
            <w:r>
              <w:rPr>
                <w:rFonts w:hint="eastAsia"/>
              </w:rPr>
              <w:t>12</w:t>
            </w:r>
            <w:r>
              <w:rPr>
                <w:rFonts w:hint="eastAsia"/>
              </w:rPr>
              <w:t>月</w:t>
            </w:r>
            <w:r>
              <w:rPr>
                <w:rFonts w:hint="eastAsia"/>
              </w:rPr>
              <w:t>1</w:t>
            </w:r>
            <w:r>
              <w:rPr>
                <w:rFonts w:hint="eastAsia"/>
              </w:rPr>
              <w:t>日（含）以来承建过单项合同总建筑面积在</w:t>
            </w:r>
            <w:r>
              <w:rPr>
                <w:rFonts w:hint="eastAsia"/>
              </w:rPr>
              <w:t>1500</w:t>
            </w:r>
            <w:r>
              <w:rPr>
                <w:rFonts w:hint="eastAsia"/>
              </w:rPr>
              <w:t>平方米及以上的装饰装修工程的设计项目业绩。</w:t>
            </w:r>
          </w:p>
        </w:tc>
        <w:tc>
          <w:tcPr>
            <w:tcW w:w="4394" w:type="dxa"/>
            <w:tcBorders>
              <w:top w:val="outset" w:sz="6" w:space="0" w:color="auto"/>
              <w:left w:val="outset" w:sz="6" w:space="0" w:color="auto"/>
              <w:bottom w:val="outset" w:sz="6" w:space="0" w:color="auto"/>
              <w:right w:val="outset" w:sz="6" w:space="0" w:color="auto"/>
            </w:tcBorders>
          </w:tcPr>
          <w:p w:rsidR="00402BAE" w:rsidRDefault="00304499">
            <w:pPr>
              <w:adjustRightInd w:val="0"/>
              <w:snapToGrid w:val="0"/>
              <w:spacing w:line="460" w:lineRule="exact"/>
              <w:ind w:firstLineChars="202" w:firstLine="424"/>
            </w:pPr>
            <w:r>
              <w:rPr>
                <w:rFonts w:hint="eastAsia"/>
              </w:rPr>
              <w:t>（</w:t>
            </w:r>
            <w:r>
              <w:rPr>
                <w:rFonts w:hint="eastAsia"/>
              </w:rPr>
              <w:t>1</w:t>
            </w:r>
            <w:r>
              <w:rPr>
                <w:rFonts w:hint="eastAsia"/>
              </w:rPr>
              <w:t>）工程总承包业绩：自</w:t>
            </w:r>
            <w:r>
              <w:rPr>
                <w:rFonts w:hint="eastAsia"/>
              </w:rPr>
              <w:t>2018</w:t>
            </w:r>
            <w:r>
              <w:rPr>
                <w:rFonts w:hint="eastAsia"/>
              </w:rPr>
              <w:t>年</w:t>
            </w:r>
            <w:r>
              <w:rPr>
                <w:rFonts w:hint="eastAsia"/>
              </w:rPr>
              <w:t>12</w:t>
            </w:r>
            <w:r>
              <w:rPr>
                <w:rFonts w:hint="eastAsia"/>
              </w:rPr>
              <w:t>月</w:t>
            </w:r>
            <w:r>
              <w:rPr>
                <w:rFonts w:hint="eastAsia"/>
              </w:rPr>
              <w:t>1</w:t>
            </w:r>
            <w:r>
              <w:rPr>
                <w:rFonts w:hint="eastAsia"/>
              </w:rPr>
              <w:t>日（含）以来承建过单项合同总建筑面积在</w:t>
            </w:r>
            <w:r>
              <w:rPr>
                <w:rFonts w:hint="eastAsia"/>
              </w:rPr>
              <w:t>1</w:t>
            </w:r>
            <w:r>
              <w:t>5</w:t>
            </w:r>
            <w:r>
              <w:rPr>
                <w:rFonts w:hint="eastAsia"/>
              </w:rPr>
              <w:t>00</w:t>
            </w:r>
            <w:r>
              <w:rPr>
                <w:rFonts w:hint="eastAsia"/>
              </w:rPr>
              <w:t>平方米及以上的</w:t>
            </w:r>
            <w:r>
              <w:rPr>
                <w:rFonts w:ascii="宋体" w:hAnsi="宋体" w:cs="宋体" w:hint="eastAsia"/>
              </w:rPr>
              <w:t>装饰装修</w:t>
            </w:r>
            <w:r>
              <w:rPr>
                <w:rFonts w:hint="eastAsia"/>
              </w:rPr>
              <w:t>工程的工程总承包项目业绩。业绩证明材料必须提供：工程总承包合同。以工程总承包合同上载明的面积为准。</w:t>
            </w:r>
            <w:r>
              <w:rPr>
                <w:rFonts w:ascii="宋体" w:hAnsi="宋体" w:cs="宋体" w:hint="eastAsia"/>
                <w:szCs w:val="21"/>
              </w:rPr>
              <w:t>（复印件加盖公章，原件备查）</w:t>
            </w:r>
          </w:p>
          <w:p w:rsidR="00402BAE" w:rsidRDefault="00304499">
            <w:pPr>
              <w:adjustRightInd w:val="0"/>
              <w:snapToGrid w:val="0"/>
              <w:spacing w:line="460" w:lineRule="exact"/>
              <w:ind w:firstLineChars="202" w:firstLine="424"/>
            </w:pPr>
            <w:r>
              <w:rPr>
                <w:rFonts w:hint="eastAsia"/>
              </w:rPr>
              <w:t>（</w:t>
            </w:r>
            <w:r>
              <w:rPr>
                <w:rFonts w:hint="eastAsia"/>
              </w:rPr>
              <w:t>2</w:t>
            </w:r>
            <w:r>
              <w:rPr>
                <w:rFonts w:hint="eastAsia"/>
              </w:rPr>
              <w:t>）施工业绩：自</w:t>
            </w:r>
            <w:r>
              <w:rPr>
                <w:rFonts w:hint="eastAsia"/>
              </w:rPr>
              <w:t>2018</w:t>
            </w:r>
            <w:r>
              <w:rPr>
                <w:rFonts w:hint="eastAsia"/>
              </w:rPr>
              <w:t>年</w:t>
            </w:r>
            <w:r>
              <w:rPr>
                <w:rFonts w:hint="eastAsia"/>
              </w:rPr>
              <w:t>12</w:t>
            </w:r>
            <w:r>
              <w:rPr>
                <w:rFonts w:hint="eastAsia"/>
              </w:rPr>
              <w:t>月</w:t>
            </w:r>
            <w:r>
              <w:rPr>
                <w:rFonts w:hint="eastAsia"/>
              </w:rPr>
              <w:t>1</w:t>
            </w:r>
            <w:r>
              <w:rPr>
                <w:rFonts w:hint="eastAsia"/>
              </w:rPr>
              <w:t>日（含）以来承建过单项合同总建筑面积在</w:t>
            </w:r>
            <w:r>
              <w:rPr>
                <w:rFonts w:hint="eastAsia"/>
              </w:rPr>
              <w:t>1</w:t>
            </w:r>
            <w:r>
              <w:t>5</w:t>
            </w:r>
            <w:r>
              <w:rPr>
                <w:rFonts w:hint="eastAsia"/>
              </w:rPr>
              <w:t>00</w:t>
            </w:r>
            <w:r>
              <w:rPr>
                <w:rFonts w:hint="eastAsia"/>
              </w:rPr>
              <w:t>平方米及以上的</w:t>
            </w:r>
            <w:r>
              <w:rPr>
                <w:rFonts w:ascii="宋体" w:hAnsi="宋体" w:cs="宋体" w:hint="eastAsia"/>
              </w:rPr>
              <w:t>装饰装修</w:t>
            </w:r>
            <w:r>
              <w:rPr>
                <w:rFonts w:hint="eastAsia"/>
              </w:rPr>
              <w:t>工程的施工项目业绩。业绩证明材料必须提供：施工总承包合同。以施工总承包合同上载明的面积为准。</w:t>
            </w:r>
            <w:r>
              <w:rPr>
                <w:rFonts w:ascii="宋体" w:hAnsi="宋体" w:cs="宋体" w:hint="eastAsia"/>
                <w:szCs w:val="21"/>
              </w:rPr>
              <w:t>（复印件加盖公章，原件备查）</w:t>
            </w:r>
          </w:p>
          <w:p w:rsidR="00402BAE" w:rsidRDefault="00304499" w:rsidP="00304499">
            <w:pPr>
              <w:spacing w:line="400" w:lineRule="exact"/>
              <w:ind w:firstLineChars="196" w:firstLine="412"/>
              <w:jc w:val="left"/>
            </w:pPr>
            <w:r>
              <w:rPr>
                <w:rFonts w:hint="eastAsia"/>
              </w:rPr>
              <w:t>（</w:t>
            </w:r>
            <w:r>
              <w:rPr>
                <w:rFonts w:hint="eastAsia"/>
              </w:rPr>
              <w:t>3</w:t>
            </w:r>
            <w:r>
              <w:rPr>
                <w:rFonts w:hint="eastAsia"/>
              </w:rPr>
              <w:t>）设计业绩：自</w:t>
            </w:r>
            <w:r>
              <w:rPr>
                <w:rFonts w:hint="eastAsia"/>
              </w:rPr>
              <w:t>2018</w:t>
            </w:r>
            <w:r>
              <w:rPr>
                <w:rFonts w:hint="eastAsia"/>
              </w:rPr>
              <w:t>年</w:t>
            </w:r>
            <w:r>
              <w:rPr>
                <w:rFonts w:hint="eastAsia"/>
              </w:rPr>
              <w:t>12</w:t>
            </w:r>
            <w:r>
              <w:rPr>
                <w:rFonts w:hint="eastAsia"/>
              </w:rPr>
              <w:t>月</w:t>
            </w:r>
            <w:r>
              <w:rPr>
                <w:rFonts w:hint="eastAsia"/>
              </w:rPr>
              <w:t>1</w:t>
            </w:r>
            <w:r>
              <w:rPr>
                <w:rFonts w:hint="eastAsia"/>
              </w:rPr>
              <w:t>日（含）以来承建过单项合同总建筑面积在</w:t>
            </w:r>
            <w:r>
              <w:rPr>
                <w:rFonts w:hint="eastAsia"/>
              </w:rPr>
              <w:t>1</w:t>
            </w:r>
            <w:r>
              <w:t>5</w:t>
            </w:r>
            <w:r>
              <w:rPr>
                <w:rFonts w:hint="eastAsia"/>
              </w:rPr>
              <w:t>00</w:t>
            </w:r>
            <w:r>
              <w:rPr>
                <w:rFonts w:hint="eastAsia"/>
              </w:rPr>
              <w:t>平方米及以上的</w:t>
            </w:r>
            <w:r>
              <w:rPr>
                <w:rFonts w:ascii="宋体" w:hAnsi="宋体" w:cs="宋体" w:hint="eastAsia"/>
              </w:rPr>
              <w:t>装饰装修</w:t>
            </w:r>
            <w:r>
              <w:rPr>
                <w:rFonts w:hint="eastAsia"/>
              </w:rPr>
              <w:t>工程的设计项目业绩。业绩证明材料必须提供：设计委托合同。以设计委托合同上载明的面积为准。</w:t>
            </w:r>
            <w:r>
              <w:rPr>
                <w:rFonts w:ascii="宋体" w:hAnsi="宋体" w:cs="宋体" w:hint="eastAsia"/>
                <w:szCs w:val="21"/>
              </w:rPr>
              <w:t>（复印件加盖公章，原件备查）</w:t>
            </w:r>
          </w:p>
        </w:tc>
      </w:tr>
      <w:tr w:rsidR="00402BAE">
        <w:trPr>
          <w:trHeight w:val="1772"/>
        </w:trPr>
        <w:tc>
          <w:tcPr>
            <w:tcW w:w="674" w:type="dxa"/>
            <w:vMerge/>
            <w:tcBorders>
              <w:top w:val="outset" w:sz="6" w:space="0" w:color="auto"/>
              <w:left w:val="outset" w:sz="6" w:space="0" w:color="auto"/>
              <w:bottom w:val="outset" w:sz="6" w:space="0" w:color="auto"/>
              <w:right w:val="outset" w:sz="6" w:space="0" w:color="auto"/>
            </w:tcBorders>
            <w:vAlign w:val="center"/>
          </w:tcPr>
          <w:p w:rsidR="00402BAE" w:rsidRDefault="00402BAE">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402BAE" w:rsidRDefault="00402BAE">
            <w:pPr>
              <w:spacing w:line="400" w:lineRule="exact"/>
              <w:jc w:val="center"/>
            </w:pPr>
          </w:p>
        </w:tc>
        <w:tc>
          <w:tcPr>
            <w:tcW w:w="2833" w:type="dxa"/>
            <w:tcBorders>
              <w:top w:val="outset" w:sz="6" w:space="0" w:color="auto"/>
              <w:left w:val="outset" w:sz="6" w:space="0" w:color="auto"/>
              <w:bottom w:val="outset" w:sz="6" w:space="0" w:color="auto"/>
              <w:right w:val="outset" w:sz="6" w:space="0" w:color="auto"/>
            </w:tcBorders>
            <w:vAlign w:val="center"/>
          </w:tcPr>
          <w:p w:rsidR="00402BAE" w:rsidRDefault="00304499">
            <w:pPr>
              <w:adjustRightInd w:val="0"/>
              <w:snapToGrid w:val="0"/>
              <w:spacing w:line="360" w:lineRule="auto"/>
              <w:ind w:firstLineChars="202" w:firstLine="424"/>
            </w:pPr>
            <w:r>
              <w:rPr>
                <w:rFonts w:ascii="宋体" w:hAnsi="宋体" w:cs="宋体" w:hint="eastAsia"/>
              </w:rPr>
              <w:t>工程项目经理</w:t>
            </w:r>
            <w:r>
              <w:t>承担过下列类似工程之一：</w:t>
            </w:r>
          </w:p>
          <w:p w:rsidR="00402BAE" w:rsidRDefault="00304499">
            <w:pPr>
              <w:adjustRightInd w:val="0"/>
              <w:snapToGrid w:val="0"/>
              <w:spacing w:line="360" w:lineRule="auto"/>
              <w:ind w:firstLineChars="100" w:firstLine="210"/>
            </w:pPr>
            <w:r>
              <w:rPr>
                <w:rFonts w:hint="eastAsia"/>
              </w:rPr>
              <w:t>（</w:t>
            </w:r>
            <w:r>
              <w:rPr>
                <w:rFonts w:hint="eastAsia"/>
              </w:rPr>
              <w:t>1</w:t>
            </w:r>
            <w:r>
              <w:rPr>
                <w:rFonts w:hint="eastAsia"/>
              </w:rPr>
              <w:t>）工程总承包业绩：自</w:t>
            </w:r>
            <w:r>
              <w:rPr>
                <w:rFonts w:hint="eastAsia"/>
              </w:rPr>
              <w:t>2018</w:t>
            </w:r>
            <w:r>
              <w:rPr>
                <w:rFonts w:hint="eastAsia"/>
              </w:rPr>
              <w:t>年</w:t>
            </w:r>
            <w:r>
              <w:rPr>
                <w:rFonts w:hint="eastAsia"/>
              </w:rPr>
              <w:t>12</w:t>
            </w:r>
            <w:r>
              <w:rPr>
                <w:rFonts w:hint="eastAsia"/>
              </w:rPr>
              <w:t>月</w:t>
            </w:r>
            <w:r>
              <w:rPr>
                <w:rFonts w:hint="eastAsia"/>
              </w:rPr>
              <w:t>1</w:t>
            </w:r>
            <w:r>
              <w:rPr>
                <w:rFonts w:hint="eastAsia"/>
              </w:rPr>
              <w:t>日（含）以来承建过单项合同总建筑面积在</w:t>
            </w:r>
            <w:r>
              <w:rPr>
                <w:rFonts w:hint="eastAsia"/>
              </w:rPr>
              <w:t>1</w:t>
            </w:r>
            <w:r>
              <w:t>5</w:t>
            </w:r>
            <w:r>
              <w:rPr>
                <w:rFonts w:hint="eastAsia"/>
              </w:rPr>
              <w:t>00</w:t>
            </w:r>
            <w:r>
              <w:rPr>
                <w:rFonts w:hint="eastAsia"/>
              </w:rPr>
              <w:t>平方米及以上的装饰装修工程的工程总承包项目业绩。</w:t>
            </w:r>
          </w:p>
          <w:p w:rsidR="00402BAE" w:rsidRDefault="00304499">
            <w:pPr>
              <w:adjustRightInd w:val="0"/>
              <w:snapToGrid w:val="0"/>
              <w:spacing w:line="360" w:lineRule="auto"/>
              <w:ind w:firstLineChars="100" w:firstLine="210"/>
            </w:pPr>
            <w:r>
              <w:rPr>
                <w:rFonts w:hint="eastAsia"/>
              </w:rPr>
              <w:t>（</w:t>
            </w:r>
            <w:r>
              <w:rPr>
                <w:rFonts w:hint="eastAsia"/>
              </w:rPr>
              <w:t>2</w:t>
            </w:r>
            <w:r>
              <w:rPr>
                <w:rFonts w:hint="eastAsia"/>
              </w:rPr>
              <w:t>）施工业绩：自</w:t>
            </w:r>
            <w:r>
              <w:rPr>
                <w:rFonts w:hint="eastAsia"/>
              </w:rPr>
              <w:t>2018</w:t>
            </w:r>
            <w:r>
              <w:rPr>
                <w:rFonts w:hint="eastAsia"/>
              </w:rPr>
              <w:t>年</w:t>
            </w:r>
            <w:r>
              <w:rPr>
                <w:rFonts w:hint="eastAsia"/>
              </w:rPr>
              <w:t>12</w:t>
            </w:r>
            <w:r>
              <w:rPr>
                <w:rFonts w:hint="eastAsia"/>
              </w:rPr>
              <w:t>月</w:t>
            </w:r>
            <w:r>
              <w:rPr>
                <w:rFonts w:hint="eastAsia"/>
              </w:rPr>
              <w:t>1</w:t>
            </w:r>
            <w:r>
              <w:rPr>
                <w:rFonts w:hint="eastAsia"/>
              </w:rPr>
              <w:t>日（含）以来承建过单项合同总建筑面积在</w:t>
            </w:r>
            <w:r>
              <w:rPr>
                <w:rFonts w:hint="eastAsia"/>
              </w:rPr>
              <w:t>1500</w:t>
            </w:r>
            <w:r>
              <w:rPr>
                <w:rFonts w:hint="eastAsia"/>
              </w:rPr>
              <w:t>平方米及以上的装饰装修工程的施工项目业绩。</w:t>
            </w:r>
          </w:p>
          <w:p w:rsidR="00402BAE" w:rsidRDefault="00304499">
            <w:pPr>
              <w:adjustRightInd w:val="0"/>
              <w:snapToGrid w:val="0"/>
              <w:spacing w:line="360" w:lineRule="auto"/>
              <w:ind w:firstLineChars="200" w:firstLine="420"/>
            </w:pPr>
            <w:r>
              <w:rPr>
                <w:rFonts w:hint="eastAsia"/>
              </w:rPr>
              <w:t>（</w:t>
            </w:r>
            <w:r>
              <w:rPr>
                <w:rFonts w:hint="eastAsia"/>
              </w:rPr>
              <w:t>3</w:t>
            </w:r>
            <w:r>
              <w:rPr>
                <w:rFonts w:hint="eastAsia"/>
              </w:rPr>
              <w:t>）设计业绩：自</w:t>
            </w:r>
            <w:r>
              <w:rPr>
                <w:rFonts w:hint="eastAsia"/>
              </w:rPr>
              <w:t>2018</w:t>
            </w:r>
            <w:r>
              <w:rPr>
                <w:rFonts w:hint="eastAsia"/>
              </w:rPr>
              <w:t>年</w:t>
            </w:r>
            <w:r>
              <w:rPr>
                <w:rFonts w:hint="eastAsia"/>
              </w:rPr>
              <w:t>12</w:t>
            </w:r>
            <w:r>
              <w:rPr>
                <w:rFonts w:hint="eastAsia"/>
              </w:rPr>
              <w:t>月</w:t>
            </w:r>
            <w:r>
              <w:rPr>
                <w:rFonts w:hint="eastAsia"/>
              </w:rPr>
              <w:t>1</w:t>
            </w:r>
            <w:r>
              <w:rPr>
                <w:rFonts w:hint="eastAsia"/>
              </w:rPr>
              <w:t>日（含）以来承建过单项合同总建筑面积在</w:t>
            </w:r>
            <w:r>
              <w:rPr>
                <w:rFonts w:hint="eastAsia"/>
              </w:rPr>
              <w:t>1500</w:t>
            </w:r>
            <w:r>
              <w:rPr>
                <w:rFonts w:hint="eastAsia"/>
              </w:rPr>
              <w:t>平方米及以上的装饰装修工程的设计项目业绩。</w:t>
            </w:r>
          </w:p>
        </w:tc>
        <w:tc>
          <w:tcPr>
            <w:tcW w:w="4394" w:type="dxa"/>
            <w:tcBorders>
              <w:top w:val="outset" w:sz="6" w:space="0" w:color="auto"/>
              <w:left w:val="outset" w:sz="6" w:space="0" w:color="auto"/>
              <w:bottom w:val="outset" w:sz="6" w:space="0" w:color="auto"/>
              <w:right w:val="outset" w:sz="6" w:space="0" w:color="auto"/>
            </w:tcBorders>
          </w:tcPr>
          <w:p w:rsidR="00402BAE" w:rsidRDefault="00304499">
            <w:pPr>
              <w:adjustRightInd w:val="0"/>
              <w:snapToGrid w:val="0"/>
              <w:spacing w:line="460" w:lineRule="exact"/>
              <w:ind w:firstLineChars="202" w:firstLine="424"/>
            </w:pPr>
            <w:r>
              <w:rPr>
                <w:rFonts w:hint="eastAsia"/>
              </w:rPr>
              <w:t>（</w:t>
            </w:r>
            <w:r>
              <w:rPr>
                <w:rFonts w:hint="eastAsia"/>
              </w:rPr>
              <w:t>1</w:t>
            </w:r>
            <w:r>
              <w:rPr>
                <w:rFonts w:hint="eastAsia"/>
              </w:rPr>
              <w:t>）工程总承包业绩：自</w:t>
            </w:r>
            <w:r>
              <w:rPr>
                <w:rFonts w:hint="eastAsia"/>
              </w:rPr>
              <w:t>2018</w:t>
            </w:r>
            <w:r>
              <w:rPr>
                <w:rFonts w:hint="eastAsia"/>
              </w:rPr>
              <w:t>年</w:t>
            </w:r>
            <w:r>
              <w:rPr>
                <w:rFonts w:hint="eastAsia"/>
              </w:rPr>
              <w:t>12</w:t>
            </w:r>
            <w:r>
              <w:rPr>
                <w:rFonts w:hint="eastAsia"/>
              </w:rPr>
              <w:t>月</w:t>
            </w:r>
            <w:r>
              <w:rPr>
                <w:rFonts w:hint="eastAsia"/>
              </w:rPr>
              <w:t>1</w:t>
            </w:r>
            <w:r>
              <w:rPr>
                <w:rFonts w:hint="eastAsia"/>
              </w:rPr>
              <w:t>日（含）以来承建过单项合同总建筑面积在</w:t>
            </w:r>
            <w:r>
              <w:rPr>
                <w:rFonts w:hint="eastAsia"/>
              </w:rPr>
              <w:t>1</w:t>
            </w:r>
            <w:r>
              <w:t>5</w:t>
            </w:r>
            <w:r>
              <w:rPr>
                <w:rFonts w:hint="eastAsia"/>
              </w:rPr>
              <w:t>00</w:t>
            </w:r>
            <w:r>
              <w:rPr>
                <w:rFonts w:hint="eastAsia"/>
              </w:rPr>
              <w:t>平方米及以上的</w:t>
            </w:r>
            <w:r>
              <w:rPr>
                <w:rFonts w:ascii="宋体" w:hAnsi="宋体" w:cs="宋体" w:hint="eastAsia"/>
              </w:rPr>
              <w:t>装饰装修</w:t>
            </w:r>
            <w:r>
              <w:rPr>
                <w:rFonts w:hint="eastAsia"/>
              </w:rPr>
              <w:t>工程的工程总承包项目业绩。业绩证明材料必须提供：工程总承包合同。以工程总承包合同上载明的面积为准。</w:t>
            </w:r>
            <w:r>
              <w:rPr>
                <w:rFonts w:ascii="宋体" w:hAnsi="宋体" w:cs="宋体" w:hint="eastAsia"/>
                <w:szCs w:val="21"/>
              </w:rPr>
              <w:t>（复印件加盖公章，原件备查）</w:t>
            </w:r>
          </w:p>
          <w:p w:rsidR="00402BAE" w:rsidRDefault="00304499">
            <w:pPr>
              <w:adjustRightInd w:val="0"/>
              <w:snapToGrid w:val="0"/>
              <w:spacing w:line="460" w:lineRule="exact"/>
              <w:ind w:firstLineChars="202" w:firstLine="424"/>
            </w:pPr>
            <w:r>
              <w:rPr>
                <w:rFonts w:hint="eastAsia"/>
              </w:rPr>
              <w:t>（</w:t>
            </w:r>
            <w:r>
              <w:rPr>
                <w:rFonts w:hint="eastAsia"/>
              </w:rPr>
              <w:t>2</w:t>
            </w:r>
            <w:r>
              <w:rPr>
                <w:rFonts w:hint="eastAsia"/>
              </w:rPr>
              <w:t>）施工业绩：自</w:t>
            </w:r>
            <w:r>
              <w:rPr>
                <w:rFonts w:hint="eastAsia"/>
              </w:rPr>
              <w:t>2018</w:t>
            </w:r>
            <w:r>
              <w:rPr>
                <w:rFonts w:hint="eastAsia"/>
              </w:rPr>
              <w:t>年</w:t>
            </w:r>
            <w:r>
              <w:rPr>
                <w:rFonts w:hint="eastAsia"/>
              </w:rPr>
              <w:t>12</w:t>
            </w:r>
            <w:r>
              <w:rPr>
                <w:rFonts w:hint="eastAsia"/>
              </w:rPr>
              <w:t>月</w:t>
            </w:r>
            <w:r>
              <w:rPr>
                <w:rFonts w:hint="eastAsia"/>
              </w:rPr>
              <w:t>1</w:t>
            </w:r>
            <w:r>
              <w:rPr>
                <w:rFonts w:hint="eastAsia"/>
              </w:rPr>
              <w:t>日（含）以来承建过单项合同总建筑面积在</w:t>
            </w:r>
            <w:r>
              <w:rPr>
                <w:rFonts w:hint="eastAsia"/>
              </w:rPr>
              <w:t>1</w:t>
            </w:r>
            <w:r>
              <w:t>5</w:t>
            </w:r>
            <w:r>
              <w:rPr>
                <w:rFonts w:hint="eastAsia"/>
              </w:rPr>
              <w:t>00</w:t>
            </w:r>
            <w:r>
              <w:rPr>
                <w:rFonts w:hint="eastAsia"/>
              </w:rPr>
              <w:t>平方米及以上的</w:t>
            </w:r>
            <w:r>
              <w:rPr>
                <w:rFonts w:ascii="宋体" w:hAnsi="宋体" w:cs="宋体" w:hint="eastAsia"/>
              </w:rPr>
              <w:t>装饰装修</w:t>
            </w:r>
            <w:r>
              <w:rPr>
                <w:rFonts w:hint="eastAsia"/>
              </w:rPr>
              <w:t>工程的施工项目业绩。业绩证明材料必须提供：施工总承包合同。以施工总承包合同上载明的面积为准。</w:t>
            </w:r>
            <w:r>
              <w:rPr>
                <w:rFonts w:ascii="宋体" w:hAnsi="宋体" w:cs="宋体" w:hint="eastAsia"/>
                <w:szCs w:val="21"/>
              </w:rPr>
              <w:t>（复印件加盖公章，原件备查）</w:t>
            </w:r>
          </w:p>
          <w:p w:rsidR="00402BAE" w:rsidRDefault="00304499" w:rsidP="00C85DAD">
            <w:pPr>
              <w:spacing w:line="400" w:lineRule="exact"/>
              <w:ind w:firstLineChars="196" w:firstLine="412"/>
              <w:jc w:val="left"/>
            </w:pPr>
            <w:r>
              <w:rPr>
                <w:rFonts w:hint="eastAsia"/>
              </w:rPr>
              <w:t>（</w:t>
            </w:r>
            <w:r>
              <w:rPr>
                <w:rFonts w:hint="eastAsia"/>
              </w:rPr>
              <w:t>3</w:t>
            </w:r>
            <w:r>
              <w:rPr>
                <w:rFonts w:hint="eastAsia"/>
              </w:rPr>
              <w:t>）设计业绩：自</w:t>
            </w:r>
            <w:r>
              <w:rPr>
                <w:rFonts w:hint="eastAsia"/>
              </w:rPr>
              <w:t>2018</w:t>
            </w:r>
            <w:r>
              <w:rPr>
                <w:rFonts w:hint="eastAsia"/>
              </w:rPr>
              <w:t>年</w:t>
            </w:r>
            <w:r>
              <w:rPr>
                <w:rFonts w:hint="eastAsia"/>
              </w:rPr>
              <w:t>12</w:t>
            </w:r>
            <w:r>
              <w:rPr>
                <w:rFonts w:hint="eastAsia"/>
              </w:rPr>
              <w:t>月</w:t>
            </w:r>
            <w:r>
              <w:rPr>
                <w:rFonts w:hint="eastAsia"/>
              </w:rPr>
              <w:t>1</w:t>
            </w:r>
            <w:r>
              <w:rPr>
                <w:rFonts w:hint="eastAsia"/>
              </w:rPr>
              <w:t>日（含）以来承建过单项合同总建筑面积在</w:t>
            </w:r>
            <w:r>
              <w:rPr>
                <w:rFonts w:hint="eastAsia"/>
              </w:rPr>
              <w:t>1</w:t>
            </w:r>
            <w:r>
              <w:t>5</w:t>
            </w:r>
            <w:r>
              <w:rPr>
                <w:rFonts w:hint="eastAsia"/>
              </w:rPr>
              <w:t>00</w:t>
            </w:r>
            <w:r>
              <w:rPr>
                <w:rFonts w:hint="eastAsia"/>
              </w:rPr>
              <w:t>平方米及以上的</w:t>
            </w:r>
            <w:r>
              <w:rPr>
                <w:rFonts w:ascii="宋体" w:hAnsi="宋体" w:cs="宋体" w:hint="eastAsia"/>
              </w:rPr>
              <w:t>装饰装修</w:t>
            </w:r>
            <w:r>
              <w:rPr>
                <w:rFonts w:hint="eastAsia"/>
              </w:rPr>
              <w:t>工程的设计项目业绩。业绩证明材料必须提供：设计委托合同。以设计委托合同上载明的面积为准。</w:t>
            </w:r>
            <w:r>
              <w:rPr>
                <w:rFonts w:ascii="宋体" w:hAnsi="宋体" w:cs="宋体" w:hint="eastAsia"/>
                <w:szCs w:val="21"/>
              </w:rPr>
              <w:t>（复印件加盖公章，原件备查）</w:t>
            </w:r>
          </w:p>
        </w:tc>
      </w:tr>
      <w:tr w:rsidR="00402BAE">
        <w:trPr>
          <w:trHeight w:val="1286"/>
        </w:trPr>
        <w:tc>
          <w:tcPr>
            <w:tcW w:w="674" w:type="dxa"/>
            <w:vMerge/>
            <w:tcBorders>
              <w:top w:val="outset" w:sz="6" w:space="0" w:color="auto"/>
              <w:left w:val="outset" w:sz="6" w:space="0" w:color="auto"/>
              <w:bottom w:val="outset" w:sz="6" w:space="0" w:color="auto"/>
              <w:right w:val="outset" w:sz="6" w:space="0" w:color="auto"/>
            </w:tcBorders>
            <w:vAlign w:val="center"/>
          </w:tcPr>
          <w:p w:rsidR="00402BAE" w:rsidRDefault="00402BAE">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402BAE" w:rsidRDefault="00402BAE">
            <w:pPr>
              <w:spacing w:line="400" w:lineRule="exact"/>
              <w:jc w:val="center"/>
            </w:pPr>
          </w:p>
        </w:tc>
        <w:tc>
          <w:tcPr>
            <w:tcW w:w="2833"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rPr>
                <w:rFonts w:ascii="Calibri" w:hAnsi="Calibri" w:hint="eastAsia"/>
                <w:szCs w:val="22"/>
              </w:rPr>
              <w:t>投标人不</w:t>
            </w:r>
            <w:r>
              <w:rPr>
                <w:rFonts w:ascii="宋体" w:hAnsi="宋体" w:cs="宋体" w:hint="eastAsia"/>
              </w:rPr>
              <w:t>得有招标文件第二章投标人须知第1.4.3项规定的情形。</w:t>
            </w:r>
          </w:p>
        </w:tc>
        <w:tc>
          <w:tcPr>
            <w:tcW w:w="4394"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rPr>
                <w:rFonts w:hint="eastAsia"/>
              </w:rPr>
              <w:t>按要求如实提供承诺书</w:t>
            </w:r>
            <w:r>
              <w:rPr>
                <w:rFonts w:hint="eastAsia"/>
              </w:rPr>
              <w:t xml:space="preserve"> (</w:t>
            </w:r>
            <w:r>
              <w:rPr>
                <w:rFonts w:hint="eastAsia"/>
              </w:rPr>
              <w:t>格式自拟</w:t>
            </w:r>
            <w:r>
              <w:rPr>
                <w:rFonts w:hint="eastAsia"/>
              </w:rPr>
              <w:t>)</w:t>
            </w:r>
            <w:r>
              <w:rPr>
                <w:rFonts w:hint="eastAsia"/>
              </w:rPr>
              <w:t>；承诺</w:t>
            </w:r>
            <w:proofErr w:type="gramStart"/>
            <w:r>
              <w:rPr>
                <w:rFonts w:hint="eastAsia"/>
              </w:rPr>
              <w:t>书需加盖</w:t>
            </w:r>
            <w:proofErr w:type="gramEnd"/>
            <w:r>
              <w:rPr>
                <w:rFonts w:hint="eastAsia"/>
              </w:rPr>
              <w:t>投标人公章和法定代表人印章。</w:t>
            </w:r>
          </w:p>
        </w:tc>
      </w:tr>
      <w:tr w:rsidR="00402BAE">
        <w:trPr>
          <w:trHeight w:val="556"/>
        </w:trPr>
        <w:tc>
          <w:tcPr>
            <w:tcW w:w="674" w:type="dxa"/>
            <w:vMerge/>
            <w:tcBorders>
              <w:top w:val="outset" w:sz="6" w:space="0" w:color="auto"/>
              <w:left w:val="outset" w:sz="6" w:space="0" w:color="auto"/>
              <w:bottom w:val="outset" w:sz="6" w:space="0" w:color="auto"/>
              <w:right w:val="outset" w:sz="6" w:space="0" w:color="auto"/>
            </w:tcBorders>
            <w:vAlign w:val="center"/>
          </w:tcPr>
          <w:p w:rsidR="00402BAE" w:rsidRDefault="00402BAE">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402BAE" w:rsidRDefault="00402BAE">
            <w:pPr>
              <w:spacing w:line="400" w:lineRule="exact"/>
              <w:jc w:val="center"/>
            </w:pPr>
          </w:p>
        </w:tc>
        <w:tc>
          <w:tcPr>
            <w:tcW w:w="2833"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rPr>
                <w:rFonts w:ascii="宋体" w:hAnsi="宋体" w:cs="宋体" w:hint="eastAsia"/>
              </w:rPr>
              <w:t>本次招标接受联合体投标。</w:t>
            </w:r>
          </w:p>
        </w:tc>
        <w:tc>
          <w:tcPr>
            <w:tcW w:w="4394"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t>符合要求</w:t>
            </w:r>
          </w:p>
        </w:tc>
      </w:tr>
      <w:tr w:rsidR="00402BAE">
        <w:trPr>
          <w:trHeight w:val="3673"/>
        </w:trPr>
        <w:tc>
          <w:tcPr>
            <w:tcW w:w="674" w:type="dxa"/>
            <w:vMerge/>
            <w:tcBorders>
              <w:top w:val="outset" w:sz="6" w:space="0" w:color="auto"/>
              <w:left w:val="outset" w:sz="6" w:space="0" w:color="auto"/>
              <w:bottom w:val="outset" w:sz="6" w:space="0" w:color="auto"/>
              <w:right w:val="outset" w:sz="6" w:space="0" w:color="auto"/>
            </w:tcBorders>
            <w:vAlign w:val="center"/>
          </w:tcPr>
          <w:p w:rsidR="00402BAE" w:rsidRDefault="00402BAE">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402BAE" w:rsidRDefault="00402BAE">
            <w:pPr>
              <w:spacing w:line="400" w:lineRule="exact"/>
              <w:jc w:val="center"/>
            </w:pPr>
          </w:p>
        </w:tc>
        <w:tc>
          <w:tcPr>
            <w:tcW w:w="2833" w:type="dxa"/>
            <w:tcBorders>
              <w:top w:val="outset" w:sz="6" w:space="0" w:color="auto"/>
              <w:left w:val="outset" w:sz="6" w:space="0" w:color="auto"/>
              <w:bottom w:val="outset" w:sz="6" w:space="0" w:color="auto"/>
              <w:right w:val="outset" w:sz="6" w:space="0" w:color="auto"/>
            </w:tcBorders>
            <w:vAlign w:val="center"/>
          </w:tcPr>
          <w:p w:rsidR="00402BAE" w:rsidRDefault="00304499">
            <w:pPr>
              <w:adjustRightInd w:val="0"/>
              <w:snapToGrid w:val="0"/>
              <w:spacing w:line="360" w:lineRule="auto"/>
              <w:rPr>
                <w:rFonts w:ascii="宋体" w:hAnsi="宋体" w:cs="宋体"/>
              </w:rPr>
            </w:pPr>
            <w:r>
              <w:rPr>
                <w:rFonts w:ascii="宋体" w:hAnsi="宋体" w:cs="宋体" w:hint="eastAsia"/>
              </w:rPr>
              <w:t>拟派工程项目经理、授权委托人必须是本单位的正式员工，拟派工程项目经理和授权委托人均须提供与企业签订的劳动合同和社保部门出具的加盖公章的</w:t>
            </w:r>
            <w:r>
              <w:rPr>
                <w:rFonts w:ascii="宋体" w:hAnsi="宋体" w:cs="宋体"/>
              </w:rPr>
              <w:t>2021</w:t>
            </w:r>
            <w:r>
              <w:rPr>
                <w:rFonts w:ascii="宋体" w:hAnsi="宋体" w:cs="宋体" w:hint="eastAsia"/>
              </w:rPr>
              <w:t>年7月1日以来连续六个月（含）以上投标企业为其缴纳的养老保险证明。</w:t>
            </w:r>
          </w:p>
        </w:tc>
        <w:tc>
          <w:tcPr>
            <w:tcW w:w="4394"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rPr>
                <w:rFonts w:ascii="宋体" w:hAnsi="宋体" w:hint="eastAsia"/>
                <w:szCs w:val="21"/>
              </w:rPr>
              <w:t>拟派工程项目经理、授权委托人的劳动合同、养老保险缴费证明以及授权委托代理人的授权委托书符合条件且有效。</w:t>
            </w:r>
            <w:r>
              <w:rPr>
                <w:rFonts w:ascii="宋体" w:hAnsi="宋体" w:cs="宋体" w:hint="eastAsia"/>
                <w:szCs w:val="21"/>
              </w:rPr>
              <w:t>（复印件加盖公章，原件备查）</w:t>
            </w:r>
          </w:p>
        </w:tc>
      </w:tr>
      <w:tr w:rsidR="00402BAE">
        <w:trPr>
          <w:trHeight w:val="2397"/>
        </w:trPr>
        <w:tc>
          <w:tcPr>
            <w:tcW w:w="674" w:type="dxa"/>
            <w:vMerge/>
            <w:tcBorders>
              <w:top w:val="outset" w:sz="6" w:space="0" w:color="auto"/>
              <w:left w:val="outset" w:sz="6" w:space="0" w:color="auto"/>
              <w:bottom w:val="outset" w:sz="6" w:space="0" w:color="auto"/>
              <w:right w:val="outset" w:sz="6" w:space="0" w:color="auto"/>
            </w:tcBorders>
            <w:vAlign w:val="center"/>
          </w:tcPr>
          <w:p w:rsidR="00402BAE" w:rsidRDefault="00402BAE">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402BAE" w:rsidRDefault="00402BAE">
            <w:pPr>
              <w:spacing w:line="400" w:lineRule="exact"/>
              <w:jc w:val="center"/>
            </w:pPr>
          </w:p>
        </w:tc>
        <w:tc>
          <w:tcPr>
            <w:tcW w:w="2833" w:type="dxa"/>
            <w:tcBorders>
              <w:top w:val="outset" w:sz="6" w:space="0" w:color="auto"/>
              <w:left w:val="outset" w:sz="6" w:space="0" w:color="auto"/>
              <w:bottom w:val="outset" w:sz="6" w:space="0" w:color="auto"/>
              <w:right w:val="outset" w:sz="6" w:space="0" w:color="auto"/>
            </w:tcBorders>
            <w:vAlign w:val="center"/>
          </w:tcPr>
          <w:p w:rsidR="00402BAE" w:rsidRDefault="00304499" w:rsidP="00C85DAD">
            <w:pPr>
              <w:spacing w:line="400" w:lineRule="exact"/>
              <w:jc w:val="left"/>
            </w:pPr>
            <w:r>
              <w:rPr>
                <w:rFonts w:ascii="宋体" w:cs="宋体" w:hint="eastAsia"/>
                <w:color w:val="000000"/>
              </w:rPr>
              <w:t>自20</w:t>
            </w:r>
            <w:r>
              <w:rPr>
                <w:rFonts w:ascii="宋体" w:cs="宋体"/>
                <w:color w:val="000000"/>
              </w:rPr>
              <w:t>20</w:t>
            </w:r>
            <w:r>
              <w:rPr>
                <w:rFonts w:ascii="宋体" w:cs="宋体" w:hint="eastAsia"/>
                <w:color w:val="000000"/>
              </w:rPr>
              <w:t>年</w:t>
            </w:r>
            <w:r>
              <w:rPr>
                <w:rFonts w:ascii="宋体" w:cs="宋体"/>
                <w:color w:val="000000"/>
              </w:rPr>
              <w:t>11</w:t>
            </w:r>
            <w:r>
              <w:rPr>
                <w:rFonts w:ascii="宋体" w:cs="宋体" w:hint="eastAsia"/>
                <w:color w:val="000000"/>
              </w:rPr>
              <w:t>月</w:t>
            </w:r>
            <w:r w:rsidR="00C85DAD">
              <w:rPr>
                <w:rFonts w:ascii="宋体" w:cs="宋体"/>
                <w:color w:val="000000"/>
              </w:rPr>
              <w:t>13</w:t>
            </w:r>
            <w:r>
              <w:rPr>
                <w:rFonts w:ascii="宋体" w:cs="宋体" w:hint="eastAsia"/>
                <w:color w:val="000000"/>
              </w:rPr>
              <w:t>日以来，企业或拟派项目经理没有因串通投标、弄虚作假、以他人名义投标、骗取中标、转包、违法分包等违法违规行为受到建设等有关部门行政处罚的</w:t>
            </w:r>
            <w:r>
              <w:rPr>
                <w:rFonts w:hint="eastAsia"/>
              </w:rPr>
              <w:t>。</w:t>
            </w:r>
          </w:p>
        </w:tc>
        <w:tc>
          <w:tcPr>
            <w:tcW w:w="4394"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rPr>
                <w:rFonts w:hint="eastAsia"/>
              </w:rPr>
              <w:t>按要求如实提供承诺书</w:t>
            </w:r>
            <w:r>
              <w:rPr>
                <w:rFonts w:hint="eastAsia"/>
              </w:rPr>
              <w:t xml:space="preserve"> (</w:t>
            </w:r>
            <w:r>
              <w:rPr>
                <w:rFonts w:hint="eastAsia"/>
              </w:rPr>
              <w:t>格式自拟</w:t>
            </w:r>
            <w:r>
              <w:rPr>
                <w:rFonts w:hint="eastAsia"/>
              </w:rPr>
              <w:t>)</w:t>
            </w:r>
            <w:r>
              <w:rPr>
                <w:rFonts w:hint="eastAsia"/>
              </w:rPr>
              <w:t>；承诺</w:t>
            </w:r>
            <w:proofErr w:type="gramStart"/>
            <w:r>
              <w:rPr>
                <w:rFonts w:hint="eastAsia"/>
              </w:rPr>
              <w:t>书需加盖</w:t>
            </w:r>
            <w:proofErr w:type="gramEnd"/>
            <w:r>
              <w:rPr>
                <w:rFonts w:hint="eastAsia"/>
              </w:rPr>
              <w:t>投标人公章和法定代表人印章。</w:t>
            </w:r>
          </w:p>
        </w:tc>
      </w:tr>
      <w:tr w:rsidR="00402BAE">
        <w:trPr>
          <w:trHeight w:val="2111"/>
        </w:trPr>
        <w:tc>
          <w:tcPr>
            <w:tcW w:w="674" w:type="dxa"/>
            <w:vMerge/>
            <w:tcBorders>
              <w:top w:val="outset" w:sz="6" w:space="0" w:color="auto"/>
              <w:left w:val="outset" w:sz="6" w:space="0" w:color="auto"/>
              <w:bottom w:val="outset" w:sz="6" w:space="0" w:color="auto"/>
              <w:right w:val="outset" w:sz="6" w:space="0" w:color="auto"/>
            </w:tcBorders>
            <w:vAlign w:val="center"/>
          </w:tcPr>
          <w:p w:rsidR="00402BAE" w:rsidRDefault="00402BAE">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402BAE" w:rsidRDefault="00402BAE">
            <w:pPr>
              <w:spacing w:line="400" w:lineRule="exact"/>
              <w:jc w:val="center"/>
            </w:pPr>
          </w:p>
        </w:tc>
        <w:tc>
          <w:tcPr>
            <w:tcW w:w="2833" w:type="dxa"/>
            <w:tcBorders>
              <w:top w:val="outset" w:sz="6" w:space="0" w:color="auto"/>
              <w:left w:val="outset" w:sz="6" w:space="0" w:color="auto"/>
              <w:bottom w:val="outset" w:sz="6" w:space="0" w:color="auto"/>
              <w:right w:val="outset" w:sz="6" w:space="0" w:color="auto"/>
            </w:tcBorders>
            <w:vAlign w:val="center"/>
          </w:tcPr>
          <w:p w:rsidR="00402BAE" w:rsidRDefault="00304499" w:rsidP="00C85DAD">
            <w:pPr>
              <w:adjustRightInd w:val="0"/>
              <w:snapToGrid w:val="0"/>
              <w:spacing w:line="420" w:lineRule="exact"/>
              <w:rPr>
                <w:rFonts w:ascii="宋体" w:cs="宋体"/>
                <w:color w:val="000000"/>
              </w:rPr>
            </w:pPr>
            <w:r>
              <w:rPr>
                <w:rFonts w:ascii="宋体" w:cs="宋体" w:hint="eastAsia"/>
                <w:color w:val="000000"/>
              </w:rPr>
              <w:t>自20</w:t>
            </w:r>
            <w:r>
              <w:rPr>
                <w:rFonts w:ascii="宋体" w:cs="宋体"/>
                <w:color w:val="000000"/>
              </w:rPr>
              <w:t>21</w:t>
            </w:r>
            <w:r>
              <w:rPr>
                <w:rFonts w:ascii="宋体" w:cs="宋体" w:hint="eastAsia"/>
                <w:color w:val="000000"/>
              </w:rPr>
              <w:t>年</w:t>
            </w:r>
            <w:r>
              <w:rPr>
                <w:rFonts w:ascii="宋体" w:cs="宋体"/>
                <w:color w:val="000000"/>
              </w:rPr>
              <w:t>11</w:t>
            </w:r>
            <w:r>
              <w:rPr>
                <w:rFonts w:ascii="宋体" w:cs="宋体" w:hint="eastAsia"/>
                <w:color w:val="000000"/>
              </w:rPr>
              <w:t>月</w:t>
            </w:r>
            <w:r w:rsidR="00C85DAD">
              <w:rPr>
                <w:rFonts w:ascii="宋体" w:cs="宋体"/>
                <w:color w:val="000000"/>
              </w:rPr>
              <w:t>13</w:t>
            </w:r>
            <w:r>
              <w:rPr>
                <w:rFonts w:ascii="宋体" w:cs="宋体" w:hint="eastAsia"/>
                <w:color w:val="000000"/>
              </w:rPr>
              <w:t>日以来，投标人没有无正当理由放弃中标资格（不含项目经理多投多中后放弃）、不与招标人订立合同、拒不提供履约担保情形的。</w:t>
            </w:r>
          </w:p>
        </w:tc>
        <w:tc>
          <w:tcPr>
            <w:tcW w:w="4394"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rPr>
                <w:rFonts w:hint="eastAsia"/>
              </w:rPr>
              <w:t>按要求如实提供承诺书</w:t>
            </w:r>
            <w:r>
              <w:rPr>
                <w:rFonts w:hint="eastAsia"/>
              </w:rPr>
              <w:t xml:space="preserve"> (</w:t>
            </w:r>
            <w:r>
              <w:rPr>
                <w:rFonts w:hint="eastAsia"/>
              </w:rPr>
              <w:t>格式自拟</w:t>
            </w:r>
            <w:r>
              <w:rPr>
                <w:rFonts w:hint="eastAsia"/>
              </w:rPr>
              <w:t>)</w:t>
            </w:r>
            <w:r>
              <w:rPr>
                <w:rFonts w:hint="eastAsia"/>
              </w:rPr>
              <w:t>；承诺</w:t>
            </w:r>
            <w:proofErr w:type="gramStart"/>
            <w:r>
              <w:rPr>
                <w:rFonts w:hint="eastAsia"/>
              </w:rPr>
              <w:t>书需加盖</w:t>
            </w:r>
            <w:proofErr w:type="gramEnd"/>
            <w:r>
              <w:rPr>
                <w:rFonts w:hint="eastAsia"/>
              </w:rPr>
              <w:t>投标人公章和法定代表人印章。</w:t>
            </w:r>
          </w:p>
        </w:tc>
      </w:tr>
      <w:tr w:rsidR="00402BAE">
        <w:trPr>
          <w:trHeight w:val="965"/>
        </w:trPr>
        <w:tc>
          <w:tcPr>
            <w:tcW w:w="674" w:type="dxa"/>
            <w:vMerge w:val="restart"/>
            <w:tcBorders>
              <w:top w:val="outset" w:sz="6" w:space="0" w:color="auto"/>
              <w:left w:val="outset" w:sz="6" w:space="0" w:color="auto"/>
              <w:right w:val="outset" w:sz="6" w:space="0" w:color="auto"/>
            </w:tcBorders>
            <w:vAlign w:val="center"/>
          </w:tcPr>
          <w:p w:rsidR="00402BAE" w:rsidRDefault="00304499">
            <w:pPr>
              <w:spacing w:line="400" w:lineRule="exact"/>
              <w:jc w:val="center"/>
            </w:pPr>
            <w:r>
              <w:rPr>
                <w:rFonts w:hint="eastAsia"/>
              </w:rPr>
              <w:t>1</w:t>
            </w:r>
            <w:r>
              <w:t>.</w:t>
            </w:r>
            <w:r>
              <w:rPr>
                <w:rFonts w:hint="eastAsia"/>
              </w:rPr>
              <w:t>1</w:t>
            </w:r>
            <w:r>
              <w:t>.3</w:t>
            </w:r>
          </w:p>
        </w:tc>
        <w:tc>
          <w:tcPr>
            <w:tcW w:w="1888" w:type="dxa"/>
            <w:vMerge w:val="restart"/>
            <w:tcBorders>
              <w:top w:val="outset" w:sz="6" w:space="0" w:color="auto"/>
              <w:left w:val="outset" w:sz="6" w:space="0" w:color="auto"/>
              <w:right w:val="outset" w:sz="6" w:space="0" w:color="auto"/>
            </w:tcBorders>
            <w:vAlign w:val="center"/>
          </w:tcPr>
          <w:p w:rsidR="00402BAE" w:rsidRDefault="00304499">
            <w:pPr>
              <w:spacing w:line="400" w:lineRule="exact"/>
              <w:jc w:val="center"/>
            </w:pPr>
            <w:r>
              <w:t>响应性评审标准</w:t>
            </w:r>
          </w:p>
        </w:tc>
        <w:tc>
          <w:tcPr>
            <w:tcW w:w="2833"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t>投标内容</w:t>
            </w:r>
          </w:p>
        </w:tc>
        <w:tc>
          <w:tcPr>
            <w:tcW w:w="4394"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t>符合第二章</w:t>
            </w:r>
            <w:r>
              <w:t>“</w:t>
            </w:r>
            <w:r>
              <w:t>投标人须知</w:t>
            </w:r>
            <w:r>
              <w:t>”</w:t>
            </w:r>
            <w:r>
              <w:t>第</w:t>
            </w:r>
            <w:r>
              <w:t>1.3.1</w:t>
            </w:r>
            <w:r>
              <w:t>项规定</w:t>
            </w:r>
          </w:p>
        </w:tc>
      </w:tr>
      <w:tr w:rsidR="00402BAE">
        <w:tc>
          <w:tcPr>
            <w:tcW w:w="674" w:type="dxa"/>
            <w:vMerge/>
            <w:tcBorders>
              <w:left w:val="outset" w:sz="6" w:space="0" w:color="auto"/>
              <w:right w:val="outset" w:sz="6" w:space="0" w:color="auto"/>
            </w:tcBorders>
            <w:vAlign w:val="center"/>
          </w:tcPr>
          <w:p w:rsidR="00402BAE" w:rsidRDefault="00402BAE">
            <w:pPr>
              <w:spacing w:line="400" w:lineRule="exact"/>
              <w:jc w:val="left"/>
            </w:pPr>
          </w:p>
        </w:tc>
        <w:tc>
          <w:tcPr>
            <w:tcW w:w="1888" w:type="dxa"/>
            <w:vMerge/>
            <w:tcBorders>
              <w:left w:val="outset" w:sz="6" w:space="0" w:color="auto"/>
              <w:right w:val="outset" w:sz="6" w:space="0" w:color="auto"/>
            </w:tcBorders>
            <w:vAlign w:val="center"/>
          </w:tcPr>
          <w:p w:rsidR="00402BAE" w:rsidRDefault="00402BAE">
            <w:pPr>
              <w:spacing w:line="400" w:lineRule="exact"/>
              <w:jc w:val="left"/>
            </w:pPr>
          </w:p>
        </w:tc>
        <w:tc>
          <w:tcPr>
            <w:tcW w:w="2833"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t>工期</w:t>
            </w:r>
          </w:p>
        </w:tc>
        <w:tc>
          <w:tcPr>
            <w:tcW w:w="4394"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t>投标函中载明的工期符合第二章</w:t>
            </w:r>
            <w:r>
              <w:t>“</w:t>
            </w:r>
            <w:r>
              <w:t>投标人须知</w:t>
            </w:r>
            <w:r>
              <w:t>”</w:t>
            </w:r>
            <w:r>
              <w:t>第</w:t>
            </w:r>
            <w:r>
              <w:t>1.3.2</w:t>
            </w:r>
            <w:r>
              <w:t>项规定</w:t>
            </w:r>
          </w:p>
        </w:tc>
      </w:tr>
      <w:tr w:rsidR="00402BAE">
        <w:trPr>
          <w:trHeight w:val="1121"/>
        </w:trPr>
        <w:tc>
          <w:tcPr>
            <w:tcW w:w="674" w:type="dxa"/>
            <w:vMerge/>
            <w:tcBorders>
              <w:left w:val="outset" w:sz="6" w:space="0" w:color="auto"/>
              <w:right w:val="outset" w:sz="6" w:space="0" w:color="auto"/>
            </w:tcBorders>
            <w:vAlign w:val="center"/>
          </w:tcPr>
          <w:p w:rsidR="00402BAE" w:rsidRDefault="00402BAE">
            <w:pPr>
              <w:spacing w:line="400" w:lineRule="exact"/>
              <w:jc w:val="left"/>
            </w:pPr>
          </w:p>
        </w:tc>
        <w:tc>
          <w:tcPr>
            <w:tcW w:w="1888" w:type="dxa"/>
            <w:vMerge/>
            <w:tcBorders>
              <w:left w:val="outset" w:sz="6" w:space="0" w:color="auto"/>
              <w:right w:val="outset" w:sz="6" w:space="0" w:color="auto"/>
            </w:tcBorders>
            <w:vAlign w:val="center"/>
          </w:tcPr>
          <w:p w:rsidR="00402BAE" w:rsidRDefault="00402BAE">
            <w:pPr>
              <w:spacing w:line="400" w:lineRule="exact"/>
              <w:jc w:val="left"/>
            </w:pPr>
          </w:p>
        </w:tc>
        <w:tc>
          <w:tcPr>
            <w:tcW w:w="2833"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t>工程质量</w:t>
            </w:r>
          </w:p>
        </w:tc>
        <w:tc>
          <w:tcPr>
            <w:tcW w:w="4394"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t>投标函中载明的质量符合第二章</w:t>
            </w:r>
            <w:r>
              <w:t>“</w:t>
            </w:r>
            <w:r>
              <w:t>投标人须知</w:t>
            </w:r>
            <w:r>
              <w:t>”</w:t>
            </w:r>
            <w:r>
              <w:t>第</w:t>
            </w:r>
            <w:r>
              <w:t>1.3.3</w:t>
            </w:r>
            <w:r>
              <w:t>项规定</w:t>
            </w:r>
          </w:p>
        </w:tc>
      </w:tr>
      <w:tr w:rsidR="00402BAE">
        <w:trPr>
          <w:trHeight w:val="954"/>
        </w:trPr>
        <w:tc>
          <w:tcPr>
            <w:tcW w:w="674" w:type="dxa"/>
            <w:vMerge/>
            <w:tcBorders>
              <w:left w:val="outset" w:sz="6" w:space="0" w:color="auto"/>
              <w:right w:val="outset" w:sz="6" w:space="0" w:color="auto"/>
            </w:tcBorders>
            <w:vAlign w:val="center"/>
          </w:tcPr>
          <w:p w:rsidR="00402BAE" w:rsidRDefault="00402BAE">
            <w:pPr>
              <w:spacing w:line="400" w:lineRule="exact"/>
              <w:jc w:val="left"/>
            </w:pPr>
          </w:p>
        </w:tc>
        <w:tc>
          <w:tcPr>
            <w:tcW w:w="1888" w:type="dxa"/>
            <w:vMerge/>
            <w:tcBorders>
              <w:left w:val="outset" w:sz="6" w:space="0" w:color="auto"/>
              <w:right w:val="outset" w:sz="6" w:space="0" w:color="auto"/>
            </w:tcBorders>
            <w:vAlign w:val="center"/>
          </w:tcPr>
          <w:p w:rsidR="00402BAE" w:rsidRDefault="00402BAE">
            <w:pPr>
              <w:spacing w:line="400" w:lineRule="exact"/>
              <w:jc w:val="left"/>
            </w:pPr>
          </w:p>
        </w:tc>
        <w:tc>
          <w:tcPr>
            <w:tcW w:w="2833"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t>投标有效期</w:t>
            </w:r>
          </w:p>
        </w:tc>
        <w:tc>
          <w:tcPr>
            <w:tcW w:w="4394"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t>投标函附录中承诺的投标有效期符合第二章</w:t>
            </w:r>
            <w:r>
              <w:t>“</w:t>
            </w:r>
            <w:r>
              <w:t>投标人须知</w:t>
            </w:r>
            <w:r>
              <w:t>”</w:t>
            </w:r>
            <w:r>
              <w:t>第</w:t>
            </w:r>
            <w:r>
              <w:t>3.3.1</w:t>
            </w:r>
            <w:r>
              <w:t>项规定</w:t>
            </w:r>
          </w:p>
        </w:tc>
      </w:tr>
      <w:tr w:rsidR="00402BAE">
        <w:trPr>
          <w:trHeight w:val="839"/>
        </w:trPr>
        <w:tc>
          <w:tcPr>
            <w:tcW w:w="674" w:type="dxa"/>
            <w:vMerge/>
            <w:tcBorders>
              <w:left w:val="outset" w:sz="6" w:space="0" w:color="auto"/>
              <w:right w:val="outset" w:sz="6" w:space="0" w:color="auto"/>
            </w:tcBorders>
            <w:vAlign w:val="center"/>
          </w:tcPr>
          <w:p w:rsidR="00402BAE" w:rsidRDefault="00402BAE">
            <w:pPr>
              <w:spacing w:line="400" w:lineRule="exact"/>
              <w:jc w:val="left"/>
            </w:pPr>
          </w:p>
        </w:tc>
        <w:tc>
          <w:tcPr>
            <w:tcW w:w="1888" w:type="dxa"/>
            <w:vMerge/>
            <w:tcBorders>
              <w:left w:val="outset" w:sz="6" w:space="0" w:color="auto"/>
              <w:right w:val="outset" w:sz="6" w:space="0" w:color="auto"/>
            </w:tcBorders>
            <w:vAlign w:val="center"/>
          </w:tcPr>
          <w:p w:rsidR="00402BAE" w:rsidRDefault="00402BAE">
            <w:pPr>
              <w:spacing w:line="400" w:lineRule="exact"/>
              <w:jc w:val="left"/>
            </w:pPr>
          </w:p>
        </w:tc>
        <w:tc>
          <w:tcPr>
            <w:tcW w:w="2833"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t>投标保证金</w:t>
            </w:r>
          </w:p>
        </w:tc>
        <w:tc>
          <w:tcPr>
            <w:tcW w:w="4394"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t>符合第二章</w:t>
            </w:r>
            <w:r>
              <w:t>“</w:t>
            </w:r>
            <w:r>
              <w:t>投标人须知</w:t>
            </w:r>
            <w:r>
              <w:t>”</w:t>
            </w:r>
            <w:r>
              <w:t>第</w:t>
            </w:r>
            <w:r>
              <w:t>3.4.1</w:t>
            </w:r>
            <w:r>
              <w:t>项规定；</w:t>
            </w:r>
          </w:p>
        </w:tc>
      </w:tr>
      <w:tr w:rsidR="00402BAE">
        <w:trPr>
          <w:trHeight w:val="837"/>
        </w:trPr>
        <w:tc>
          <w:tcPr>
            <w:tcW w:w="674" w:type="dxa"/>
            <w:vMerge/>
            <w:tcBorders>
              <w:left w:val="outset" w:sz="6" w:space="0" w:color="auto"/>
              <w:right w:val="outset" w:sz="6" w:space="0" w:color="auto"/>
            </w:tcBorders>
            <w:vAlign w:val="center"/>
          </w:tcPr>
          <w:p w:rsidR="00402BAE" w:rsidRDefault="00402BAE">
            <w:pPr>
              <w:spacing w:line="400" w:lineRule="exact"/>
              <w:jc w:val="left"/>
            </w:pPr>
          </w:p>
        </w:tc>
        <w:tc>
          <w:tcPr>
            <w:tcW w:w="1888" w:type="dxa"/>
            <w:vMerge/>
            <w:tcBorders>
              <w:left w:val="outset" w:sz="6" w:space="0" w:color="auto"/>
              <w:right w:val="outset" w:sz="6" w:space="0" w:color="auto"/>
            </w:tcBorders>
            <w:vAlign w:val="center"/>
          </w:tcPr>
          <w:p w:rsidR="00402BAE" w:rsidRDefault="00402BAE">
            <w:pPr>
              <w:spacing w:line="400" w:lineRule="exact"/>
              <w:jc w:val="left"/>
            </w:pPr>
          </w:p>
        </w:tc>
        <w:tc>
          <w:tcPr>
            <w:tcW w:w="2833"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t>其他要求：</w:t>
            </w:r>
          </w:p>
        </w:tc>
        <w:tc>
          <w:tcPr>
            <w:tcW w:w="4394"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left"/>
            </w:pPr>
            <w:r>
              <w:rPr>
                <w:rFonts w:hint="eastAsia"/>
              </w:rPr>
              <w:t>无评标办法第</w:t>
            </w:r>
            <w:r>
              <w:rPr>
                <w:rFonts w:hint="eastAsia"/>
              </w:rPr>
              <w:t>2.2.6</w:t>
            </w:r>
            <w:r>
              <w:rPr>
                <w:rFonts w:hint="eastAsia"/>
              </w:rPr>
              <w:t>条所列情形</w:t>
            </w:r>
          </w:p>
        </w:tc>
      </w:tr>
      <w:tr w:rsidR="00402BAE">
        <w:trPr>
          <w:trHeight w:val="835"/>
        </w:trPr>
        <w:tc>
          <w:tcPr>
            <w:tcW w:w="9789" w:type="dxa"/>
            <w:gridSpan w:val="4"/>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center"/>
              <w:rPr>
                <w:rFonts w:ascii="黑体" w:eastAsia="黑体" w:hAnsi="黑体"/>
                <w:sz w:val="24"/>
              </w:rPr>
            </w:pPr>
            <w:r>
              <w:rPr>
                <w:rFonts w:ascii="黑体" w:eastAsia="黑体" w:hAnsi="黑体" w:hint="eastAsia"/>
                <w:sz w:val="24"/>
              </w:rPr>
              <w:t>详细评审</w:t>
            </w:r>
          </w:p>
        </w:tc>
      </w:tr>
      <w:tr w:rsidR="00402BAE">
        <w:trPr>
          <w:trHeight w:val="553"/>
        </w:trPr>
        <w:tc>
          <w:tcPr>
            <w:tcW w:w="674"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center"/>
            </w:pPr>
            <w:r>
              <w:rPr>
                <w:rFonts w:hint="eastAsia"/>
              </w:rPr>
              <w:t>条款号</w:t>
            </w:r>
          </w:p>
        </w:tc>
        <w:tc>
          <w:tcPr>
            <w:tcW w:w="4721" w:type="dxa"/>
            <w:gridSpan w:val="2"/>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center"/>
            </w:pPr>
            <w:r>
              <w:rPr>
                <w:rFonts w:hint="eastAsia"/>
              </w:rPr>
              <w:t>评审因素</w:t>
            </w:r>
          </w:p>
        </w:tc>
        <w:tc>
          <w:tcPr>
            <w:tcW w:w="4394" w:type="dxa"/>
            <w:tcBorders>
              <w:top w:val="outset" w:sz="6" w:space="0" w:color="auto"/>
              <w:left w:val="outset" w:sz="6" w:space="0" w:color="auto"/>
              <w:bottom w:val="outset" w:sz="6" w:space="0" w:color="auto"/>
              <w:right w:val="outset" w:sz="6" w:space="0" w:color="auto"/>
            </w:tcBorders>
            <w:vAlign w:val="center"/>
          </w:tcPr>
          <w:p w:rsidR="00402BAE" w:rsidRDefault="00304499">
            <w:pPr>
              <w:spacing w:line="400" w:lineRule="exact"/>
              <w:jc w:val="center"/>
            </w:pPr>
            <w:r>
              <w:rPr>
                <w:rFonts w:hint="eastAsia"/>
              </w:rPr>
              <w:t>评审标准</w:t>
            </w:r>
          </w:p>
        </w:tc>
      </w:tr>
      <w:tr w:rsidR="00402BAE" w:rsidRPr="00C85DAD">
        <w:trPr>
          <w:trHeight w:val="689"/>
        </w:trPr>
        <w:tc>
          <w:tcPr>
            <w:tcW w:w="674" w:type="dxa"/>
            <w:tcBorders>
              <w:top w:val="outset" w:sz="6" w:space="0" w:color="auto"/>
              <w:left w:val="outset" w:sz="6" w:space="0" w:color="auto"/>
              <w:bottom w:val="outset" w:sz="6" w:space="0" w:color="auto"/>
              <w:right w:val="outset" w:sz="6" w:space="0" w:color="auto"/>
            </w:tcBorders>
            <w:vAlign w:val="center"/>
          </w:tcPr>
          <w:p w:rsidR="00402BAE" w:rsidRPr="00C85DAD" w:rsidRDefault="00304499">
            <w:pPr>
              <w:spacing w:line="400" w:lineRule="exact"/>
              <w:jc w:val="left"/>
            </w:pPr>
            <w:r w:rsidRPr="00C85DAD">
              <w:rPr>
                <w:rFonts w:hint="eastAsia"/>
              </w:rPr>
              <w:t>1.2.1</w:t>
            </w:r>
          </w:p>
        </w:tc>
        <w:tc>
          <w:tcPr>
            <w:tcW w:w="4721" w:type="dxa"/>
            <w:gridSpan w:val="2"/>
            <w:tcBorders>
              <w:top w:val="outset" w:sz="6" w:space="0" w:color="auto"/>
              <w:left w:val="outset" w:sz="6" w:space="0" w:color="auto"/>
              <w:bottom w:val="outset" w:sz="6" w:space="0" w:color="auto"/>
              <w:right w:val="outset" w:sz="6" w:space="0" w:color="auto"/>
            </w:tcBorders>
            <w:vAlign w:val="center"/>
          </w:tcPr>
          <w:p w:rsidR="00402BAE" w:rsidRPr="00C85DAD" w:rsidRDefault="00304499">
            <w:pPr>
              <w:spacing w:line="400" w:lineRule="exact"/>
              <w:jc w:val="left"/>
            </w:pPr>
            <w:r w:rsidRPr="00C85DAD">
              <w:rPr>
                <w:rFonts w:hint="eastAsia"/>
              </w:rPr>
              <w:t>商务标（</w:t>
            </w:r>
            <w:proofErr w:type="gramStart"/>
            <w:r w:rsidRPr="00C85DAD">
              <w:rPr>
                <w:rFonts w:hint="eastAsia"/>
              </w:rPr>
              <w:t>含</w:t>
            </w:r>
            <w:r w:rsidRPr="00C85DAD">
              <w:rPr>
                <w:rFonts w:hint="eastAsia"/>
                <w:szCs w:val="21"/>
              </w:rPr>
              <w:t>工程</w:t>
            </w:r>
            <w:proofErr w:type="gramEnd"/>
            <w:r w:rsidRPr="00C85DAD">
              <w:rPr>
                <w:rFonts w:hint="eastAsia"/>
                <w:szCs w:val="21"/>
              </w:rPr>
              <w:t>业绩</w:t>
            </w:r>
            <w:r w:rsidRPr="00C85DAD">
              <w:rPr>
                <w:rFonts w:hint="eastAsia"/>
              </w:rPr>
              <w:t>）</w:t>
            </w:r>
          </w:p>
        </w:tc>
        <w:tc>
          <w:tcPr>
            <w:tcW w:w="4394" w:type="dxa"/>
            <w:tcBorders>
              <w:top w:val="outset" w:sz="6" w:space="0" w:color="auto"/>
              <w:left w:val="outset" w:sz="6" w:space="0" w:color="auto"/>
              <w:bottom w:val="outset" w:sz="6" w:space="0" w:color="auto"/>
              <w:right w:val="outset" w:sz="6" w:space="0" w:color="auto"/>
            </w:tcBorders>
            <w:vAlign w:val="center"/>
          </w:tcPr>
          <w:p w:rsidR="00402BAE" w:rsidRPr="00C85DAD" w:rsidRDefault="00304499">
            <w:pPr>
              <w:spacing w:line="400" w:lineRule="exact"/>
              <w:jc w:val="center"/>
            </w:pPr>
            <w:r w:rsidRPr="00C85DAD">
              <w:t>5</w:t>
            </w:r>
            <w:r w:rsidRPr="00C85DAD">
              <w:rPr>
                <w:rFonts w:hint="eastAsia"/>
              </w:rPr>
              <w:t>分</w:t>
            </w:r>
          </w:p>
        </w:tc>
      </w:tr>
      <w:tr w:rsidR="00402BAE" w:rsidRPr="00C85DAD">
        <w:trPr>
          <w:trHeight w:val="699"/>
        </w:trPr>
        <w:tc>
          <w:tcPr>
            <w:tcW w:w="674" w:type="dxa"/>
            <w:tcBorders>
              <w:top w:val="outset" w:sz="6" w:space="0" w:color="auto"/>
              <w:left w:val="outset" w:sz="6" w:space="0" w:color="auto"/>
              <w:bottom w:val="outset" w:sz="6" w:space="0" w:color="auto"/>
              <w:right w:val="outset" w:sz="6" w:space="0" w:color="auto"/>
            </w:tcBorders>
            <w:vAlign w:val="center"/>
          </w:tcPr>
          <w:p w:rsidR="00402BAE" w:rsidRPr="00C85DAD" w:rsidRDefault="00304499">
            <w:pPr>
              <w:spacing w:line="400" w:lineRule="exact"/>
              <w:jc w:val="left"/>
            </w:pPr>
            <w:r w:rsidRPr="00C85DAD">
              <w:rPr>
                <w:rFonts w:hint="eastAsia"/>
              </w:rPr>
              <w:t>1.2.2</w:t>
            </w:r>
          </w:p>
        </w:tc>
        <w:tc>
          <w:tcPr>
            <w:tcW w:w="4721" w:type="dxa"/>
            <w:gridSpan w:val="2"/>
            <w:tcBorders>
              <w:top w:val="outset" w:sz="6" w:space="0" w:color="auto"/>
              <w:left w:val="outset" w:sz="6" w:space="0" w:color="auto"/>
              <w:bottom w:val="outset" w:sz="6" w:space="0" w:color="auto"/>
              <w:right w:val="outset" w:sz="6" w:space="0" w:color="auto"/>
            </w:tcBorders>
            <w:vAlign w:val="center"/>
          </w:tcPr>
          <w:p w:rsidR="00402BAE" w:rsidRPr="00C85DAD" w:rsidRDefault="00304499">
            <w:pPr>
              <w:spacing w:line="400" w:lineRule="exact"/>
              <w:jc w:val="left"/>
            </w:pPr>
            <w:r w:rsidRPr="00C85DAD">
              <w:rPr>
                <w:rFonts w:hint="eastAsia"/>
              </w:rPr>
              <w:t>经济标</w:t>
            </w:r>
          </w:p>
        </w:tc>
        <w:tc>
          <w:tcPr>
            <w:tcW w:w="4394" w:type="dxa"/>
            <w:tcBorders>
              <w:top w:val="outset" w:sz="6" w:space="0" w:color="auto"/>
              <w:left w:val="outset" w:sz="6" w:space="0" w:color="auto"/>
              <w:bottom w:val="outset" w:sz="6" w:space="0" w:color="auto"/>
              <w:right w:val="outset" w:sz="6" w:space="0" w:color="auto"/>
            </w:tcBorders>
            <w:vAlign w:val="center"/>
          </w:tcPr>
          <w:p w:rsidR="00402BAE" w:rsidRPr="00C85DAD" w:rsidRDefault="00C85DAD">
            <w:pPr>
              <w:spacing w:line="400" w:lineRule="exact"/>
              <w:jc w:val="center"/>
            </w:pPr>
            <w:r w:rsidRPr="00C85DAD">
              <w:t>50</w:t>
            </w:r>
            <w:r w:rsidR="00304499" w:rsidRPr="00C85DAD">
              <w:rPr>
                <w:rFonts w:hint="eastAsia"/>
              </w:rPr>
              <w:t>分</w:t>
            </w:r>
          </w:p>
        </w:tc>
      </w:tr>
      <w:tr w:rsidR="00402BAE" w:rsidRPr="00C85DAD">
        <w:trPr>
          <w:trHeight w:val="681"/>
        </w:trPr>
        <w:tc>
          <w:tcPr>
            <w:tcW w:w="674" w:type="dxa"/>
            <w:tcBorders>
              <w:top w:val="outset" w:sz="6" w:space="0" w:color="auto"/>
              <w:left w:val="outset" w:sz="6" w:space="0" w:color="auto"/>
              <w:bottom w:val="outset" w:sz="6" w:space="0" w:color="auto"/>
              <w:right w:val="outset" w:sz="6" w:space="0" w:color="auto"/>
            </w:tcBorders>
            <w:vAlign w:val="center"/>
          </w:tcPr>
          <w:p w:rsidR="00402BAE" w:rsidRPr="00C85DAD" w:rsidRDefault="00304499">
            <w:pPr>
              <w:spacing w:line="400" w:lineRule="exact"/>
              <w:jc w:val="left"/>
            </w:pPr>
            <w:r w:rsidRPr="00C85DAD">
              <w:rPr>
                <w:rFonts w:hint="eastAsia"/>
              </w:rPr>
              <w:t>1.2.3</w:t>
            </w:r>
          </w:p>
        </w:tc>
        <w:tc>
          <w:tcPr>
            <w:tcW w:w="4721" w:type="dxa"/>
            <w:gridSpan w:val="2"/>
            <w:tcBorders>
              <w:top w:val="outset" w:sz="6" w:space="0" w:color="auto"/>
              <w:left w:val="outset" w:sz="6" w:space="0" w:color="auto"/>
              <w:bottom w:val="outset" w:sz="6" w:space="0" w:color="auto"/>
              <w:right w:val="outset" w:sz="6" w:space="0" w:color="auto"/>
            </w:tcBorders>
            <w:vAlign w:val="center"/>
          </w:tcPr>
          <w:p w:rsidR="00402BAE" w:rsidRPr="00C85DAD" w:rsidRDefault="00304499">
            <w:pPr>
              <w:spacing w:line="400" w:lineRule="exact"/>
              <w:jc w:val="left"/>
            </w:pPr>
            <w:r w:rsidRPr="00C85DAD">
              <w:rPr>
                <w:rFonts w:hint="eastAsia"/>
              </w:rPr>
              <w:t>技术标</w:t>
            </w:r>
          </w:p>
        </w:tc>
        <w:tc>
          <w:tcPr>
            <w:tcW w:w="4394" w:type="dxa"/>
            <w:tcBorders>
              <w:top w:val="outset" w:sz="6" w:space="0" w:color="auto"/>
              <w:left w:val="outset" w:sz="6" w:space="0" w:color="auto"/>
              <w:bottom w:val="outset" w:sz="6" w:space="0" w:color="auto"/>
              <w:right w:val="outset" w:sz="6" w:space="0" w:color="auto"/>
            </w:tcBorders>
            <w:vAlign w:val="center"/>
          </w:tcPr>
          <w:p w:rsidR="00402BAE" w:rsidRPr="00C85DAD" w:rsidRDefault="00C85DAD">
            <w:pPr>
              <w:spacing w:line="400" w:lineRule="exact"/>
              <w:jc w:val="center"/>
            </w:pPr>
            <w:r w:rsidRPr="00C85DAD">
              <w:t>45</w:t>
            </w:r>
            <w:r w:rsidR="00304499" w:rsidRPr="00C85DAD">
              <w:rPr>
                <w:rFonts w:hint="eastAsia"/>
              </w:rPr>
              <w:t>分</w:t>
            </w:r>
          </w:p>
        </w:tc>
      </w:tr>
    </w:tbl>
    <w:p w:rsidR="00402BAE" w:rsidRPr="00C85DAD" w:rsidRDefault="00304499" w:rsidP="00C85DAD">
      <w:pPr>
        <w:pStyle w:val="2"/>
        <w:jc w:val="center"/>
        <w:rPr>
          <w:sz w:val="30"/>
          <w:szCs w:val="30"/>
        </w:rPr>
      </w:pPr>
      <w:bookmarkStart w:id="217" w:name="_Toc74600209"/>
      <w:bookmarkStart w:id="218" w:name="_Toc119142713"/>
      <w:r w:rsidRPr="00C85DAD">
        <w:rPr>
          <w:rFonts w:hint="eastAsia"/>
          <w:sz w:val="30"/>
          <w:szCs w:val="30"/>
        </w:rPr>
        <w:lastRenderedPageBreak/>
        <w:t>评分</w:t>
      </w:r>
      <w:bookmarkEnd w:id="217"/>
      <w:r w:rsidRPr="00C85DAD">
        <w:rPr>
          <w:rFonts w:hint="eastAsia"/>
          <w:sz w:val="30"/>
          <w:szCs w:val="30"/>
        </w:rPr>
        <w:t>标准</w:t>
      </w:r>
      <w:bookmarkEnd w:id="218"/>
    </w:p>
    <w:p w:rsidR="00402BAE" w:rsidRPr="00C85DAD" w:rsidRDefault="00402BAE"/>
    <w:tbl>
      <w:tblPr>
        <w:tblW w:w="9180"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09"/>
        <w:gridCol w:w="1315"/>
        <w:gridCol w:w="1657"/>
        <w:gridCol w:w="819"/>
        <w:gridCol w:w="4680"/>
      </w:tblGrid>
      <w:tr w:rsidR="00402BAE">
        <w:trPr>
          <w:jc w:val="center"/>
        </w:trPr>
        <w:tc>
          <w:tcPr>
            <w:tcW w:w="4500" w:type="dxa"/>
            <w:gridSpan w:val="4"/>
            <w:tcBorders>
              <w:bottom w:val="single" w:sz="4" w:space="0" w:color="auto"/>
              <w:right w:val="single" w:sz="4" w:space="0" w:color="auto"/>
            </w:tcBorders>
            <w:vAlign w:val="center"/>
          </w:tcPr>
          <w:p w:rsidR="00402BAE" w:rsidRPr="00C85DAD" w:rsidRDefault="00304499">
            <w:pPr>
              <w:spacing w:line="440" w:lineRule="exact"/>
              <w:jc w:val="center"/>
              <w:rPr>
                <w:szCs w:val="21"/>
              </w:rPr>
            </w:pPr>
            <w:r w:rsidRPr="00C85DAD">
              <w:rPr>
                <w:szCs w:val="21"/>
              </w:rPr>
              <w:t>分值构成</w:t>
            </w:r>
          </w:p>
          <w:p w:rsidR="00402BAE" w:rsidRPr="00C85DAD" w:rsidRDefault="00304499">
            <w:pPr>
              <w:spacing w:line="440" w:lineRule="exact"/>
              <w:jc w:val="center"/>
              <w:rPr>
                <w:szCs w:val="21"/>
              </w:rPr>
            </w:pPr>
            <w:r w:rsidRPr="00C85DAD">
              <w:rPr>
                <w:szCs w:val="21"/>
              </w:rPr>
              <w:t>(</w:t>
            </w:r>
            <w:r w:rsidRPr="00C85DAD">
              <w:rPr>
                <w:szCs w:val="21"/>
              </w:rPr>
              <w:t>总分</w:t>
            </w:r>
            <w:r w:rsidRPr="00C85DAD">
              <w:rPr>
                <w:szCs w:val="21"/>
              </w:rPr>
              <w:t>100</w:t>
            </w:r>
            <w:r w:rsidRPr="00C85DAD">
              <w:rPr>
                <w:szCs w:val="21"/>
              </w:rPr>
              <w:t>分</w:t>
            </w:r>
            <w:r w:rsidRPr="00C85DAD">
              <w:rPr>
                <w:szCs w:val="21"/>
              </w:rPr>
              <w:t>)</w:t>
            </w:r>
          </w:p>
        </w:tc>
        <w:tc>
          <w:tcPr>
            <w:tcW w:w="4680" w:type="dxa"/>
            <w:tcBorders>
              <w:top w:val="single" w:sz="4" w:space="0" w:color="auto"/>
              <w:left w:val="single" w:sz="4" w:space="0" w:color="auto"/>
              <w:bottom w:val="single" w:sz="4" w:space="0" w:color="auto"/>
              <w:right w:val="single" w:sz="4" w:space="0" w:color="auto"/>
            </w:tcBorders>
            <w:vAlign w:val="center"/>
          </w:tcPr>
          <w:p w:rsidR="00402BAE" w:rsidRPr="00C85DAD" w:rsidRDefault="00304499">
            <w:pPr>
              <w:spacing w:line="440" w:lineRule="exact"/>
              <w:rPr>
                <w:szCs w:val="21"/>
              </w:rPr>
            </w:pPr>
            <w:r w:rsidRPr="00C85DAD">
              <w:rPr>
                <w:rFonts w:hint="eastAsia"/>
                <w:szCs w:val="21"/>
              </w:rPr>
              <w:t>技术标：初步设计文件：</w:t>
            </w:r>
            <w:r w:rsidRPr="00C85DAD">
              <w:rPr>
                <w:szCs w:val="21"/>
                <w:u w:val="single"/>
              </w:rPr>
              <w:t>40</w:t>
            </w:r>
            <w:r w:rsidRPr="00C85DAD">
              <w:rPr>
                <w:szCs w:val="21"/>
              </w:rPr>
              <w:t>分</w:t>
            </w:r>
          </w:p>
          <w:p w:rsidR="00402BAE" w:rsidRPr="00C85DAD" w:rsidRDefault="00304499">
            <w:pPr>
              <w:spacing w:line="440" w:lineRule="exact"/>
              <w:rPr>
                <w:szCs w:val="21"/>
              </w:rPr>
            </w:pPr>
            <w:r w:rsidRPr="00C85DAD">
              <w:rPr>
                <w:rFonts w:hint="eastAsia"/>
                <w:szCs w:val="21"/>
              </w:rPr>
              <w:t>项目管理组织方案：</w:t>
            </w:r>
            <w:r w:rsidRPr="00C85DAD">
              <w:rPr>
                <w:rFonts w:hint="eastAsia"/>
                <w:szCs w:val="21"/>
                <w:u w:val="single"/>
              </w:rPr>
              <w:t xml:space="preserve"> 5</w:t>
            </w:r>
            <w:r w:rsidRPr="00C85DAD">
              <w:rPr>
                <w:szCs w:val="21"/>
                <w:u w:val="single"/>
              </w:rPr>
              <w:t xml:space="preserve"> </w:t>
            </w:r>
            <w:r w:rsidRPr="00C85DAD">
              <w:rPr>
                <w:szCs w:val="21"/>
              </w:rPr>
              <w:t>分</w:t>
            </w:r>
          </w:p>
          <w:p w:rsidR="00402BAE" w:rsidRPr="00C85DAD" w:rsidRDefault="00304499">
            <w:pPr>
              <w:spacing w:line="440" w:lineRule="exact"/>
              <w:rPr>
                <w:szCs w:val="21"/>
              </w:rPr>
            </w:pPr>
            <w:r w:rsidRPr="00C85DAD">
              <w:rPr>
                <w:rFonts w:hint="eastAsia"/>
                <w:szCs w:val="21"/>
              </w:rPr>
              <w:t>经济标：工程总承包报价</w:t>
            </w:r>
            <w:r w:rsidRPr="00C85DAD">
              <w:rPr>
                <w:szCs w:val="21"/>
              </w:rPr>
              <w:t>：</w:t>
            </w:r>
            <w:r w:rsidRPr="00C85DAD">
              <w:rPr>
                <w:szCs w:val="21"/>
                <w:u w:val="single"/>
              </w:rPr>
              <w:t>50</w:t>
            </w:r>
            <w:r w:rsidRPr="00C85DAD">
              <w:rPr>
                <w:szCs w:val="21"/>
              </w:rPr>
              <w:t>分</w:t>
            </w:r>
          </w:p>
          <w:p w:rsidR="00402BAE" w:rsidRDefault="00304499">
            <w:pPr>
              <w:spacing w:line="440" w:lineRule="exact"/>
              <w:rPr>
                <w:szCs w:val="21"/>
              </w:rPr>
            </w:pPr>
            <w:r w:rsidRPr="00C85DAD">
              <w:rPr>
                <w:rFonts w:hint="eastAsia"/>
                <w:szCs w:val="21"/>
              </w:rPr>
              <w:t>商务标：工程业绩：</w:t>
            </w:r>
            <w:r w:rsidRPr="00C85DAD">
              <w:rPr>
                <w:szCs w:val="21"/>
                <w:u w:val="single"/>
              </w:rPr>
              <w:t>5</w:t>
            </w:r>
            <w:r w:rsidRPr="00C85DAD">
              <w:rPr>
                <w:rFonts w:hint="eastAsia"/>
                <w:szCs w:val="21"/>
              </w:rPr>
              <w:t>分</w:t>
            </w:r>
          </w:p>
        </w:tc>
      </w:tr>
      <w:tr w:rsidR="00402BAE">
        <w:trPr>
          <w:jc w:val="center"/>
        </w:trPr>
        <w:tc>
          <w:tcPr>
            <w:tcW w:w="709" w:type="dxa"/>
            <w:tcBorders>
              <w:bottom w:val="single" w:sz="4" w:space="0" w:color="auto"/>
              <w:right w:val="single" w:sz="4" w:space="0" w:color="auto"/>
            </w:tcBorders>
            <w:vAlign w:val="center"/>
          </w:tcPr>
          <w:p w:rsidR="00402BAE" w:rsidRDefault="00304499">
            <w:pPr>
              <w:spacing w:line="440" w:lineRule="exact"/>
              <w:jc w:val="center"/>
              <w:rPr>
                <w:szCs w:val="21"/>
              </w:rPr>
            </w:pPr>
            <w:r>
              <w:rPr>
                <w:rFonts w:hint="eastAsia"/>
                <w:szCs w:val="21"/>
              </w:rPr>
              <w:t>序号</w:t>
            </w:r>
          </w:p>
        </w:tc>
        <w:tc>
          <w:tcPr>
            <w:tcW w:w="1315" w:type="dxa"/>
            <w:tcBorders>
              <w:bottom w:val="single" w:sz="4" w:space="0" w:color="auto"/>
              <w:right w:val="single" w:sz="4" w:space="0" w:color="auto"/>
            </w:tcBorders>
            <w:vAlign w:val="center"/>
          </w:tcPr>
          <w:p w:rsidR="00402BAE" w:rsidRDefault="00304499">
            <w:pPr>
              <w:spacing w:line="440" w:lineRule="exact"/>
              <w:jc w:val="center"/>
              <w:rPr>
                <w:szCs w:val="21"/>
              </w:rPr>
            </w:pPr>
            <w:r>
              <w:rPr>
                <w:rFonts w:hint="eastAsia"/>
                <w:szCs w:val="21"/>
              </w:rPr>
              <w:t>评分项</w:t>
            </w:r>
          </w:p>
        </w:tc>
        <w:tc>
          <w:tcPr>
            <w:tcW w:w="2476" w:type="dxa"/>
            <w:gridSpan w:val="2"/>
            <w:tcBorders>
              <w:top w:val="single" w:sz="4" w:space="0" w:color="auto"/>
              <w:left w:val="single" w:sz="4" w:space="0" w:color="auto"/>
              <w:bottom w:val="single" w:sz="4" w:space="0" w:color="auto"/>
              <w:right w:val="single" w:sz="4" w:space="0" w:color="auto"/>
            </w:tcBorders>
            <w:vAlign w:val="center"/>
          </w:tcPr>
          <w:p w:rsidR="00402BAE" w:rsidRDefault="00304499">
            <w:pPr>
              <w:spacing w:line="440" w:lineRule="exact"/>
              <w:jc w:val="center"/>
              <w:rPr>
                <w:szCs w:val="21"/>
              </w:rPr>
            </w:pPr>
            <w:r>
              <w:rPr>
                <w:szCs w:val="21"/>
              </w:rPr>
              <w:t>评分因素（偏差率）</w:t>
            </w:r>
          </w:p>
        </w:tc>
        <w:tc>
          <w:tcPr>
            <w:tcW w:w="4680" w:type="dxa"/>
            <w:tcBorders>
              <w:top w:val="single" w:sz="4" w:space="0" w:color="auto"/>
              <w:left w:val="single" w:sz="4" w:space="0" w:color="auto"/>
              <w:bottom w:val="single" w:sz="4" w:space="0" w:color="auto"/>
              <w:right w:val="single" w:sz="4" w:space="0" w:color="auto"/>
            </w:tcBorders>
            <w:vAlign w:val="center"/>
          </w:tcPr>
          <w:p w:rsidR="00402BAE" w:rsidRDefault="00304499">
            <w:pPr>
              <w:spacing w:line="440" w:lineRule="exact"/>
              <w:jc w:val="center"/>
              <w:rPr>
                <w:szCs w:val="21"/>
              </w:rPr>
            </w:pPr>
            <w:r>
              <w:rPr>
                <w:b/>
                <w:szCs w:val="21"/>
              </w:rPr>
              <w:t>评分标准</w:t>
            </w:r>
          </w:p>
        </w:tc>
      </w:tr>
      <w:tr w:rsidR="00402BAE">
        <w:trPr>
          <w:jc w:val="center"/>
        </w:trPr>
        <w:tc>
          <w:tcPr>
            <w:tcW w:w="709" w:type="dxa"/>
            <w:vMerge w:val="restart"/>
            <w:tcBorders>
              <w:right w:val="single" w:sz="4" w:space="0" w:color="000000"/>
            </w:tcBorders>
            <w:vAlign w:val="center"/>
          </w:tcPr>
          <w:p w:rsidR="00402BAE" w:rsidRDefault="00304499">
            <w:pPr>
              <w:spacing w:line="440" w:lineRule="exact"/>
              <w:jc w:val="center"/>
              <w:rPr>
                <w:szCs w:val="21"/>
              </w:rPr>
            </w:pPr>
            <w:r>
              <w:rPr>
                <w:rFonts w:hint="eastAsia"/>
                <w:szCs w:val="21"/>
              </w:rPr>
              <w:t>1</w:t>
            </w:r>
          </w:p>
        </w:tc>
        <w:tc>
          <w:tcPr>
            <w:tcW w:w="1315" w:type="dxa"/>
            <w:vMerge w:val="restart"/>
            <w:tcBorders>
              <w:left w:val="single" w:sz="4" w:space="0" w:color="000000"/>
              <w:right w:val="single" w:sz="4" w:space="0" w:color="auto"/>
            </w:tcBorders>
            <w:vAlign w:val="center"/>
          </w:tcPr>
          <w:p w:rsidR="00402BAE" w:rsidRDefault="00304499">
            <w:pPr>
              <w:spacing w:line="440" w:lineRule="exact"/>
              <w:jc w:val="center"/>
              <w:rPr>
                <w:szCs w:val="21"/>
              </w:rPr>
            </w:pPr>
            <w:r>
              <w:rPr>
                <w:rFonts w:hint="eastAsia"/>
                <w:szCs w:val="21"/>
              </w:rPr>
              <w:t>专业工程设计文件（</w:t>
            </w:r>
            <w:r>
              <w:rPr>
                <w:rFonts w:hint="eastAsia"/>
                <w:szCs w:val="21"/>
              </w:rPr>
              <w:t>40</w:t>
            </w:r>
            <w:r>
              <w:rPr>
                <w:rFonts w:hint="eastAsia"/>
                <w:szCs w:val="21"/>
              </w:rPr>
              <w:t>分）</w:t>
            </w:r>
          </w:p>
        </w:tc>
        <w:tc>
          <w:tcPr>
            <w:tcW w:w="2476" w:type="dxa"/>
            <w:gridSpan w:val="2"/>
            <w:tcBorders>
              <w:top w:val="single" w:sz="4" w:space="0" w:color="auto"/>
              <w:left w:val="single" w:sz="4" w:space="0" w:color="auto"/>
              <w:bottom w:val="single" w:sz="4" w:space="0" w:color="auto"/>
              <w:right w:val="single" w:sz="4" w:space="0" w:color="auto"/>
            </w:tcBorders>
            <w:vAlign w:val="center"/>
          </w:tcPr>
          <w:p w:rsidR="00402BAE" w:rsidRDefault="00304499">
            <w:pPr>
              <w:rPr>
                <w:rFonts w:ascii="Calibri" w:hAnsi="Calibri"/>
                <w:szCs w:val="22"/>
              </w:rPr>
            </w:pPr>
            <w:r>
              <w:rPr>
                <w:rFonts w:ascii="Calibri" w:hAnsi="Calibri" w:hint="eastAsia"/>
                <w:szCs w:val="22"/>
              </w:rPr>
              <w:t>1</w:t>
            </w:r>
            <w:r>
              <w:rPr>
                <w:rFonts w:ascii="Calibri" w:hAnsi="Calibri" w:hint="eastAsia"/>
                <w:szCs w:val="22"/>
              </w:rPr>
              <w:t>．设计说明（</w:t>
            </w:r>
            <w:r>
              <w:rPr>
                <w:rFonts w:ascii="Calibri" w:hAnsi="Calibri"/>
                <w:szCs w:val="22"/>
              </w:rPr>
              <w:t>5</w:t>
            </w:r>
            <w:r>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vAlign w:val="center"/>
          </w:tcPr>
          <w:p w:rsidR="00402BAE" w:rsidRDefault="00304499">
            <w:pPr>
              <w:spacing w:line="440" w:lineRule="exact"/>
              <w:rPr>
                <w:szCs w:val="21"/>
              </w:rPr>
            </w:pPr>
            <w:r>
              <w:rPr>
                <w:rFonts w:hint="eastAsia"/>
                <w:szCs w:val="21"/>
              </w:rPr>
              <w:t>1</w:t>
            </w:r>
            <w:r>
              <w:rPr>
                <w:rFonts w:hint="eastAsia"/>
                <w:szCs w:val="21"/>
              </w:rPr>
              <w:t>．设计说明能对项目的设计方案解读准确，构思新颖</w:t>
            </w:r>
            <w:r>
              <w:rPr>
                <w:rFonts w:ascii="Calibri" w:hAnsi="Calibri" w:hint="eastAsia"/>
                <w:szCs w:val="22"/>
              </w:rPr>
              <w:t>（</w:t>
            </w:r>
            <w:r>
              <w:rPr>
                <w:rFonts w:ascii="Calibri" w:hAnsi="Calibri"/>
                <w:szCs w:val="22"/>
              </w:rPr>
              <w:t>2</w:t>
            </w:r>
            <w:r>
              <w:rPr>
                <w:rFonts w:ascii="Calibri" w:hAnsi="Calibri" w:hint="eastAsia"/>
                <w:szCs w:val="22"/>
              </w:rPr>
              <w:t>分）</w:t>
            </w:r>
            <w:r>
              <w:rPr>
                <w:rFonts w:hint="eastAsia"/>
                <w:szCs w:val="21"/>
              </w:rPr>
              <w:t>。</w:t>
            </w:r>
          </w:p>
          <w:p w:rsidR="00402BAE" w:rsidRDefault="00304499">
            <w:pPr>
              <w:spacing w:line="440" w:lineRule="exact"/>
              <w:rPr>
                <w:szCs w:val="21"/>
              </w:rPr>
            </w:pPr>
            <w:r>
              <w:rPr>
                <w:rFonts w:hint="eastAsia"/>
                <w:szCs w:val="21"/>
              </w:rPr>
              <w:t>2</w:t>
            </w:r>
            <w:r>
              <w:rPr>
                <w:rFonts w:hint="eastAsia"/>
                <w:szCs w:val="21"/>
              </w:rPr>
              <w:t>．项目设计的各项主要技术经济指标是否满足招标人功能需求</w:t>
            </w:r>
            <w:r>
              <w:rPr>
                <w:rFonts w:ascii="Calibri" w:hAnsi="Calibri" w:hint="eastAsia"/>
                <w:szCs w:val="22"/>
              </w:rPr>
              <w:t>（</w:t>
            </w:r>
            <w:r>
              <w:rPr>
                <w:rFonts w:ascii="Calibri" w:hAnsi="Calibri"/>
                <w:szCs w:val="22"/>
              </w:rPr>
              <w:t>2</w:t>
            </w:r>
            <w:r>
              <w:rPr>
                <w:rFonts w:ascii="Calibri" w:hAnsi="Calibri" w:hint="eastAsia"/>
                <w:szCs w:val="22"/>
              </w:rPr>
              <w:t>分）</w:t>
            </w:r>
            <w:r>
              <w:rPr>
                <w:rFonts w:hint="eastAsia"/>
                <w:szCs w:val="21"/>
              </w:rPr>
              <w:t>。</w:t>
            </w:r>
          </w:p>
          <w:p w:rsidR="00402BAE" w:rsidRDefault="00304499">
            <w:pPr>
              <w:spacing w:line="440" w:lineRule="exact"/>
              <w:rPr>
                <w:szCs w:val="21"/>
              </w:rPr>
            </w:pPr>
            <w:r>
              <w:rPr>
                <w:rFonts w:hint="eastAsia"/>
                <w:szCs w:val="21"/>
              </w:rPr>
              <w:t>3</w:t>
            </w:r>
            <w:r>
              <w:rPr>
                <w:rFonts w:hint="eastAsia"/>
                <w:szCs w:val="21"/>
              </w:rPr>
              <w:t>．项目设计是否国家规范标准及地方规划要求</w:t>
            </w:r>
            <w:r>
              <w:rPr>
                <w:rFonts w:ascii="Calibri" w:hAnsi="Calibri" w:hint="eastAsia"/>
                <w:szCs w:val="22"/>
              </w:rPr>
              <w:t>（</w:t>
            </w:r>
            <w:r>
              <w:rPr>
                <w:rFonts w:ascii="Calibri" w:hAnsi="Calibri" w:hint="eastAsia"/>
                <w:szCs w:val="22"/>
              </w:rPr>
              <w:t>1</w:t>
            </w:r>
            <w:r>
              <w:rPr>
                <w:rFonts w:ascii="Calibri" w:hAnsi="Calibri" w:hint="eastAsia"/>
                <w:szCs w:val="22"/>
              </w:rPr>
              <w:t>分）</w:t>
            </w:r>
            <w:r>
              <w:rPr>
                <w:rFonts w:hint="eastAsia"/>
                <w:szCs w:val="21"/>
              </w:rPr>
              <w:t>。</w:t>
            </w:r>
          </w:p>
        </w:tc>
      </w:tr>
      <w:tr w:rsidR="00402BAE">
        <w:trPr>
          <w:trHeight w:val="2699"/>
          <w:jc w:val="center"/>
        </w:trPr>
        <w:tc>
          <w:tcPr>
            <w:tcW w:w="709" w:type="dxa"/>
            <w:vMerge/>
            <w:tcBorders>
              <w:right w:val="single" w:sz="4" w:space="0" w:color="000000"/>
            </w:tcBorders>
            <w:vAlign w:val="center"/>
          </w:tcPr>
          <w:p w:rsidR="00402BAE" w:rsidRDefault="00402BAE">
            <w:pPr>
              <w:spacing w:line="440" w:lineRule="exact"/>
              <w:jc w:val="center"/>
              <w:rPr>
                <w:szCs w:val="21"/>
              </w:rPr>
            </w:pPr>
          </w:p>
        </w:tc>
        <w:tc>
          <w:tcPr>
            <w:tcW w:w="1315" w:type="dxa"/>
            <w:vMerge/>
            <w:tcBorders>
              <w:left w:val="single" w:sz="4" w:space="0" w:color="000000"/>
              <w:right w:val="single" w:sz="4" w:space="0" w:color="auto"/>
            </w:tcBorders>
          </w:tcPr>
          <w:p w:rsidR="00402BAE" w:rsidRDefault="00402BAE">
            <w:pPr>
              <w:spacing w:line="440" w:lineRule="exact"/>
              <w:jc w:val="center"/>
              <w:rPr>
                <w:szCs w:val="21"/>
              </w:rPr>
            </w:pPr>
          </w:p>
        </w:tc>
        <w:tc>
          <w:tcPr>
            <w:tcW w:w="2476" w:type="dxa"/>
            <w:gridSpan w:val="2"/>
            <w:tcBorders>
              <w:top w:val="single" w:sz="4" w:space="0" w:color="auto"/>
              <w:left w:val="single" w:sz="4" w:space="0" w:color="auto"/>
              <w:right w:val="single" w:sz="4" w:space="0" w:color="auto"/>
            </w:tcBorders>
            <w:vAlign w:val="center"/>
          </w:tcPr>
          <w:p w:rsidR="00402BAE" w:rsidRDefault="00304499">
            <w:pPr>
              <w:rPr>
                <w:rFonts w:ascii="Calibri" w:hAnsi="Calibri"/>
                <w:szCs w:val="22"/>
              </w:rPr>
            </w:pPr>
            <w:r>
              <w:rPr>
                <w:rFonts w:ascii="Calibri" w:hAnsi="Calibri" w:hint="eastAsia"/>
                <w:szCs w:val="22"/>
              </w:rPr>
              <w:t>2</w:t>
            </w:r>
            <w:r>
              <w:rPr>
                <w:rFonts w:ascii="Calibri" w:hAnsi="Calibri" w:hint="eastAsia"/>
                <w:szCs w:val="22"/>
              </w:rPr>
              <w:t>．专业工程设计文件（</w:t>
            </w:r>
            <w:r>
              <w:rPr>
                <w:rFonts w:ascii="Calibri" w:hAnsi="Calibri"/>
                <w:szCs w:val="22"/>
              </w:rPr>
              <w:t>30</w:t>
            </w:r>
            <w:r>
              <w:rPr>
                <w:rFonts w:ascii="Calibri" w:hAnsi="Calibri" w:hint="eastAsia"/>
                <w:szCs w:val="22"/>
              </w:rPr>
              <w:t>分）</w:t>
            </w:r>
          </w:p>
        </w:tc>
        <w:tc>
          <w:tcPr>
            <w:tcW w:w="4680" w:type="dxa"/>
            <w:tcBorders>
              <w:top w:val="single" w:sz="4" w:space="0" w:color="auto"/>
              <w:left w:val="single" w:sz="4" w:space="0" w:color="auto"/>
              <w:right w:val="single" w:sz="4" w:space="0" w:color="auto"/>
            </w:tcBorders>
            <w:vAlign w:val="center"/>
          </w:tcPr>
          <w:p w:rsidR="00402BAE" w:rsidRDefault="00304499">
            <w:pPr>
              <w:spacing w:line="440" w:lineRule="exact"/>
              <w:rPr>
                <w:szCs w:val="21"/>
              </w:rPr>
            </w:pPr>
            <w:r>
              <w:rPr>
                <w:rFonts w:hint="eastAsia"/>
                <w:szCs w:val="21"/>
              </w:rPr>
              <w:t>1</w:t>
            </w:r>
            <w:r>
              <w:rPr>
                <w:rFonts w:hint="eastAsia"/>
                <w:szCs w:val="21"/>
              </w:rPr>
              <w:t>．设计文件是否满足设计任务书要求</w:t>
            </w:r>
            <w:r>
              <w:rPr>
                <w:rFonts w:ascii="Calibri" w:hAnsi="Calibri" w:hint="eastAsia"/>
                <w:szCs w:val="22"/>
              </w:rPr>
              <w:t>（</w:t>
            </w:r>
            <w:r>
              <w:rPr>
                <w:rFonts w:ascii="Calibri" w:hAnsi="Calibri"/>
                <w:szCs w:val="22"/>
              </w:rPr>
              <w:t>15</w:t>
            </w:r>
            <w:r>
              <w:rPr>
                <w:rFonts w:ascii="Calibri" w:hAnsi="Calibri" w:hint="eastAsia"/>
                <w:szCs w:val="22"/>
              </w:rPr>
              <w:t>分）</w:t>
            </w:r>
            <w:r>
              <w:rPr>
                <w:rFonts w:hint="eastAsia"/>
                <w:szCs w:val="21"/>
              </w:rPr>
              <w:t>。</w:t>
            </w:r>
          </w:p>
          <w:p w:rsidR="00402BAE" w:rsidRDefault="00304499">
            <w:pPr>
              <w:spacing w:line="440" w:lineRule="exact"/>
              <w:rPr>
                <w:szCs w:val="21"/>
              </w:rPr>
            </w:pPr>
            <w:r>
              <w:rPr>
                <w:rFonts w:hint="eastAsia"/>
                <w:szCs w:val="21"/>
              </w:rPr>
              <w:t>2</w:t>
            </w:r>
            <w:r>
              <w:rPr>
                <w:rFonts w:hint="eastAsia"/>
                <w:szCs w:val="21"/>
              </w:rPr>
              <w:t>．设计文件是否符合国家规范标准及地方规划要求</w:t>
            </w:r>
            <w:r>
              <w:rPr>
                <w:rFonts w:ascii="Calibri" w:hAnsi="Calibri" w:hint="eastAsia"/>
                <w:szCs w:val="22"/>
              </w:rPr>
              <w:t>（</w:t>
            </w:r>
            <w:r>
              <w:rPr>
                <w:rFonts w:ascii="Calibri" w:hAnsi="Calibri"/>
                <w:szCs w:val="22"/>
              </w:rPr>
              <w:t>5</w:t>
            </w:r>
            <w:r>
              <w:rPr>
                <w:rFonts w:ascii="Calibri" w:hAnsi="Calibri" w:hint="eastAsia"/>
                <w:szCs w:val="22"/>
              </w:rPr>
              <w:t>分）</w:t>
            </w:r>
            <w:r>
              <w:rPr>
                <w:rFonts w:hint="eastAsia"/>
                <w:szCs w:val="21"/>
              </w:rPr>
              <w:t>。</w:t>
            </w:r>
          </w:p>
          <w:p w:rsidR="00402BAE" w:rsidRDefault="00304499">
            <w:pPr>
              <w:spacing w:line="440" w:lineRule="exact"/>
              <w:rPr>
                <w:szCs w:val="21"/>
              </w:rPr>
            </w:pPr>
            <w:r>
              <w:rPr>
                <w:rFonts w:hint="eastAsia"/>
                <w:szCs w:val="21"/>
              </w:rPr>
              <w:t>3</w:t>
            </w:r>
            <w:r>
              <w:rPr>
                <w:rFonts w:hint="eastAsia"/>
                <w:szCs w:val="21"/>
              </w:rPr>
              <w:t>．工程设计文件的先进性、完整性、实用性以及工程造价等方面进行评分</w:t>
            </w:r>
            <w:r>
              <w:rPr>
                <w:rFonts w:ascii="Calibri" w:hAnsi="Calibri" w:hint="eastAsia"/>
                <w:szCs w:val="22"/>
              </w:rPr>
              <w:t>（</w:t>
            </w:r>
            <w:r>
              <w:rPr>
                <w:rFonts w:ascii="Calibri" w:hAnsi="Calibri"/>
                <w:szCs w:val="22"/>
              </w:rPr>
              <w:t>5</w:t>
            </w:r>
            <w:r>
              <w:rPr>
                <w:rFonts w:ascii="Calibri" w:hAnsi="Calibri" w:hint="eastAsia"/>
                <w:szCs w:val="22"/>
              </w:rPr>
              <w:t>分）</w:t>
            </w:r>
            <w:r>
              <w:rPr>
                <w:rFonts w:hint="eastAsia"/>
                <w:szCs w:val="21"/>
              </w:rPr>
              <w:t>。</w:t>
            </w:r>
          </w:p>
          <w:p w:rsidR="00402BAE" w:rsidRDefault="00304499">
            <w:pPr>
              <w:spacing w:line="440" w:lineRule="exact"/>
              <w:rPr>
                <w:szCs w:val="21"/>
              </w:rPr>
            </w:pPr>
            <w:r>
              <w:rPr>
                <w:rFonts w:hint="eastAsia"/>
                <w:szCs w:val="21"/>
              </w:rPr>
              <w:t>4</w:t>
            </w:r>
            <w:r>
              <w:rPr>
                <w:rFonts w:hint="eastAsia"/>
                <w:szCs w:val="21"/>
              </w:rPr>
              <w:t>、与建筑的协调性</w:t>
            </w:r>
            <w:r>
              <w:rPr>
                <w:rFonts w:ascii="Calibri" w:hAnsi="Calibri" w:hint="eastAsia"/>
                <w:szCs w:val="22"/>
              </w:rPr>
              <w:t>（</w:t>
            </w:r>
            <w:r>
              <w:rPr>
                <w:rFonts w:ascii="Calibri" w:hAnsi="Calibri"/>
                <w:szCs w:val="22"/>
              </w:rPr>
              <w:t>5</w:t>
            </w:r>
            <w:r>
              <w:rPr>
                <w:rFonts w:ascii="Calibri" w:hAnsi="Calibri" w:hint="eastAsia"/>
                <w:szCs w:val="22"/>
              </w:rPr>
              <w:t>分）</w:t>
            </w:r>
            <w:r>
              <w:rPr>
                <w:rFonts w:hint="eastAsia"/>
                <w:szCs w:val="21"/>
              </w:rPr>
              <w:t>。</w:t>
            </w:r>
          </w:p>
        </w:tc>
      </w:tr>
      <w:tr w:rsidR="00402BAE">
        <w:trPr>
          <w:jc w:val="center"/>
        </w:trPr>
        <w:tc>
          <w:tcPr>
            <w:tcW w:w="709" w:type="dxa"/>
            <w:vMerge/>
            <w:tcBorders>
              <w:right w:val="single" w:sz="4" w:space="0" w:color="000000"/>
            </w:tcBorders>
            <w:vAlign w:val="center"/>
          </w:tcPr>
          <w:p w:rsidR="00402BAE" w:rsidRDefault="00402BAE">
            <w:pPr>
              <w:spacing w:line="440" w:lineRule="exact"/>
              <w:jc w:val="center"/>
              <w:rPr>
                <w:szCs w:val="21"/>
              </w:rPr>
            </w:pPr>
          </w:p>
        </w:tc>
        <w:tc>
          <w:tcPr>
            <w:tcW w:w="1315" w:type="dxa"/>
            <w:vMerge/>
            <w:tcBorders>
              <w:left w:val="single" w:sz="4" w:space="0" w:color="000000"/>
              <w:right w:val="single" w:sz="4" w:space="0" w:color="auto"/>
            </w:tcBorders>
          </w:tcPr>
          <w:p w:rsidR="00402BAE" w:rsidRDefault="00402BAE">
            <w:pPr>
              <w:spacing w:line="440" w:lineRule="exact"/>
              <w:jc w:val="center"/>
              <w:rPr>
                <w:szCs w:val="21"/>
              </w:rPr>
            </w:pPr>
          </w:p>
        </w:tc>
        <w:tc>
          <w:tcPr>
            <w:tcW w:w="2476" w:type="dxa"/>
            <w:gridSpan w:val="2"/>
            <w:tcBorders>
              <w:top w:val="single" w:sz="4" w:space="0" w:color="auto"/>
              <w:left w:val="single" w:sz="4" w:space="0" w:color="auto"/>
              <w:bottom w:val="single" w:sz="4" w:space="0" w:color="auto"/>
              <w:right w:val="single" w:sz="4" w:space="0" w:color="auto"/>
            </w:tcBorders>
            <w:vAlign w:val="center"/>
          </w:tcPr>
          <w:p w:rsidR="00402BAE" w:rsidRDefault="00304499">
            <w:pPr>
              <w:rPr>
                <w:rFonts w:ascii="Calibri" w:hAnsi="Calibri"/>
                <w:szCs w:val="22"/>
              </w:rPr>
            </w:pPr>
            <w:r>
              <w:rPr>
                <w:rFonts w:ascii="Calibri" w:hAnsi="Calibri" w:hint="eastAsia"/>
                <w:szCs w:val="22"/>
              </w:rPr>
              <w:t>4</w:t>
            </w:r>
            <w:r>
              <w:rPr>
                <w:rFonts w:ascii="Calibri" w:hAnsi="Calibri" w:hint="eastAsia"/>
                <w:szCs w:val="22"/>
              </w:rPr>
              <w:t>．绿色设计（</w:t>
            </w:r>
            <w:r>
              <w:rPr>
                <w:szCs w:val="21"/>
              </w:rPr>
              <w:t>2</w:t>
            </w:r>
            <w:r>
              <w:rPr>
                <w:szCs w:val="21"/>
              </w:rPr>
              <w:t>分</w:t>
            </w:r>
            <w:r>
              <w:rPr>
                <w:rFonts w:ascii="Calibri" w:hAnsi="Calibri" w:hint="eastAsia"/>
                <w:szCs w:val="22"/>
              </w:rPr>
              <w:t>）</w:t>
            </w:r>
          </w:p>
        </w:tc>
        <w:tc>
          <w:tcPr>
            <w:tcW w:w="4680" w:type="dxa"/>
            <w:tcBorders>
              <w:top w:val="single" w:sz="4" w:space="0" w:color="auto"/>
              <w:left w:val="single" w:sz="4" w:space="0" w:color="auto"/>
              <w:bottom w:val="single" w:sz="4" w:space="0" w:color="auto"/>
              <w:right w:val="single" w:sz="4" w:space="0" w:color="auto"/>
            </w:tcBorders>
            <w:vAlign w:val="center"/>
          </w:tcPr>
          <w:p w:rsidR="00402BAE" w:rsidRDefault="00304499">
            <w:pPr>
              <w:spacing w:line="440" w:lineRule="exact"/>
              <w:rPr>
                <w:rFonts w:ascii="宋体" w:hAnsi="宋体" w:cs="宋体"/>
                <w:szCs w:val="21"/>
              </w:rPr>
            </w:pPr>
            <w:r>
              <w:rPr>
                <w:rFonts w:ascii="宋体" w:hAnsi="宋体" w:cs="宋体" w:hint="eastAsia"/>
                <w:szCs w:val="21"/>
              </w:rPr>
              <w:t>1.采用科学合理的绿色建筑（</w:t>
            </w:r>
            <w:r>
              <w:rPr>
                <w:rFonts w:hint="eastAsia"/>
                <w:szCs w:val="21"/>
              </w:rPr>
              <w:t>建筑节能</w:t>
            </w:r>
            <w:r>
              <w:rPr>
                <w:rFonts w:ascii="宋体" w:hAnsi="宋体" w:cs="宋体" w:hint="eastAsia"/>
                <w:szCs w:val="21"/>
              </w:rPr>
              <w:t>）措施</w:t>
            </w:r>
            <w:r>
              <w:rPr>
                <w:rFonts w:ascii="Calibri" w:hAnsi="Calibri" w:hint="eastAsia"/>
                <w:szCs w:val="22"/>
              </w:rPr>
              <w:t>（</w:t>
            </w:r>
            <w:r>
              <w:rPr>
                <w:rFonts w:ascii="Calibri" w:hAnsi="Calibri"/>
                <w:szCs w:val="22"/>
              </w:rPr>
              <w:t>1</w:t>
            </w:r>
            <w:r>
              <w:rPr>
                <w:rFonts w:ascii="Calibri" w:hAnsi="Calibri" w:hint="eastAsia"/>
                <w:szCs w:val="22"/>
              </w:rPr>
              <w:t>分）</w:t>
            </w:r>
            <w:r>
              <w:rPr>
                <w:rFonts w:ascii="宋体" w:hAnsi="宋体" w:cs="宋体" w:hint="eastAsia"/>
                <w:szCs w:val="21"/>
              </w:rPr>
              <w:t>。</w:t>
            </w:r>
          </w:p>
          <w:p w:rsidR="00402BAE" w:rsidRDefault="00304499">
            <w:pPr>
              <w:spacing w:line="440" w:lineRule="exact"/>
              <w:rPr>
                <w:rFonts w:ascii="宋体" w:hAnsi="宋体" w:cs="宋体"/>
                <w:szCs w:val="21"/>
              </w:rPr>
            </w:pPr>
            <w:r>
              <w:rPr>
                <w:rFonts w:ascii="宋体" w:hAnsi="宋体" w:cs="宋体" w:hint="eastAsia"/>
                <w:szCs w:val="21"/>
              </w:rPr>
              <w:t>2.提出切实可行的生态建筑理念与措施，符合国家及地方的有关绿色建筑标准</w:t>
            </w:r>
            <w:r>
              <w:rPr>
                <w:rFonts w:ascii="Calibri" w:hAnsi="Calibri" w:hint="eastAsia"/>
                <w:szCs w:val="22"/>
              </w:rPr>
              <w:t>（</w:t>
            </w:r>
            <w:r>
              <w:rPr>
                <w:rFonts w:ascii="Calibri" w:hAnsi="Calibri"/>
                <w:szCs w:val="22"/>
              </w:rPr>
              <w:t>1</w:t>
            </w:r>
            <w:r>
              <w:rPr>
                <w:rFonts w:ascii="Calibri" w:hAnsi="Calibri" w:hint="eastAsia"/>
                <w:szCs w:val="22"/>
              </w:rPr>
              <w:t>分）</w:t>
            </w:r>
            <w:r>
              <w:rPr>
                <w:rFonts w:ascii="宋体" w:hAnsi="宋体" w:cs="宋体" w:hint="eastAsia"/>
                <w:szCs w:val="21"/>
              </w:rPr>
              <w:t>。</w:t>
            </w:r>
          </w:p>
        </w:tc>
      </w:tr>
      <w:tr w:rsidR="00402BAE">
        <w:trPr>
          <w:jc w:val="center"/>
        </w:trPr>
        <w:tc>
          <w:tcPr>
            <w:tcW w:w="709" w:type="dxa"/>
            <w:vMerge/>
            <w:tcBorders>
              <w:right w:val="single" w:sz="4" w:space="0" w:color="000000"/>
            </w:tcBorders>
            <w:vAlign w:val="center"/>
          </w:tcPr>
          <w:p w:rsidR="00402BAE" w:rsidRDefault="00402BAE">
            <w:pPr>
              <w:spacing w:line="440" w:lineRule="exact"/>
              <w:jc w:val="center"/>
              <w:rPr>
                <w:szCs w:val="21"/>
              </w:rPr>
            </w:pPr>
          </w:p>
        </w:tc>
        <w:tc>
          <w:tcPr>
            <w:tcW w:w="1315" w:type="dxa"/>
            <w:vMerge/>
            <w:tcBorders>
              <w:left w:val="single" w:sz="4" w:space="0" w:color="000000"/>
              <w:right w:val="single" w:sz="4" w:space="0" w:color="auto"/>
            </w:tcBorders>
          </w:tcPr>
          <w:p w:rsidR="00402BAE" w:rsidRDefault="00402BAE">
            <w:pPr>
              <w:spacing w:line="440" w:lineRule="exact"/>
              <w:jc w:val="center"/>
              <w:rPr>
                <w:szCs w:val="21"/>
              </w:rPr>
            </w:pPr>
          </w:p>
        </w:tc>
        <w:tc>
          <w:tcPr>
            <w:tcW w:w="2476" w:type="dxa"/>
            <w:gridSpan w:val="2"/>
            <w:tcBorders>
              <w:top w:val="single" w:sz="4" w:space="0" w:color="auto"/>
              <w:left w:val="single" w:sz="4" w:space="0" w:color="auto"/>
              <w:bottom w:val="single" w:sz="4" w:space="0" w:color="auto"/>
              <w:right w:val="single" w:sz="4" w:space="0" w:color="auto"/>
            </w:tcBorders>
            <w:vAlign w:val="center"/>
          </w:tcPr>
          <w:p w:rsidR="00402BAE" w:rsidRDefault="00304499">
            <w:pPr>
              <w:rPr>
                <w:rFonts w:ascii="Calibri" w:hAnsi="Calibri"/>
                <w:szCs w:val="22"/>
              </w:rPr>
            </w:pPr>
            <w:r>
              <w:rPr>
                <w:rFonts w:ascii="Calibri" w:hAnsi="Calibri" w:hint="eastAsia"/>
                <w:szCs w:val="22"/>
              </w:rPr>
              <w:t>5</w:t>
            </w:r>
            <w:r>
              <w:rPr>
                <w:rFonts w:ascii="Calibri" w:hAnsi="Calibri" w:hint="eastAsia"/>
                <w:szCs w:val="22"/>
              </w:rPr>
              <w:t>、设计深度（</w:t>
            </w:r>
            <w:r>
              <w:rPr>
                <w:rFonts w:ascii="Calibri" w:hAnsi="Calibri"/>
                <w:szCs w:val="22"/>
              </w:rPr>
              <w:t>3</w:t>
            </w:r>
            <w:r>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vAlign w:val="center"/>
          </w:tcPr>
          <w:p w:rsidR="00402BAE" w:rsidRDefault="00304499">
            <w:pPr>
              <w:spacing w:line="440" w:lineRule="exact"/>
              <w:rPr>
                <w:szCs w:val="21"/>
              </w:rPr>
            </w:pPr>
            <w:r>
              <w:rPr>
                <w:rFonts w:hint="eastAsia"/>
                <w:szCs w:val="21"/>
              </w:rPr>
              <w:t>1</w:t>
            </w:r>
            <w:r>
              <w:rPr>
                <w:rFonts w:hint="eastAsia"/>
                <w:szCs w:val="21"/>
              </w:rPr>
              <w:t>．是否符合设计任务书要求</w:t>
            </w:r>
            <w:r>
              <w:rPr>
                <w:rFonts w:ascii="Calibri" w:hAnsi="Calibri" w:hint="eastAsia"/>
                <w:szCs w:val="22"/>
              </w:rPr>
              <w:t>（</w:t>
            </w:r>
            <w:r>
              <w:rPr>
                <w:rFonts w:ascii="Calibri" w:hAnsi="Calibri"/>
                <w:szCs w:val="22"/>
              </w:rPr>
              <w:t>2</w:t>
            </w:r>
            <w:r>
              <w:rPr>
                <w:rFonts w:ascii="Calibri" w:hAnsi="Calibri" w:hint="eastAsia"/>
                <w:szCs w:val="22"/>
              </w:rPr>
              <w:t>分）</w:t>
            </w:r>
            <w:r>
              <w:rPr>
                <w:rFonts w:hint="eastAsia"/>
                <w:szCs w:val="21"/>
              </w:rPr>
              <w:t>。</w:t>
            </w:r>
          </w:p>
          <w:p w:rsidR="00402BAE" w:rsidRDefault="00304499">
            <w:pPr>
              <w:spacing w:line="440" w:lineRule="exact"/>
              <w:rPr>
                <w:szCs w:val="21"/>
              </w:rPr>
            </w:pPr>
            <w:r>
              <w:rPr>
                <w:szCs w:val="21"/>
              </w:rPr>
              <w:t>2</w:t>
            </w:r>
            <w:r>
              <w:rPr>
                <w:rFonts w:hint="eastAsia"/>
                <w:szCs w:val="21"/>
              </w:rPr>
              <w:t>．是否符合国家规定的《建筑工程设计文件编制深度规定》</w:t>
            </w:r>
            <w:r>
              <w:rPr>
                <w:rFonts w:ascii="Calibri" w:hAnsi="Calibri" w:hint="eastAsia"/>
                <w:szCs w:val="22"/>
              </w:rPr>
              <w:t>（</w:t>
            </w:r>
            <w:r>
              <w:rPr>
                <w:rFonts w:ascii="Calibri" w:hAnsi="Calibri"/>
                <w:szCs w:val="22"/>
              </w:rPr>
              <w:t>1</w:t>
            </w:r>
            <w:r>
              <w:rPr>
                <w:rFonts w:ascii="Calibri" w:hAnsi="Calibri" w:hint="eastAsia"/>
                <w:szCs w:val="22"/>
              </w:rPr>
              <w:t>分）</w:t>
            </w:r>
            <w:r>
              <w:rPr>
                <w:rFonts w:hint="eastAsia"/>
                <w:szCs w:val="21"/>
              </w:rPr>
              <w:t>。</w:t>
            </w:r>
          </w:p>
        </w:tc>
      </w:tr>
      <w:tr w:rsidR="00402BAE">
        <w:trPr>
          <w:trHeight w:val="6371"/>
          <w:jc w:val="center"/>
        </w:trPr>
        <w:tc>
          <w:tcPr>
            <w:tcW w:w="709" w:type="dxa"/>
            <w:tcBorders>
              <w:top w:val="single" w:sz="4" w:space="0" w:color="auto"/>
              <w:right w:val="single" w:sz="4" w:space="0" w:color="000000"/>
            </w:tcBorders>
            <w:vAlign w:val="center"/>
          </w:tcPr>
          <w:p w:rsidR="00402BAE" w:rsidRDefault="00304499">
            <w:pPr>
              <w:spacing w:line="440" w:lineRule="exact"/>
              <w:jc w:val="center"/>
              <w:rPr>
                <w:szCs w:val="21"/>
              </w:rPr>
            </w:pPr>
            <w:r>
              <w:rPr>
                <w:rFonts w:hint="eastAsia"/>
                <w:szCs w:val="21"/>
              </w:rPr>
              <w:lastRenderedPageBreak/>
              <w:t>2</w:t>
            </w:r>
          </w:p>
        </w:tc>
        <w:tc>
          <w:tcPr>
            <w:tcW w:w="1315" w:type="dxa"/>
            <w:tcBorders>
              <w:top w:val="single" w:sz="4" w:space="0" w:color="auto"/>
              <w:left w:val="single" w:sz="4" w:space="0" w:color="000000"/>
              <w:right w:val="single" w:sz="4" w:space="0" w:color="auto"/>
            </w:tcBorders>
            <w:vAlign w:val="center"/>
          </w:tcPr>
          <w:p w:rsidR="00402BAE" w:rsidRDefault="00304499">
            <w:pPr>
              <w:spacing w:line="440" w:lineRule="exact"/>
              <w:jc w:val="center"/>
              <w:rPr>
                <w:szCs w:val="21"/>
              </w:rPr>
            </w:pPr>
            <w:r>
              <w:rPr>
                <w:rFonts w:hint="eastAsia"/>
                <w:szCs w:val="21"/>
              </w:rPr>
              <w:t>工程总承包报价（</w:t>
            </w:r>
            <w:r>
              <w:rPr>
                <w:szCs w:val="21"/>
              </w:rPr>
              <w:t>50</w:t>
            </w:r>
            <w:r>
              <w:rPr>
                <w:rFonts w:hint="eastAsia"/>
                <w:szCs w:val="21"/>
              </w:rPr>
              <w:t>分）</w:t>
            </w:r>
          </w:p>
        </w:tc>
        <w:tc>
          <w:tcPr>
            <w:tcW w:w="2476" w:type="dxa"/>
            <w:gridSpan w:val="2"/>
            <w:tcBorders>
              <w:top w:val="single" w:sz="4" w:space="0" w:color="auto"/>
              <w:left w:val="single" w:sz="4" w:space="0" w:color="auto"/>
              <w:bottom w:val="single" w:sz="4" w:space="0" w:color="auto"/>
              <w:right w:val="single" w:sz="4" w:space="0" w:color="auto"/>
            </w:tcBorders>
            <w:vAlign w:val="center"/>
          </w:tcPr>
          <w:p w:rsidR="00402BAE" w:rsidRDefault="00304499">
            <w:pPr>
              <w:spacing w:line="440" w:lineRule="exact"/>
              <w:jc w:val="center"/>
              <w:rPr>
                <w:szCs w:val="21"/>
              </w:rPr>
            </w:pPr>
            <w:r>
              <w:rPr>
                <w:rFonts w:hint="eastAsia"/>
                <w:szCs w:val="21"/>
              </w:rPr>
              <w:t>报价评审（包括设计费、工程费）（</w:t>
            </w:r>
            <w:r>
              <w:rPr>
                <w:szCs w:val="21"/>
              </w:rPr>
              <w:t>50</w:t>
            </w:r>
            <w:r>
              <w:rPr>
                <w:rFonts w:hint="eastAsia"/>
                <w:szCs w:val="21"/>
              </w:rPr>
              <w:t>分）</w:t>
            </w:r>
          </w:p>
        </w:tc>
        <w:tc>
          <w:tcPr>
            <w:tcW w:w="4680" w:type="dxa"/>
            <w:tcBorders>
              <w:top w:val="single" w:sz="4" w:space="0" w:color="auto"/>
              <w:left w:val="single" w:sz="4" w:space="0" w:color="auto"/>
              <w:right w:val="single" w:sz="4" w:space="0" w:color="auto"/>
            </w:tcBorders>
            <w:vAlign w:val="center"/>
          </w:tcPr>
          <w:p w:rsidR="00402BAE" w:rsidRDefault="00304499">
            <w:pPr>
              <w:spacing w:line="440" w:lineRule="exact"/>
              <w:rPr>
                <w:szCs w:val="21"/>
              </w:rPr>
            </w:pPr>
            <w:r>
              <w:rPr>
                <w:rFonts w:hint="eastAsia"/>
                <w:kern w:val="0"/>
                <w:szCs w:val="21"/>
              </w:rPr>
              <w:t>1</w:t>
            </w:r>
            <w:r>
              <w:rPr>
                <w:rFonts w:hint="eastAsia"/>
                <w:kern w:val="0"/>
                <w:szCs w:val="21"/>
              </w:rPr>
              <w:t>、</w:t>
            </w:r>
            <w:r>
              <w:rPr>
                <w:rFonts w:hint="eastAsia"/>
                <w:szCs w:val="21"/>
              </w:rPr>
              <w:t>在开标时由招标人代表从</w:t>
            </w:r>
            <w:r>
              <w:rPr>
                <w:rFonts w:hint="eastAsia"/>
                <w:kern w:val="0"/>
                <w:szCs w:val="21"/>
              </w:rPr>
              <w:t>方法</w:t>
            </w:r>
            <w:proofErr w:type="gramStart"/>
            <w:r>
              <w:rPr>
                <w:rFonts w:hint="eastAsia"/>
                <w:kern w:val="0"/>
                <w:szCs w:val="21"/>
              </w:rPr>
              <w:t>一</w:t>
            </w:r>
            <w:proofErr w:type="gramEnd"/>
            <w:r>
              <w:rPr>
                <w:rFonts w:hint="eastAsia"/>
                <w:kern w:val="0"/>
                <w:szCs w:val="21"/>
              </w:rPr>
              <w:t>和方法二中</w:t>
            </w:r>
            <w:r>
              <w:rPr>
                <w:rFonts w:hint="eastAsia"/>
                <w:szCs w:val="21"/>
              </w:rPr>
              <w:t>随机抽取确定评标基准价</w:t>
            </w:r>
          </w:p>
          <w:p w:rsidR="00402BAE" w:rsidRDefault="00304499">
            <w:pPr>
              <w:spacing w:line="440" w:lineRule="exact"/>
              <w:rPr>
                <w:szCs w:val="21"/>
              </w:rPr>
            </w:pPr>
            <w:r>
              <w:rPr>
                <w:rFonts w:hint="eastAsia"/>
                <w:szCs w:val="21"/>
              </w:rPr>
              <w:t>2</w:t>
            </w:r>
            <w:r>
              <w:rPr>
                <w:rFonts w:hint="eastAsia"/>
                <w:szCs w:val="21"/>
              </w:rPr>
              <w:t>、方法</w:t>
            </w:r>
            <w:proofErr w:type="gramStart"/>
            <w:r>
              <w:rPr>
                <w:rFonts w:hint="eastAsia"/>
                <w:szCs w:val="21"/>
              </w:rPr>
              <w:t>一</w:t>
            </w:r>
            <w:proofErr w:type="gramEnd"/>
            <w:r>
              <w:rPr>
                <w:rFonts w:hint="eastAsia"/>
                <w:szCs w:val="21"/>
              </w:rPr>
              <w:t>：</w:t>
            </w:r>
          </w:p>
          <w:p w:rsidR="00402BAE" w:rsidRDefault="00304499">
            <w:pPr>
              <w:spacing w:line="440" w:lineRule="exact"/>
              <w:ind w:firstLineChars="200" w:firstLine="420"/>
              <w:rPr>
                <w:szCs w:val="21"/>
              </w:rPr>
            </w:pPr>
            <w:r>
              <w:rPr>
                <w:rFonts w:hint="eastAsia"/>
                <w:szCs w:val="21"/>
              </w:rPr>
              <w:t>以有效投标文件的最低评标价为评标基准价。投标报价等于评标基准价的得满分，每高于评标基准价</w:t>
            </w:r>
            <w:r>
              <w:rPr>
                <w:rFonts w:hint="eastAsia"/>
                <w:szCs w:val="21"/>
              </w:rPr>
              <w:t>1%</w:t>
            </w:r>
            <w:r>
              <w:rPr>
                <w:rFonts w:hint="eastAsia"/>
                <w:szCs w:val="21"/>
              </w:rPr>
              <w:t>扣</w:t>
            </w:r>
            <w:r>
              <w:rPr>
                <w:rFonts w:hint="eastAsia"/>
                <w:szCs w:val="21"/>
              </w:rPr>
              <w:t>0.6</w:t>
            </w:r>
            <w:r>
              <w:rPr>
                <w:rFonts w:hint="eastAsia"/>
                <w:szCs w:val="21"/>
              </w:rPr>
              <w:t>分。偏离不足</w:t>
            </w:r>
            <w:r>
              <w:rPr>
                <w:rFonts w:hint="eastAsia"/>
                <w:szCs w:val="21"/>
              </w:rPr>
              <w:t>1%</w:t>
            </w:r>
            <w:r>
              <w:rPr>
                <w:rFonts w:hint="eastAsia"/>
                <w:szCs w:val="21"/>
              </w:rPr>
              <w:t>的，按照插入法计算得分。</w:t>
            </w:r>
          </w:p>
          <w:p w:rsidR="00402BAE" w:rsidRDefault="00304499">
            <w:pPr>
              <w:spacing w:line="440" w:lineRule="exact"/>
              <w:rPr>
                <w:szCs w:val="21"/>
              </w:rPr>
            </w:pPr>
            <w:r>
              <w:rPr>
                <w:rFonts w:hint="eastAsia"/>
                <w:szCs w:val="21"/>
              </w:rPr>
              <w:t>方法二：</w:t>
            </w:r>
          </w:p>
          <w:p w:rsidR="00402BAE" w:rsidRDefault="00304499">
            <w:pPr>
              <w:spacing w:line="440" w:lineRule="exact"/>
              <w:ind w:firstLineChars="200" w:firstLine="420"/>
              <w:rPr>
                <w:szCs w:val="21"/>
              </w:rPr>
            </w:pPr>
            <w:r>
              <w:rPr>
                <w:rFonts w:hint="eastAsia"/>
                <w:szCs w:val="21"/>
              </w:rPr>
              <w:t>以有效投标文件的评标价进行算术平均，该平均值下浮</w:t>
            </w:r>
            <w:r>
              <w:rPr>
                <w:rFonts w:hint="eastAsia"/>
                <w:b/>
                <w:color w:val="FF0000"/>
                <w:szCs w:val="21"/>
              </w:rPr>
              <w:t>3%</w:t>
            </w:r>
            <w:r>
              <w:rPr>
                <w:rFonts w:hint="eastAsia"/>
                <w:b/>
                <w:color w:val="FF0000"/>
                <w:szCs w:val="21"/>
              </w:rPr>
              <w:t>、</w:t>
            </w:r>
            <w:r>
              <w:rPr>
                <w:rFonts w:hint="eastAsia"/>
                <w:b/>
                <w:color w:val="FF0000"/>
                <w:szCs w:val="21"/>
              </w:rPr>
              <w:t>3.5%</w:t>
            </w:r>
            <w:r>
              <w:rPr>
                <w:rFonts w:hint="eastAsia"/>
                <w:b/>
                <w:color w:val="FF0000"/>
                <w:szCs w:val="21"/>
              </w:rPr>
              <w:t>、</w:t>
            </w:r>
            <w:r>
              <w:rPr>
                <w:rFonts w:hint="eastAsia"/>
                <w:b/>
                <w:color w:val="FF0000"/>
                <w:szCs w:val="21"/>
              </w:rPr>
              <w:t>4%</w:t>
            </w:r>
            <w:r>
              <w:rPr>
                <w:rFonts w:hint="eastAsia"/>
                <w:b/>
                <w:color w:val="FF0000"/>
                <w:szCs w:val="21"/>
              </w:rPr>
              <w:t>、</w:t>
            </w:r>
            <w:r>
              <w:rPr>
                <w:rFonts w:hint="eastAsia"/>
                <w:b/>
                <w:color w:val="FF0000"/>
                <w:szCs w:val="21"/>
              </w:rPr>
              <w:t>4.5%</w:t>
            </w:r>
            <w:r>
              <w:rPr>
                <w:rFonts w:hint="eastAsia"/>
                <w:szCs w:val="21"/>
              </w:rPr>
              <w:t>（具体数值由招标人在开标时随机抽取）为评标基准价。评标价等于评标基准价的得满分；每低于评标基准价</w:t>
            </w:r>
            <w:r>
              <w:rPr>
                <w:rFonts w:hint="eastAsia"/>
                <w:szCs w:val="21"/>
              </w:rPr>
              <w:t>1%</w:t>
            </w:r>
            <w:r>
              <w:rPr>
                <w:rFonts w:hint="eastAsia"/>
                <w:szCs w:val="21"/>
              </w:rPr>
              <w:t>扣</w:t>
            </w:r>
            <w:r>
              <w:rPr>
                <w:rFonts w:hint="eastAsia"/>
                <w:szCs w:val="21"/>
              </w:rPr>
              <w:t>0.1</w:t>
            </w:r>
            <w:r>
              <w:rPr>
                <w:rFonts w:hint="eastAsia"/>
                <w:szCs w:val="21"/>
              </w:rPr>
              <w:t>分；每高于评标基准价</w:t>
            </w:r>
            <w:r>
              <w:rPr>
                <w:rFonts w:hint="eastAsia"/>
                <w:szCs w:val="21"/>
              </w:rPr>
              <w:t>1%</w:t>
            </w:r>
            <w:r>
              <w:rPr>
                <w:rFonts w:hint="eastAsia"/>
                <w:szCs w:val="21"/>
              </w:rPr>
              <w:t>扣</w:t>
            </w:r>
            <w:r>
              <w:rPr>
                <w:rFonts w:hint="eastAsia"/>
                <w:szCs w:val="21"/>
              </w:rPr>
              <w:t>0.6</w:t>
            </w:r>
            <w:r>
              <w:rPr>
                <w:rFonts w:hint="eastAsia"/>
                <w:szCs w:val="21"/>
              </w:rPr>
              <w:t>分。偏离不足</w:t>
            </w:r>
            <w:r>
              <w:rPr>
                <w:rFonts w:hint="eastAsia"/>
                <w:szCs w:val="21"/>
              </w:rPr>
              <w:t>1%</w:t>
            </w:r>
            <w:r>
              <w:rPr>
                <w:rFonts w:hint="eastAsia"/>
                <w:szCs w:val="21"/>
              </w:rPr>
              <w:t>的，按照插入法计算得分。</w:t>
            </w:r>
          </w:p>
        </w:tc>
      </w:tr>
      <w:tr w:rsidR="00402BAE">
        <w:trPr>
          <w:jc w:val="center"/>
        </w:trPr>
        <w:tc>
          <w:tcPr>
            <w:tcW w:w="709" w:type="dxa"/>
            <w:vMerge w:val="restart"/>
            <w:tcBorders>
              <w:top w:val="single" w:sz="4" w:space="0" w:color="000000"/>
              <w:right w:val="single" w:sz="4" w:space="0" w:color="000000"/>
            </w:tcBorders>
            <w:vAlign w:val="center"/>
          </w:tcPr>
          <w:p w:rsidR="00402BAE" w:rsidRDefault="00304499">
            <w:pPr>
              <w:spacing w:line="440" w:lineRule="exact"/>
              <w:jc w:val="center"/>
              <w:rPr>
                <w:szCs w:val="21"/>
                <w:highlight w:val="yellow"/>
              </w:rPr>
            </w:pPr>
            <w:r>
              <w:rPr>
                <w:rFonts w:hint="eastAsia"/>
                <w:szCs w:val="21"/>
              </w:rPr>
              <w:t>3</w:t>
            </w:r>
          </w:p>
        </w:tc>
        <w:tc>
          <w:tcPr>
            <w:tcW w:w="1315" w:type="dxa"/>
            <w:vMerge w:val="restart"/>
            <w:tcBorders>
              <w:top w:val="single" w:sz="4" w:space="0" w:color="000000"/>
              <w:left w:val="single" w:sz="4" w:space="0" w:color="000000"/>
              <w:right w:val="single" w:sz="4" w:space="0" w:color="auto"/>
            </w:tcBorders>
            <w:vAlign w:val="center"/>
          </w:tcPr>
          <w:p w:rsidR="00402BAE" w:rsidRDefault="00304499">
            <w:pPr>
              <w:spacing w:line="440" w:lineRule="exact"/>
              <w:rPr>
                <w:szCs w:val="21"/>
              </w:rPr>
            </w:pPr>
            <w:r>
              <w:rPr>
                <w:rFonts w:hint="eastAsia"/>
                <w:szCs w:val="21"/>
              </w:rPr>
              <w:t>项目管理组织方案（</w:t>
            </w:r>
            <w:r>
              <w:rPr>
                <w:szCs w:val="21"/>
              </w:rPr>
              <w:t>5</w:t>
            </w:r>
            <w:r>
              <w:rPr>
                <w:rFonts w:hint="eastAsia"/>
                <w:szCs w:val="21"/>
              </w:rPr>
              <w:t>分）</w:t>
            </w:r>
          </w:p>
        </w:tc>
        <w:tc>
          <w:tcPr>
            <w:tcW w:w="2476" w:type="dxa"/>
            <w:gridSpan w:val="2"/>
            <w:tcBorders>
              <w:top w:val="single" w:sz="4" w:space="0" w:color="auto"/>
              <w:left w:val="single" w:sz="4" w:space="0" w:color="auto"/>
              <w:bottom w:val="single" w:sz="4" w:space="0" w:color="auto"/>
              <w:right w:val="single" w:sz="4" w:space="0" w:color="auto"/>
            </w:tcBorders>
            <w:vAlign w:val="center"/>
          </w:tcPr>
          <w:p w:rsidR="00402BAE" w:rsidRDefault="00304499">
            <w:pPr>
              <w:rPr>
                <w:rFonts w:ascii="Calibri" w:hAnsi="Calibri"/>
                <w:szCs w:val="22"/>
              </w:rPr>
            </w:pPr>
            <w:r>
              <w:rPr>
                <w:rFonts w:ascii="Calibri" w:hAnsi="Calibri" w:hint="eastAsia"/>
                <w:szCs w:val="22"/>
              </w:rPr>
              <w:t>1</w:t>
            </w:r>
            <w:r>
              <w:rPr>
                <w:rFonts w:ascii="Calibri" w:hAnsi="Calibri" w:hint="eastAsia"/>
                <w:szCs w:val="22"/>
              </w:rPr>
              <w:t>．总体概述（</w:t>
            </w:r>
            <w:r>
              <w:rPr>
                <w:rFonts w:ascii="Calibri" w:hAnsi="Calibri" w:hint="eastAsia"/>
                <w:szCs w:val="22"/>
              </w:rPr>
              <w:t>2</w:t>
            </w:r>
            <w:r>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vAlign w:val="center"/>
          </w:tcPr>
          <w:p w:rsidR="00402BAE" w:rsidRDefault="00304499">
            <w:pPr>
              <w:spacing w:line="440" w:lineRule="exact"/>
              <w:rPr>
                <w:szCs w:val="21"/>
              </w:rPr>
            </w:pPr>
            <w:r>
              <w:rPr>
                <w:rFonts w:hint="eastAsia"/>
                <w:szCs w:val="21"/>
              </w:rPr>
              <w:t>对工程总承包的总体设想、组织形式、各项管理目标及控制措施、设计、施工实施计划、设计与施工的协调措施等内容进行评分。</w:t>
            </w:r>
          </w:p>
        </w:tc>
      </w:tr>
      <w:tr w:rsidR="00402BAE">
        <w:trPr>
          <w:trHeight w:val="843"/>
          <w:jc w:val="center"/>
        </w:trPr>
        <w:tc>
          <w:tcPr>
            <w:tcW w:w="709" w:type="dxa"/>
            <w:vMerge/>
            <w:tcBorders>
              <w:right w:val="single" w:sz="4" w:space="0" w:color="000000"/>
            </w:tcBorders>
            <w:vAlign w:val="center"/>
          </w:tcPr>
          <w:p w:rsidR="00402BAE" w:rsidRDefault="00402BAE">
            <w:pPr>
              <w:spacing w:line="440" w:lineRule="exact"/>
              <w:jc w:val="center"/>
              <w:rPr>
                <w:szCs w:val="21"/>
                <w:highlight w:val="yellow"/>
              </w:rPr>
            </w:pPr>
          </w:p>
        </w:tc>
        <w:tc>
          <w:tcPr>
            <w:tcW w:w="1315" w:type="dxa"/>
            <w:vMerge/>
            <w:tcBorders>
              <w:left w:val="single" w:sz="4" w:space="0" w:color="000000"/>
              <w:right w:val="single" w:sz="4" w:space="0" w:color="auto"/>
            </w:tcBorders>
            <w:vAlign w:val="center"/>
          </w:tcPr>
          <w:p w:rsidR="00402BAE" w:rsidRDefault="00402BAE">
            <w:pPr>
              <w:spacing w:line="440" w:lineRule="exact"/>
              <w:jc w:val="center"/>
              <w:rPr>
                <w:szCs w:val="21"/>
              </w:rPr>
            </w:pPr>
          </w:p>
        </w:tc>
        <w:tc>
          <w:tcPr>
            <w:tcW w:w="2476" w:type="dxa"/>
            <w:gridSpan w:val="2"/>
            <w:tcBorders>
              <w:top w:val="single" w:sz="4" w:space="0" w:color="auto"/>
              <w:left w:val="single" w:sz="4" w:space="0" w:color="auto"/>
              <w:bottom w:val="single" w:sz="4" w:space="0" w:color="auto"/>
              <w:right w:val="single" w:sz="4" w:space="0" w:color="auto"/>
            </w:tcBorders>
            <w:vAlign w:val="center"/>
          </w:tcPr>
          <w:p w:rsidR="00402BAE" w:rsidRDefault="00304499">
            <w:pPr>
              <w:rPr>
                <w:rFonts w:ascii="Calibri" w:hAnsi="Calibri"/>
                <w:szCs w:val="22"/>
              </w:rPr>
            </w:pPr>
            <w:r>
              <w:rPr>
                <w:rFonts w:ascii="Calibri" w:hAnsi="Calibri" w:hint="eastAsia"/>
                <w:szCs w:val="22"/>
              </w:rPr>
              <w:t>2</w:t>
            </w:r>
            <w:r>
              <w:rPr>
                <w:rFonts w:ascii="Calibri" w:hAnsi="Calibri" w:hint="eastAsia"/>
                <w:szCs w:val="22"/>
              </w:rPr>
              <w:t>．施工的重点难点（</w:t>
            </w:r>
            <w:r>
              <w:rPr>
                <w:rFonts w:ascii="Calibri" w:hAnsi="Calibri" w:hint="eastAsia"/>
                <w:szCs w:val="22"/>
              </w:rPr>
              <w:t>2</w:t>
            </w:r>
            <w:r>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vAlign w:val="center"/>
          </w:tcPr>
          <w:p w:rsidR="00402BAE" w:rsidRDefault="00304499">
            <w:pPr>
              <w:spacing w:line="440" w:lineRule="exact"/>
              <w:rPr>
                <w:szCs w:val="21"/>
              </w:rPr>
            </w:pPr>
            <w:r>
              <w:rPr>
                <w:rFonts w:hint="eastAsia"/>
                <w:szCs w:val="21"/>
              </w:rPr>
              <w:t>对关键施工技术、工艺及工程项目实施的重点、难点和解决方案等内容进行评分。</w:t>
            </w:r>
          </w:p>
        </w:tc>
      </w:tr>
      <w:tr w:rsidR="00402BAE">
        <w:trPr>
          <w:trHeight w:val="741"/>
          <w:jc w:val="center"/>
        </w:trPr>
        <w:tc>
          <w:tcPr>
            <w:tcW w:w="709" w:type="dxa"/>
            <w:vMerge/>
            <w:tcBorders>
              <w:right w:val="single" w:sz="4" w:space="0" w:color="000000"/>
            </w:tcBorders>
            <w:vAlign w:val="center"/>
          </w:tcPr>
          <w:p w:rsidR="00402BAE" w:rsidRDefault="00402BAE">
            <w:pPr>
              <w:spacing w:line="440" w:lineRule="exact"/>
              <w:jc w:val="center"/>
              <w:rPr>
                <w:szCs w:val="21"/>
                <w:highlight w:val="yellow"/>
              </w:rPr>
            </w:pPr>
          </w:p>
        </w:tc>
        <w:tc>
          <w:tcPr>
            <w:tcW w:w="1315" w:type="dxa"/>
            <w:vMerge/>
            <w:tcBorders>
              <w:left w:val="single" w:sz="4" w:space="0" w:color="000000"/>
              <w:right w:val="single" w:sz="4" w:space="0" w:color="auto"/>
            </w:tcBorders>
            <w:vAlign w:val="center"/>
          </w:tcPr>
          <w:p w:rsidR="00402BAE" w:rsidRDefault="00402BAE">
            <w:pPr>
              <w:spacing w:line="440" w:lineRule="exact"/>
              <w:jc w:val="center"/>
              <w:rPr>
                <w:szCs w:val="21"/>
              </w:rPr>
            </w:pPr>
          </w:p>
        </w:tc>
        <w:tc>
          <w:tcPr>
            <w:tcW w:w="2476" w:type="dxa"/>
            <w:gridSpan w:val="2"/>
            <w:tcBorders>
              <w:top w:val="single" w:sz="4" w:space="0" w:color="auto"/>
              <w:left w:val="single" w:sz="4" w:space="0" w:color="auto"/>
              <w:bottom w:val="single" w:sz="4" w:space="0" w:color="auto"/>
              <w:right w:val="single" w:sz="4" w:space="0" w:color="auto"/>
            </w:tcBorders>
            <w:vAlign w:val="center"/>
          </w:tcPr>
          <w:p w:rsidR="00402BAE" w:rsidRDefault="00304499">
            <w:pPr>
              <w:rPr>
                <w:rFonts w:ascii="Calibri" w:hAnsi="Calibri"/>
                <w:szCs w:val="22"/>
              </w:rPr>
            </w:pPr>
            <w:r>
              <w:rPr>
                <w:rFonts w:ascii="Calibri" w:hAnsi="Calibri" w:hint="eastAsia"/>
                <w:szCs w:val="22"/>
              </w:rPr>
              <w:t xml:space="preserve">3. </w:t>
            </w:r>
            <w:r>
              <w:rPr>
                <w:rFonts w:ascii="Calibri" w:hAnsi="Calibri" w:hint="eastAsia"/>
                <w:szCs w:val="22"/>
              </w:rPr>
              <w:t>施工资源投入计划（</w:t>
            </w:r>
            <w:r>
              <w:rPr>
                <w:rFonts w:ascii="Calibri" w:hAnsi="Calibri" w:hint="eastAsia"/>
                <w:szCs w:val="22"/>
              </w:rPr>
              <w:t>1</w:t>
            </w:r>
            <w:r>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vAlign w:val="center"/>
          </w:tcPr>
          <w:p w:rsidR="00402BAE" w:rsidRDefault="00304499">
            <w:pPr>
              <w:rPr>
                <w:rFonts w:ascii="Calibri" w:hAnsi="Calibri"/>
                <w:szCs w:val="22"/>
              </w:rPr>
            </w:pPr>
            <w:r>
              <w:rPr>
                <w:rFonts w:ascii="Calibri" w:hAnsi="Calibri" w:hint="eastAsia"/>
                <w:szCs w:val="22"/>
              </w:rPr>
              <w:t>对劳动力、机械设备和材料投入计划进行评分。</w:t>
            </w:r>
          </w:p>
        </w:tc>
      </w:tr>
      <w:tr w:rsidR="00402BAE">
        <w:trPr>
          <w:trHeight w:val="2866"/>
          <w:jc w:val="center"/>
        </w:trPr>
        <w:tc>
          <w:tcPr>
            <w:tcW w:w="709" w:type="dxa"/>
            <w:vMerge w:val="restart"/>
            <w:tcBorders>
              <w:top w:val="single" w:sz="4" w:space="0" w:color="auto"/>
              <w:right w:val="single" w:sz="4" w:space="0" w:color="000000"/>
            </w:tcBorders>
            <w:vAlign w:val="center"/>
          </w:tcPr>
          <w:p w:rsidR="00402BAE" w:rsidRDefault="00304499">
            <w:pPr>
              <w:spacing w:line="440" w:lineRule="exact"/>
              <w:jc w:val="center"/>
              <w:rPr>
                <w:szCs w:val="21"/>
              </w:rPr>
            </w:pPr>
            <w:r>
              <w:rPr>
                <w:rFonts w:hint="eastAsia"/>
                <w:szCs w:val="21"/>
              </w:rPr>
              <w:t>5</w:t>
            </w:r>
          </w:p>
        </w:tc>
        <w:tc>
          <w:tcPr>
            <w:tcW w:w="1315" w:type="dxa"/>
            <w:vMerge w:val="restart"/>
            <w:tcBorders>
              <w:top w:val="single" w:sz="4" w:space="0" w:color="auto"/>
              <w:left w:val="single" w:sz="4" w:space="0" w:color="000000"/>
              <w:right w:val="single" w:sz="4" w:space="0" w:color="auto"/>
            </w:tcBorders>
            <w:vAlign w:val="center"/>
          </w:tcPr>
          <w:p w:rsidR="00402BAE" w:rsidRDefault="00304499">
            <w:pPr>
              <w:spacing w:line="440" w:lineRule="exact"/>
              <w:jc w:val="center"/>
              <w:rPr>
                <w:szCs w:val="21"/>
              </w:rPr>
            </w:pPr>
            <w:r>
              <w:rPr>
                <w:rFonts w:hint="eastAsia"/>
                <w:szCs w:val="21"/>
              </w:rPr>
              <w:t>工程业绩（</w:t>
            </w:r>
            <w:r>
              <w:rPr>
                <w:szCs w:val="21"/>
              </w:rPr>
              <w:t>5</w:t>
            </w:r>
            <w:r>
              <w:rPr>
                <w:rFonts w:hint="eastAsia"/>
                <w:szCs w:val="21"/>
              </w:rPr>
              <w:t>分）</w:t>
            </w:r>
          </w:p>
        </w:tc>
        <w:tc>
          <w:tcPr>
            <w:tcW w:w="1657" w:type="dxa"/>
            <w:tcBorders>
              <w:top w:val="single" w:sz="4" w:space="0" w:color="auto"/>
              <w:left w:val="single" w:sz="4" w:space="0" w:color="auto"/>
              <w:bottom w:val="single" w:sz="4" w:space="0" w:color="auto"/>
              <w:right w:val="single" w:sz="4" w:space="0" w:color="auto"/>
            </w:tcBorders>
            <w:vAlign w:val="center"/>
          </w:tcPr>
          <w:p w:rsidR="00402BAE" w:rsidRDefault="00304499">
            <w:pPr>
              <w:spacing w:line="440" w:lineRule="exact"/>
              <w:rPr>
                <w:szCs w:val="21"/>
              </w:rPr>
            </w:pPr>
            <w:r>
              <w:rPr>
                <w:rFonts w:hint="eastAsia"/>
                <w:szCs w:val="21"/>
              </w:rPr>
              <w:t>1</w:t>
            </w:r>
            <w:r>
              <w:rPr>
                <w:rFonts w:hint="eastAsia"/>
                <w:szCs w:val="21"/>
              </w:rPr>
              <w:t>．投标人类似工程业绩（</w:t>
            </w:r>
            <w:r>
              <w:rPr>
                <w:szCs w:val="21"/>
              </w:rPr>
              <w:t>3</w:t>
            </w:r>
            <w:r>
              <w:rPr>
                <w:rFonts w:hint="eastAsia"/>
                <w:szCs w:val="21"/>
              </w:rPr>
              <w:t>分）</w:t>
            </w:r>
          </w:p>
        </w:tc>
        <w:tc>
          <w:tcPr>
            <w:tcW w:w="5499" w:type="dxa"/>
            <w:gridSpan w:val="2"/>
            <w:tcBorders>
              <w:top w:val="single" w:sz="4" w:space="0" w:color="auto"/>
              <w:left w:val="single" w:sz="4" w:space="0" w:color="auto"/>
              <w:bottom w:val="single" w:sz="4" w:space="0" w:color="auto"/>
              <w:right w:val="single" w:sz="4" w:space="0" w:color="auto"/>
            </w:tcBorders>
            <w:vAlign w:val="center"/>
          </w:tcPr>
          <w:p w:rsidR="00402BAE" w:rsidRDefault="00304499">
            <w:pPr>
              <w:adjustRightInd w:val="0"/>
              <w:snapToGrid w:val="0"/>
              <w:spacing w:line="480" w:lineRule="exact"/>
              <w:ind w:firstLineChars="202" w:firstLine="424"/>
              <w:rPr>
                <w:szCs w:val="21"/>
              </w:rPr>
            </w:pPr>
            <w:r>
              <w:rPr>
                <w:rFonts w:hint="eastAsia"/>
                <w:szCs w:val="21"/>
              </w:rPr>
              <w:t>对单位承担过类似及以上的工程总承包业绩得</w:t>
            </w:r>
            <w:r>
              <w:rPr>
                <w:szCs w:val="21"/>
              </w:rPr>
              <w:t>3</w:t>
            </w:r>
            <w:r>
              <w:rPr>
                <w:rFonts w:hint="eastAsia"/>
                <w:szCs w:val="21"/>
              </w:rPr>
              <w:t>分，如仅有类似设计业绩乘</w:t>
            </w:r>
            <w:r>
              <w:rPr>
                <w:rFonts w:hint="eastAsia"/>
                <w:szCs w:val="21"/>
              </w:rPr>
              <w:t>0.8</w:t>
            </w:r>
            <w:r>
              <w:rPr>
                <w:rFonts w:hint="eastAsia"/>
                <w:szCs w:val="21"/>
              </w:rPr>
              <w:t>，如仅有类似施工业绩乘</w:t>
            </w:r>
            <w:r>
              <w:rPr>
                <w:rFonts w:hint="eastAsia"/>
                <w:szCs w:val="21"/>
              </w:rPr>
              <w:t>0.7</w:t>
            </w:r>
            <w:r>
              <w:rPr>
                <w:rFonts w:hint="eastAsia"/>
                <w:szCs w:val="21"/>
              </w:rPr>
              <w:t>。</w:t>
            </w:r>
          </w:p>
          <w:p w:rsidR="00402BAE" w:rsidRDefault="00304499">
            <w:pPr>
              <w:adjustRightInd w:val="0"/>
              <w:snapToGrid w:val="0"/>
              <w:spacing w:line="460" w:lineRule="exact"/>
              <w:ind w:firstLineChars="202" w:firstLine="424"/>
            </w:pPr>
            <w:r>
              <w:rPr>
                <w:rFonts w:hint="eastAsia"/>
              </w:rPr>
              <w:t>（</w:t>
            </w:r>
            <w:r>
              <w:rPr>
                <w:rFonts w:hint="eastAsia"/>
              </w:rPr>
              <w:t>1</w:t>
            </w:r>
            <w:r>
              <w:rPr>
                <w:rFonts w:hint="eastAsia"/>
              </w:rPr>
              <w:t>）工程总承包业绩：自</w:t>
            </w:r>
            <w:r>
              <w:rPr>
                <w:rFonts w:hint="eastAsia"/>
              </w:rPr>
              <w:t>2018</w:t>
            </w:r>
            <w:r>
              <w:rPr>
                <w:rFonts w:hint="eastAsia"/>
              </w:rPr>
              <w:t>年</w:t>
            </w:r>
            <w:r>
              <w:rPr>
                <w:rFonts w:hint="eastAsia"/>
              </w:rPr>
              <w:t>12</w:t>
            </w:r>
            <w:r>
              <w:rPr>
                <w:rFonts w:hint="eastAsia"/>
              </w:rPr>
              <w:t>月</w:t>
            </w:r>
            <w:r>
              <w:rPr>
                <w:rFonts w:hint="eastAsia"/>
              </w:rPr>
              <w:t>1</w:t>
            </w:r>
            <w:r>
              <w:rPr>
                <w:rFonts w:hint="eastAsia"/>
              </w:rPr>
              <w:t>日（含）以来承建过单项合同总建筑面积在</w:t>
            </w:r>
            <w:r>
              <w:rPr>
                <w:rFonts w:hint="eastAsia"/>
              </w:rPr>
              <w:t>1</w:t>
            </w:r>
            <w:r>
              <w:t>5</w:t>
            </w:r>
            <w:r>
              <w:rPr>
                <w:rFonts w:hint="eastAsia"/>
              </w:rPr>
              <w:t>00</w:t>
            </w:r>
            <w:r>
              <w:rPr>
                <w:rFonts w:hint="eastAsia"/>
              </w:rPr>
              <w:t>平方米及以上的</w:t>
            </w:r>
            <w:r>
              <w:rPr>
                <w:rFonts w:ascii="宋体" w:hAnsi="宋体" w:cs="宋体" w:hint="eastAsia"/>
              </w:rPr>
              <w:t>装饰装修</w:t>
            </w:r>
            <w:r w:rsidR="00C85DAD">
              <w:rPr>
                <w:rFonts w:hint="eastAsia"/>
              </w:rPr>
              <w:t>工程的工程总承包项目业绩。业绩证明材料必须</w:t>
            </w:r>
            <w:r>
              <w:rPr>
                <w:rFonts w:hint="eastAsia"/>
              </w:rPr>
              <w:t>提供：工程总承包合同。以工程总承包合同上载明的面积为准。</w:t>
            </w:r>
            <w:r>
              <w:rPr>
                <w:rFonts w:ascii="宋体" w:hAnsi="宋体" w:cs="宋体" w:hint="eastAsia"/>
                <w:szCs w:val="21"/>
              </w:rPr>
              <w:t>（复印件加盖公章，原件备查）</w:t>
            </w:r>
          </w:p>
          <w:p w:rsidR="00402BAE" w:rsidRDefault="00304499">
            <w:pPr>
              <w:adjustRightInd w:val="0"/>
              <w:snapToGrid w:val="0"/>
              <w:spacing w:line="460" w:lineRule="exact"/>
              <w:ind w:firstLineChars="202" w:firstLine="424"/>
            </w:pPr>
            <w:r>
              <w:rPr>
                <w:rFonts w:hint="eastAsia"/>
              </w:rPr>
              <w:t>（</w:t>
            </w:r>
            <w:r>
              <w:rPr>
                <w:rFonts w:hint="eastAsia"/>
              </w:rPr>
              <w:t>2</w:t>
            </w:r>
            <w:r>
              <w:rPr>
                <w:rFonts w:hint="eastAsia"/>
              </w:rPr>
              <w:t>）施工业绩：自</w:t>
            </w:r>
            <w:r>
              <w:rPr>
                <w:rFonts w:hint="eastAsia"/>
              </w:rPr>
              <w:t>2018</w:t>
            </w:r>
            <w:r>
              <w:rPr>
                <w:rFonts w:hint="eastAsia"/>
              </w:rPr>
              <w:t>年</w:t>
            </w:r>
            <w:r>
              <w:rPr>
                <w:rFonts w:hint="eastAsia"/>
              </w:rPr>
              <w:t>12</w:t>
            </w:r>
            <w:r>
              <w:rPr>
                <w:rFonts w:hint="eastAsia"/>
              </w:rPr>
              <w:t>月</w:t>
            </w:r>
            <w:r>
              <w:rPr>
                <w:rFonts w:hint="eastAsia"/>
              </w:rPr>
              <w:t>1</w:t>
            </w:r>
            <w:r>
              <w:rPr>
                <w:rFonts w:hint="eastAsia"/>
              </w:rPr>
              <w:t>日（含）以来承建过单项合同总建筑面积在</w:t>
            </w:r>
            <w:r>
              <w:rPr>
                <w:rFonts w:hint="eastAsia"/>
              </w:rPr>
              <w:t>1</w:t>
            </w:r>
            <w:r>
              <w:t>5</w:t>
            </w:r>
            <w:r>
              <w:rPr>
                <w:rFonts w:hint="eastAsia"/>
              </w:rPr>
              <w:t>00</w:t>
            </w:r>
            <w:r>
              <w:rPr>
                <w:rFonts w:hint="eastAsia"/>
              </w:rPr>
              <w:t>平方米及以上的</w:t>
            </w:r>
            <w:r>
              <w:rPr>
                <w:rFonts w:ascii="宋体" w:hAnsi="宋体" w:cs="宋体" w:hint="eastAsia"/>
              </w:rPr>
              <w:t>装饰装修</w:t>
            </w:r>
            <w:r>
              <w:rPr>
                <w:rFonts w:hint="eastAsia"/>
              </w:rPr>
              <w:t>工程的施工项目业绩。业绩证明材料必须提供：施工总承</w:t>
            </w:r>
            <w:r>
              <w:rPr>
                <w:rFonts w:hint="eastAsia"/>
              </w:rPr>
              <w:lastRenderedPageBreak/>
              <w:t>包合同。以施工总承包合同上载明的面积为准。</w:t>
            </w:r>
            <w:r>
              <w:rPr>
                <w:rFonts w:ascii="宋体" w:hAnsi="宋体" w:cs="宋体" w:hint="eastAsia"/>
                <w:szCs w:val="21"/>
              </w:rPr>
              <w:t>（复印件加盖公章，原件备查）</w:t>
            </w:r>
          </w:p>
          <w:p w:rsidR="00402BAE" w:rsidRDefault="00304499" w:rsidP="00C85DAD">
            <w:pPr>
              <w:adjustRightInd w:val="0"/>
              <w:snapToGrid w:val="0"/>
              <w:spacing w:line="460" w:lineRule="exact"/>
              <w:ind w:firstLineChars="202" w:firstLine="424"/>
            </w:pPr>
            <w:r>
              <w:rPr>
                <w:rFonts w:hint="eastAsia"/>
              </w:rPr>
              <w:t>（</w:t>
            </w:r>
            <w:r>
              <w:rPr>
                <w:rFonts w:hint="eastAsia"/>
              </w:rPr>
              <w:t>3</w:t>
            </w:r>
            <w:r>
              <w:rPr>
                <w:rFonts w:hint="eastAsia"/>
              </w:rPr>
              <w:t>）设计业绩：自</w:t>
            </w:r>
            <w:r>
              <w:rPr>
                <w:rFonts w:hint="eastAsia"/>
              </w:rPr>
              <w:t>2018</w:t>
            </w:r>
            <w:r>
              <w:rPr>
                <w:rFonts w:hint="eastAsia"/>
              </w:rPr>
              <w:t>年</w:t>
            </w:r>
            <w:r>
              <w:rPr>
                <w:rFonts w:hint="eastAsia"/>
              </w:rPr>
              <w:t>12</w:t>
            </w:r>
            <w:r>
              <w:rPr>
                <w:rFonts w:hint="eastAsia"/>
              </w:rPr>
              <w:t>月</w:t>
            </w:r>
            <w:r>
              <w:rPr>
                <w:rFonts w:hint="eastAsia"/>
              </w:rPr>
              <w:t>1</w:t>
            </w:r>
            <w:r>
              <w:rPr>
                <w:rFonts w:hint="eastAsia"/>
              </w:rPr>
              <w:t>日（含）以来承建过单项合同总建筑面积在</w:t>
            </w:r>
            <w:r>
              <w:rPr>
                <w:rFonts w:hint="eastAsia"/>
              </w:rPr>
              <w:t>1</w:t>
            </w:r>
            <w:r>
              <w:t>5</w:t>
            </w:r>
            <w:r>
              <w:rPr>
                <w:rFonts w:hint="eastAsia"/>
              </w:rPr>
              <w:t>00</w:t>
            </w:r>
            <w:r>
              <w:rPr>
                <w:rFonts w:hint="eastAsia"/>
              </w:rPr>
              <w:t>平方米及以上的</w:t>
            </w:r>
            <w:r>
              <w:rPr>
                <w:rFonts w:ascii="宋体" w:hAnsi="宋体" w:cs="宋体" w:hint="eastAsia"/>
              </w:rPr>
              <w:t>装饰装修</w:t>
            </w:r>
            <w:r>
              <w:rPr>
                <w:rFonts w:hint="eastAsia"/>
              </w:rPr>
              <w:t>工程的设计项目业绩。业绩证明材料必须提供：设计委托合同。以设计委托合同上载明的面积为准。</w:t>
            </w:r>
            <w:r>
              <w:rPr>
                <w:rFonts w:ascii="宋体" w:hAnsi="宋体" w:cs="宋体" w:hint="eastAsia"/>
                <w:szCs w:val="21"/>
              </w:rPr>
              <w:t>（复印件加盖公章，原件备查）</w:t>
            </w:r>
          </w:p>
        </w:tc>
      </w:tr>
      <w:tr w:rsidR="00402BAE">
        <w:trPr>
          <w:trHeight w:val="2866"/>
          <w:jc w:val="center"/>
        </w:trPr>
        <w:tc>
          <w:tcPr>
            <w:tcW w:w="709" w:type="dxa"/>
            <w:vMerge/>
            <w:tcBorders>
              <w:right w:val="single" w:sz="4" w:space="0" w:color="000000"/>
            </w:tcBorders>
            <w:vAlign w:val="center"/>
          </w:tcPr>
          <w:p w:rsidR="00402BAE" w:rsidRDefault="00402BAE">
            <w:pPr>
              <w:spacing w:line="440" w:lineRule="exact"/>
              <w:jc w:val="center"/>
              <w:rPr>
                <w:szCs w:val="21"/>
              </w:rPr>
            </w:pPr>
          </w:p>
        </w:tc>
        <w:tc>
          <w:tcPr>
            <w:tcW w:w="1315" w:type="dxa"/>
            <w:vMerge/>
            <w:tcBorders>
              <w:left w:val="single" w:sz="4" w:space="0" w:color="000000"/>
              <w:right w:val="single" w:sz="4" w:space="0" w:color="auto"/>
            </w:tcBorders>
            <w:vAlign w:val="center"/>
          </w:tcPr>
          <w:p w:rsidR="00402BAE" w:rsidRDefault="00402BAE">
            <w:pPr>
              <w:spacing w:line="440" w:lineRule="exact"/>
              <w:jc w:val="center"/>
              <w:rPr>
                <w:szCs w:val="21"/>
              </w:rPr>
            </w:pPr>
          </w:p>
        </w:tc>
        <w:tc>
          <w:tcPr>
            <w:tcW w:w="1657" w:type="dxa"/>
            <w:tcBorders>
              <w:top w:val="single" w:sz="4" w:space="0" w:color="auto"/>
              <w:left w:val="single" w:sz="4" w:space="0" w:color="auto"/>
              <w:bottom w:val="single" w:sz="4" w:space="0" w:color="auto"/>
              <w:right w:val="single" w:sz="4" w:space="0" w:color="auto"/>
            </w:tcBorders>
            <w:vAlign w:val="center"/>
          </w:tcPr>
          <w:p w:rsidR="00402BAE" w:rsidRDefault="00304499">
            <w:pPr>
              <w:spacing w:line="440" w:lineRule="exact"/>
              <w:rPr>
                <w:szCs w:val="21"/>
              </w:rPr>
            </w:pPr>
            <w:r>
              <w:rPr>
                <w:rFonts w:hint="eastAsia"/>
                <w:szCs w:val="21"/>
              </w:rPr>
              <w:t>2</w:t>
            </w:r>
            <w:r>
              <w:rPr>
                <w:rFonts w:hint="eastAsia"/>
                <w:szCs w:val="21"/>
              </w:rPr>
              <w:t>．工程项目经理类似工程业绩（</w:t>
            </w:r>
            <w:r>
              <w:rPr>
                <w:szCs w:val="21"/>
              </w:rPr>
              <w:t>2</w:t>
            </w:r>
            <w:r>
              <w:rPr>
                <w:rFonts w:hint="eastAsia"/>
                <w:szCs w:val="21"/>
              </w:rPr>
              <w:t>分）</w:t>
            </w:r>
          </w:p>
        </w:tc>
        <w:tc>
          <w:tcPr>
            <w:tcW w:w="5499" w:type="dxa"/>
            <w:gridSpan w:val="2"/>
            <w:tcBorders>
              <w:top w:val="single" w:sz="4" w:space="0" w:color="auto"/>
              <w:left w:val="single" w:sz="4" w:space="0" w:color="auto"/>
              <w:bottom w:val="single" w:sz="4" w:space="0" w:color="auto"/>
              <w:right w:val="single" w:sz="4" w:space="0" w:color="auto"/>
            </w:tcBorders>
            <w:vAlign w:val="center"/>
          </w:tcPr>
          <w:p w:rsidR="00402BAE" w:rsidRDefault="00304499">
            <w:pPr>
              <w:adjustRightInd w:val="0"/>
              <w:snapToGrid w:val="0"/>
              <w:spacing w:line="480" w:lineRule="exact"/>
              <w:ind w:firstLineChars="202" w:firstLine="424"/>
              <w:rPr>
                <w:szCs w:val="21"/>
              </w:rPr>
            </w:pPr>
            <w:r>
              <w:rPr>
                <w:rFonts w:hint="eastAsia"/>
                <w:szCs w:val="21"/>
              </w:rPr>
              <w:t>对工程项目经理承担过类似及以上的工程总承包业绩得</w:t>
            </w:r>
            <w:r>
              <w:rPr>
                <w:szCs w:val="21"/>
              </w:rPr>
              <w:t>2</w:t>
            </w:r>
            <w:r>
              <w:rPr>
                <w:rFonts w:hint="eastAsia"/>
                <w:szCs w:val="21"/>
              </w:rPr>
              <w:t>分，如仅有类似设计业绩乘</w:t>
            </w:r>
            <w:r>
              <w:rPr>
                <w:rFonts w:hint="eastAsia"/>
                <w:szCs w:val="21"/>
              </w:rPr>
              <w:t>0.8</w:t>
            </w:r>
            <w:r>
              <w:rPr>
                <w:rFonts w:hint="eastAsia"/>
                <w:szCs w:val="21"/>
              </w:rPr>
              <w:t>，如仅有类似施工业绩乘</w:t>
            </w:r>
            <w:r>
              <w:rPr>
                <w:rFonts w:hint="eastAsia"/>
                <w:szCs w:val="21"/>
              </w:rPr>
              <w:t>0.7</w:t>
            </w:r>
            <w:r>
              <w:rPr>
                <w:rFonts w:hint="eastAsia"/>
                <w:szCs w:val="21"/>
              </w:rPr>
              <w:t>。</w:t>
            </w:r>
          </w:p>
          <w:p w:rsidR="00402BAE" w:rsidRDefault="00304499">
            <w:pPr>
              <w:adjustRightInd w:val="0"/>
              <w:snapToGrid w:val="0"/>
              <w:spacing w:line="460" w:lineRule="exact"/>
              <w:ind w:firstLineChars="202" w:firstLine="424"/>
            </w:pPr>
            <w:r>
              <w:rPr>
                <w:rFonts w:hint="eastAsia"/>
              </w:rPr>
              <w:t>（</w:t>
            </w:r>
            <w:r>
              <w:rPr>
                <w:rFonts w:hint="eastAsia"/>
              </w:rPr>
              <w:t>1</w:t>
            </w:r>
            <w:r>
              <w:rPr>
                <w:rFonts w:hint="eastAsia"/>
              </w:rPr>
              <w:t>）工程总承包业绩：自</w:t>
            </w:r>
            <w:r>
              <w:rPr>
                <w:rFonts w:hint="eastAsia"/>
              </w:rPr>
              <w:t>2018</w:t>
            </w:r>
            <w:r>
              <w:rPr>
                <w:rFonts w:hint="eastAsia"/>
              </w:rPr>
              <w:t>年</w:t>
            </w:r>
            <w:r>
              <w:rPr>
                <w:rFonts w:hint="eastAsia"/>
              </w:rPr>
              <w:t>12</w:t>
            </w:r>
            <w:r>
              <w:rPr>
                <w:rFonts w:hint="eastAsia"/>
              </w:rPr>
              <w:t>月</w:t>
            </w:r>
            <w:r>
              <w:rPr>
                <w:rFonts w:hint="eastAsia"/>
              </w:rPr>
              <w:t>1</w:t>
            </w:r>
            <w:r>
              <w:rPr>
                <w:rFonts w:hint="eastAsia"/>
              </w:rPr>
              <w:t>日（含）以来承建过单项合同总建筑面积在</w:t>
            </w:r>
            <w:r>
              <w:rPr>
                <w:rFonts w:hint="eastAsia"/>
              </w:rPr>
              <w:t>1</w:t>
            </w:r>
            <w:r>
              <w:t>5</w:t>
            </w:r>
            <w:r>
              <w:rPr>
                <w:rFonts w:hint="eastAsia"/>
              </w:rPr>
              <w:t>00</w:t>
            </w:r>
            <w:r>
              <w:rPr>
                <w:rFonts w:hint="eastAsia"/>
              </w:rPr>
              <w:t>平方米及以上的</w:t>
            </w:r>
            <w:r>
              <w:rPr>
                <w:rFonts w:ascii="宋体" w:hAnsi="宋体" w:cs="宋体" w:hint="eastAsia"/>
              </w:rPr>
              <w:t>装饰装修</w:t>
            </w:r>
            <w:r w:rsidR="00C85DAD">
              <w:rPr>
                <w:rFonts w:hint="eastAsia"/>
              </w:rPr>
              <w:t>工程的工程总承包项目业绩。业绩证明材料必须</w:t>
            </w:r>
            <w:r>
              <w:rPr>
                <w:rFonts w:hint="eastAsia"/>
              </w:rPr>
              <w:t>提供：工程总承包合同</w:t>
            </w:r>
            <w:r w:rsidR="00C85DAD">
              <w:rPr>
                <w:rFonts w:hint="eastAsia"/>
              </w:rPr>
              <w:t>。</w:t>
            </w:r>
            <w:r>
              <w:rPr>
                <w:rFonts w:hint="eastAsia"/>
              </w:rPr>
              <w:t>以工程总承包合同上载明的面积为准。</w:t>
            </w:r>
            <w:r>
              <w:rPr>
                <w:rFonts w:ascii="宋体" w:hAnsi="宋体" w:cs="宋体" w:hint="eastAsia"/>
                <w:szCs w:val="21"/>
              </w:rPr>
              <w:t>（复印件加盖公章，原件备查）</w:t>
            </w:r>
          </w:p>
          <w:p w:rsidR="00402BAE" w:rsidRDefault="00304499">
            <w:pPr>
              <w:adjustRightInd w:val="0"/>
              <w:snapToGrid w:val="0"/>
              <w:spacing w:line="460" w:lineRule="exact"/>
              <w:ind w:firstLineChars="202" w:firstLine="424"/>
            </w:pPr>
            <w:r>
              <w:rPr>
                <w:rFonts w:hint="eastAsia"/>
              </w:rPr>
              <w:t>（</w:t>
            </w:r>
            <w:r>
              <w:rPr>
                <w:rFonts w:hint="eastAsia"/>
              </w:rPr>
              <w:t>2</w:t>
            </w:r>
            <w:r>
              <w:rPr>
                <w:rFonts w:hint="eastAsia"/>
              </w:rPr>
              <w:t>）施工业绩：自</w:t>
            </w:r>
            <w:r>
              <w:rPr>
                <w:rFonts w:hint="eastAsia"/>
              </w:rPr>
              <w:t>2018</w:t>
            </w:r>
            <w:r>
              <w:rPr>
                <w:rFonts w:hint="eastAsia"/>
              </w:rPr>
              <w:t>年</w:t>
            </w:r>
            <w:r>
              <w:rPr>
                <w:rFonts w:hint="eastAsia"/>
              </w:rPr>
              <w:t>12</w:t>
            </w:r>
            <w:r>
              <w:rPr>
                <w:rFonts w:hint="eastAsia"/>
              </w:rPr>
              <w:t>月</w:t>
            </w:r>
            <w:r>
              <w:rPr>
                <w:rFonts w:hint="eastAsia"/>
              </w:rPr>
              <w:t>1</w:t>
            </w:r>
            <w:r>
              <w:rPr>
                <w:rFonts w:hint="eastAsia"/>
              </w:rPr>
              <w:t>日（含）以来承建过单项合同总建筑面积在</w:t>
            </w:r>
            <w:r>
              <w:rPr>
                <w:rFonts w:hint="eastAsia"/>
              </w:rPr>
              <w:t>1</w:t>
            </w:r>
            <w:r>
              <w:t>5</w:t>
            </w:r>
            <w:r>
              <w:rPr>
                <w:rFonts w:hint="eastAsia"/>
              </w:rPr>
              <w:t>00</w:t>
            </w:r>
            <w:r>
              <w:rPr>
                <w:rFonts w:hint="eastAsia"/>
              </w:rPr>
              <w:t>平方米及以上的</w:t>
            </w:r>
            <w:r>
              <w:rPr>
                <w:rFonts w:ascii="宋体" w:hAnsi="宋体" w:cs="宋体" w:hint="eastAsia"/>
              </w:rPr>
              <w:t>装饰装修</w:t>
            </w:r>
            <w:r>
              <w:rPr>
                <w:rFonts w:hint="eastAsia"/>
              </w:rPr>
              <w:t>工程的施工项目业绩。业绩证明材料必须提供：施工总承包合同</w:t>
            </w:r>
            <w:r w:rsidR="00C85DAD">
              <w:rPr>
                <w:rFonts w:hint="eastAsia"/>
              </w:rPr>
              <w:t>。</w:t>
            </w:r>
            <w:r>
              <w:rPr>
                <w:rFonts w:hint="eastAsia"/>
              </w:rPr>
              <w:t>以施工总承包合同上载明的面积为准。</w:t>
            </w:r>
            <w:r>
              <w:rPr>
                <w:rFonts w:ascii="宋体" w:hAnsi="宋体" w:cs="宋体" w:hint="eastAsia"/>
                <w:szCs w:val="21"/>
              </w:rPr>
              <w:t>（复印件加盖公章，原件备查）</w:t>
            </w:r>
          </w:p>
          <w:p w:rsidR="00402BAE" w:rsidRDefault="00304499" w:rsidP="00C85DAD">
            <w:pPr>
              <w:adjustRightInd w:val="0"/>
              <w:snapToGrid w:val="0"/>
              <w:spacing w:line="460" w:lineRule="exact"/>
              <w:ind w:firstLineChars="202" w:firstLine="424"/>
            </w:pPr>
            <w:r>
              <w:rPr>
                <w:rFonts w:hint="eastAsia"/>
              </w:rPr>
              <w:t>（</w:t>
            </w:r>
            <w:r>
              <w:rPr>
                <w:rFonts w:hint="eastAsia"/>
              </w:rPr>
              <w:t>3</w:t>
            </w:r>
            <w:r>
              <w:rPr>
                <w:rFonts w:hint="eastAsia"/>
              </w:rPr>
              <w:t>）设计业绩：自</w:t>
            </w:r>
            <w:r>
              <w:rPr>
                <w:rFonts w:hint="eastAsia"/>
              </w:rPr>
              <w:t>2018</w:t>
            </w:r>
            <w:r>
              <w:rPr>
                <w:rFonts w:hint="eastAsia"/>
              </w:rPr>
              <w:t>年</w:t>
            </w:r>
            <w:r>
              <w:rPr>
                <w:rFonts w:hint="eastAsia"/>
              </w:rPr>
              <w:t>12</w:t>
            </w:r>
            <w:r>
              <w:rPr>
                <w:rFonts w:hint="eastAsia"/>
              </w:rPr>
              <w:t>月</w:t>
            </w:r>
            <w:r>
              <w:rPr>
                <w:rFonts w:hint="eastAsia"/>
              </w:rPr>
              <w:t>1</w:t>
            </w:r>
            <w:r>
              <w:rPr>
                <w:rFonts w:hint="eastAsia"/>
              </w:rPr>
              <w:t>日（含）以来承建过单项合同总建筑面积在</w:t>
            </w:r>
            <w:r>
              <w:rPr>
                <w:rFonts w:hint="eastAsia"/>
              </w:rPr>
              <w:t>1</w:t>
            </w:r>
            <w:r>
              <w:t>5</w:t>
            </w:r>
            <w:r>
              <w:rPr>
                <w:rFonts w:hint="eastAsia"/>
              </w:rPr>
              <w:t>00</w:t>
            </w:r>
            <w:r>
              <w:rPr>
                <w:rFonts w:hint="eastAsia"/>
              </w:rPr>
              <w:t>平方米及以上的</w:t>
            </w:r>
            <w:r>
              <w:rPr>
                <w:rFonts w:ascii="宋体" w:hAnsi="宋体" w:cs="宋体" w:hint="eastAsia"/>
              </w:rPr>
              <w:t>装饰装修</w:t>
            </w:r>
            <w:r>
              <w:rPr>
                <w:rFonts w:hint="eastAsia"/>
              </w:rPr>
              <w:t>工程的设计项目业绩。</w:t>
            </w:r>
            <w:r w:rsidR="00C85DAD">
              <w:rPr>
                <w:rFonts w:hint="eastAsia"/>
              </w:rPr>
              <w:t>业绩证明材料必须</w:t>
            </w:r>
            <w:r>
              <w:rPr>
                <w:rFonts w:hint="eastAsia"/>
              </w:rPr>
              <w:t>提供：设计委托合同</w:t>
            </w:r>
            <w:r w:rsidR="00C85DAD">
              <w:rPr>
                <w:rFonts w:hint="eastAsia"/>
              </w:rPr>
              <w:t>。</w:t>
            </w:r>
            <w:r>
              <w:rPr>
                <w:rFonts w:hint="eastAsia"/>
              </w:rPr>
              <w:t>以设计委托合同上载明的面积为准。</w:t>
            </w:r>
            <w:r>
              <w:rPr>
                <w:rFonts w:ascii="宋体" w:hAnsi="宋体" w:cs="宋体" w:hint="eastAsia"/>
                <w:szCs w:val="21"/>
              </w:rPr>
              <w:t>（复印件加盖公章，原件备查）</w:t>
            </w:r>
          </w:p>
        </w:tc>
      </w:tr>
      <w:tr w:rsidR="00402BAE">
        <w:trPr>
          <w:trHeight w:val="2866"/>
          <w:jc w:val="center"/>
        </w:trPr>
        <w:tc>
          <w:tcPr>
            <w:tcW w:w="709" w:type="dxa"/>
            <w:vMerge/>
            <w:tcBorders>
              <w:right w:val="single" w:sz="4" w:space="0" w:color="000000"/>
            </w:tcBorders>
            <w:vAlign w:val="center"/>
          </w:tcPr>
          <w:p w:rsidR="00402BAE" w:rsidRDefault="00402BAE">
            <w:pPr>
              <w:spacing w:line="440" w:lineRule="exact"/>
              <w:jc w:val="center"/>
              <w:rPr>
                <w:szCs w:val="21"/>
              </w:rPr>
            </w:pPr>
          </w:p>
        </w:tc>
        <w:tc>
          <w:tcPr>
            <w:tcW w:w="1315" w:type="dxa"/>
            <w:vMerge/>
            <w:tcBorders>
              <w:left w:val="single" w:sz="4" w:space="0" w:color="000000"/>
              <w:right w:val="single" w:sz="4" w:space="0" w:color="auto"/>
            </w:tcBorders>
            <w:vAlign w:val="center"/>
          </w:tcPr>
          <w:p w:rsidR="00402BAE" w:rsidRDefault="00402BAE">
            <w:pPr>
              <w:spacing w:line="440" w:lineRule="exact"/>
              <w:jc w:val="center"/>
              <w:rPr>
                <w:szCs w:val="21"/>
              </w:rPr>
            </w:pPr>
          </w:p>
        </w:tc>
        <w:tc>
          <w:tcPr>
            <w:tcW w:w="7156" w:type="dxa"/>
            <w:gridSpan w:val="3"/>
            <w:tcBorders>
              <w:top w:val="single" w:sz="4" w:space="0" w:color="auto"/>
              <w:left w:val="single" w:sz="4" w:space="0" w:color="auto"/>
              <w:bottom w:val="single" w:sz="4" w:space="0" w:color="auto"/>
              <w:right w:val="single" w:sz="4" w:space="0" w:color="auto"/>
            </w:tcBorders>
            <w:vAlign w:val="center"/>
          </w:tcPr>
          <w:p w:rsidR="00402BAE" w:rsidRDefault="00304499">
            <w:pPr>
              <w:spacing w:line="440" w:lineRule="exact"/>
              <w:rPr>
                <w:b/>
                <w:spacing w:val="-3"/>
              </w:rPr>
            </w:pPr>
            <w:r>
              <w:rPr>
                <w:rFonts w:hint="eastAsia"/>
                <w:b/>
                <w:spacing w:val="-3"/>
              </w:rPr>
              <w:t>注：</w:t>
            </w:r>
            <w:r>
              <w:rPr>
                <w:rFonts w:hint="eastAsia"/>
                <w:b/>
                <w:spacing w:val="-3"/>
              </w:rPr>
              <w:t>1</w:t>
            </w:r>
            <w:r>
              <w:rPr>
                <w:rFonts w:hint="eastAsia"/>
                <w:b/>
                <w:spacing w:val="-3"/>
              </w:rPr>
              <w:t>、</w:t>
            </w:r>
            <w:r>
              <w:rPr>
                <w:b/>
                <w:spacing w:val="-3"/>
              </w:rPr>
              <w:t>项目经理的类似工程业绩的单位名称不是投标人的，不予认可。</w:t>
            </w:r>
          </w:p>
          <w:p w:rsidR="00402BAE" w:rsidRDefault="00304499">
            <w:pPr>
              <w:spacing w:line="440" w:lineRule="exact"/>
              <w:rPr>
                <w:b/>
                <w:spacing w:val="-3"/>
              </w:rPr>
            </w:pPr>
            <w:r>
              <w:rPr>
                <w:rFonts w:hint="eastAsia"/>
                <w:b/>
                <w:spacing w:val="-3"/>
              </w:rPr>
              <w:t>2.</w:t>
            </w:r>
            <w:r>
              <w:rPr>
                <w:b/>
                <w:spacing w:val="-3"/>
              </w:rPr>
              <w:t>项目经理的类似工程业绩和投标人的类似工程业绩可以重复。</w:t>
            </w:r>
            <w:r>
              <w:rPr>
                <w:rFonts w:hint="eastAsia"/>
                <w:b/>
                <w:spacing w:val="-3"/>
              </w:rPr>
              <w:t>评分项要求类似工程业绩和初步评审资格审查要求类似工程业绩可以重复。</w:t>
            </w:r>
          </w:p>
          <w:p w:rsidR="00402BAE" w:rsidRDefault="00304499">
            <w:pPr>
              <w:spacing w:line="440" w:lineRule="exact"/>
              <w:rPr>
                <w:szCs w:val="21"/>
              </w:rPr>
            </w:pPr>
            <w:r>
              <w:rPr>
                <w:rFonts w:hint="eastAsia"/>
                <w:b/>
                <w:spacing w:val="-3"/>
              </w:rPr>
              <w:t>3</w:t>
            </w:r>
            <w:r>
              <w:rPr>
                <w:rFonts w:hint="eastAsia"/>
                <w:b/>
                <w:spacing w:val="-3"/>
              </w:rPr>
              <w:t>、</w:t>
            </w:r>
            <w:r>
              <w:rPr>
                <w:b/>
                <w:spacing w:val="-3"/>
              </w:rPr>
              <w:t>上述材料所示项目负责人信息必须完全一致，如人员信息前后不一致，则须提供人员变更证明资料。凡因投标人提供的信息不全面、不准确，或其他任何原因导致此业绩不得分的，投标人自行负责。</w:t>
            </w:r>
          </w:p>
        </w:tc>
      </w:tr>
    </w:tbl>
    <w:p w:rsidR="00402BAE" w:rsidRDefault="00402BAE">
      <w:pPr>
        <w:pStyle w:val="710"/>
        <w:spacing w:before="1"/>
        <w:rPr>
          <w:rFonts w:ascii="黑体" w:eastAsia="黑体" w:cs="黑体"/>
        </w:rPr>
      </w:pPr>
    </w:p>
    <w:p w:rsidR="00C85DAD" w:rsidRDefault="00C85DAD">
      <w:pPr>
        <w:pStyle w:val="710"/>
        <w:spacing w:before="1"/>
        <w:rPr>
          <w:rFonts w:ascii="黑体" w:eastAsia="黑体" w:cs="黑体"/>
        </w:rPr>
      </w:pPr>
    </w:p>
    <w:p w:rsidR="00C85DAD" w:rsidRDefault="00C85DAD">
      <w:pPr>
        <w:pStyle w:val="710"/>
        <w:spacing w:before="1"/>
        <w:rPr>
          <w:rFonts w:ascii="黑体" w:eastAsia="黑体" w:cs="黑体"/>
        </w:rPr>
      </w:pPr>
    </w:p>
    <w:p w:rsidR="00C85DAD" w:rsidRDefault="00C85DAD">
      <w:pPr>
        <w:pStyle w:val="710"/>
        <w:spacing w:before="1"/>
        <w:rPr>
          <w:rFonts w:ascii="黑体" w:eastAsia="黑体" w:cs="黑体"/>
        </w:rPr>
      </w:pPr>
    </w:p>
    <w:p w:rsidR="00C85DAD" w:rsidRDefault="00C85DAD">
      <w:pPr>
        <w:pStyle w:val="710"/>
        <w:spacing w:before="1"/>
        <w:rPr>
          <w:rFonts w:ascii="黑体" w:eastAsia="黑体" w:cs="黑体"/>
        </w:rPr>
      </w:pPr>
    </w:p>
    <w:p w:rsidR="00C85DAD" w:rsidRDefault="00C85DAD">
      <w:pPr>
        <w:pStyle w:val="710"/>
        <w:spacing w:before="1"/>
        <w:rPr>
          <w:rFonts w:ascii="黑体" w:eastAsia="黑体" w:cs="黑体"/>
        </w:rPr>
      </w:pPr>
    </w:p>
    <w:p w:rsidR="00C85DAD" w:rsidRDefault="00C85DAD">
      <w:pPr>
        <w:pStyle w:val="710"/>
        <w:spacing w:before="1"/>
        <w:rPr>
          <w:rFonts w:ascii="黑体" w:eastAsia="黑体" w:cs="黑体"/>
        </w:rPr>
      </w:pPr>
    </w:p>
    <w:p w:rsidR="00C85DAD" w:rsidRDefault="00C85DAD">
      <w:pPr>
        <w:pStyle w:val="710"/>
        <w:spacing w:before="1"/>
        <w:rPr>
          <w:rFonts w:ascii="黑体" w:eastAsia="黑体" w:cs="黑体"/>
        </w:rPr>
      </w:pPr>
    </w:p>
    <w:p w:rsidR="00C85DAD" w:rsidRDefault="00C85DAD">
      <w:pPr>
        <w:pStyle w:val="710"/>
        <w:spacing w:before="1"/>
        <w:rPr>
          <w:rFonts w:ascii="黑体" w:eastAsia="黑体" w:cs="黑体"/>
        </w:rPr>
      </w:pPr>
    </w:p>
    <w:p w:rsidR="00C85DAD" w:rsidRDefault="00C85DAD">
      <w:pPr>
        <w:pStyle w:val="710"/>
        <w:spacing w:before="1"/>
        <w:rPr>
          <w:rFonts w:ascii="黑体" w:eastAsia="黑体" w:cs="黑体"/>
        </w:rPr>
      </w:pPr>
    </w:p>
    <w:p w:rsidR="00C85DAD" w:rsidRDefault="00C85DAD">
      <w:pPr>
        <w:pStyle w:val="710"/>
        <w:spacing w:before="1"/>
        <w:rPr>
          <w:rFonts w:ascii="黑体" w:eastAsia="黑体" w:cs="黑体"/>
        </w:rPr>
      </w:pPr>
    </w:p>
    <w:p w:rsidR="00C85DAD" w:rsidRDefault="00C85DAD">
      <w:pPr>
        <w:pStyle w:val="710"/>
        <w:spacing w:before="1"/>
        <w:rPr>
          <w:rFonts w:ascii="黑体" w:eastAsia="黑体" w:cs="黑体"/>
        </w:rPr>
      </w:pPr>
    </w:p>
    <w:p w:rsidR="00C85DAD" w:rsidRDefault="00C85DAD">
      <w:pPr>
        <w:pStyle w:val="710"/>
        <w:spacing w:before="1"/>
        <w:rPr>
          <w:rFonts w:ascii="黑体" w:eastAsia="黑体" w:cs="黑体"/>
        </w:rPr>
      </w:pPr>
    </w:p>
    <w:p w:rsidR="00C85DAD" w:rsidRDefault="00C85DAD">
      <w:pPr>
        <w:pStyle w:val="710"/>
        <w:spacing w:before="1"/>
        <w:rPr>
          <w:rFonts w:ascii="黑体" w:eastAsia="黑体" w:cs="黑体"/>
        </w:rPr>
      </w:pPr>
    </w:p>
    <w:p w:rsidR="00C85DAD" w:rsidRDefault="00C85DAD">
      <w:pPr>
        <w:pStyle w:val="710"/>
        <w:spacing w:before="1"/>
        <w:rPr>
          <w:rFonts w:ascii="黑体" w:eastAsia="黑体" w:cs="黑体"/>
        </w:rPr>
      </w:pPr>
    </w:p>
    <w:p w:rsidR="00C85DAD" w:rsidRDefault="00C85DAD">
      <w:pPr>
        <w:pStyle w:val="710"/>
        <w:spacing w:before="1"/>
        <w:rPr>
          <w:rFonts w:ascii="黑体" w:eastAsia="黑体" w:cs="黑体"/>
        </w:rPr>
      </w:pPr>
    </w:p>
    <w:p w:rsidR="00C85DAD" w:rsidRDefault="00C85DAD">
      <w:pPr>
        <w:pStyle w:val="710"/>
        <w:spacing w:before="1"/>
        <w:rPr>
          <w:rFonts w:ascii="黑体" w:eastAsia="黑体" w:cs="黑体"/>
        </w:rPr>
      </w:pPr>
    </w:p>
    <w:p w:rsidR="00C85DAD" w:rsidRDefault="00C85DAD">
      <w:pPr>
        <w:pStyle w:val="710"/>
        <w:spacing w:before="1"/>
        <w:rPr>
          <w:rFonts w:ascii="黑体" w:eastAsia="黑体" w:cs="黑体"/>
        </w:rPr>
      </w:pPr>
    </w:p>
    <w:p w:rsidR="00C85DAD" w:rsidRDefault="00C85DAD">
      <w:pPr>
        <w:pStyle w:val="710"/>
        <w:spacing w:before="1"/>
        <w:rPr>
          <w:rFonts w:ascii="黑体" w:eastAsia="黑体" w:cs="黑体"/>
        </w:rPr>
      </w:pPr>
    </w:p>
    <w:p w:rsidR="00C85DAD" w:rsidRDefault="00C85DAD">
      <w:pPr>
        <w:pStyle w:val="710"/>
        <w:spacing w:before="1"/>
        <w:rPr>
          <w:rFonts w:ascii="黑体" w:eastAsia="黑体" w:cs="黑体"/>
        </w:rPr>
      </w:pPr>
    </w:p>
    <w:p w:rsidR="00C85DAD" w:rsidRDefault="00C85DAD">
      <w:pPr>
        <w:pStyle w:val="710"/>
        <w:spacing w:before="1"/>
        <w:rPr>
          <w:rFonts w:ascii="黑体" w:eastAsia="黑体" w:cs="黑体"/>
        </w:rPr>
      </w:pPr>
    </w:p>
    <w:p w:rsidR="00C85DAD" w:rsidRDefault="00C85DAD">
      <w:pPr>
        <w:pStyle w:val="710"/>
        <w:spacing w:before="1"/>
        <w:rPr>
          <w:rFonts w:ascii="黑体" w:eastAsia="黑体" w:cs="黑体"/>
        </w:rPr>
      </w:pPr>
    </w:p>
    <w:p w:rsidR="00C85DAD" w:rsidRDefault="00C85DAD">
      <w:pPr>
        <w:pStyle w:val="710"/>
        <w:spacing w:before="1"/>
        <w:rPr>
          <w:rFonts w:ascii="黑体" w:eastAsia="黑体" w:cs="黑体"/>
        </w:rPr>
      </w:pPr>
    </w:p>
    <w:p w:rsidR="00C85DAD" w:rsidRDefault="00C85DAD">
      <w:pPr>
        <w:pStyle w:val="710"/>
        <w:spacing w:before="1"/>
        <w:rPr>
          <w:rFonts w:ascii="黑体" w:eastAsia="黑体" w:cs="黑体"/>
        </w:rPr>
      </w:pPr>
    </w:p>
    <w:p w:rsidR="00C85DAD" w:rsidRDefault="00C85DAD">
      <w:pPr>
        <w:pStyle w:val="710"/>
        <w:spacing w:before="1"/>
        <w:rPr>
          <w:rFonts w:ascii="黑体" w:eastAsia="黑体" w:cs="黑体"/>
        </w:rPr>
      </w:pPr>
    </w:p>
    <w:p w:rsidR="00C85DAD" w:rsidRDefault="00C85DAD">
      <w:pPr>
        <w:pStyle w:val="710"/>
        <w:spacing w:before="1"/>
        <w:rPr>
          <w:rFonts w:ascii="黑体" w:eastAsia="黑体" w:cs="黑体"/>
        </w:rPr>
      </w:pPr>
    </w:p>
    <w:p w:rsidR="00402BAE" w:rsidRDefault="00304499">
      <w:pPr>
        <w:pStyle w:val="2"/>
        <w:spacing w:line="360" w:lineRule="auto"/>
      </w:pPr>
      <w:bookmarkStart w:id="219" w:name="_Toc1720210"/>
      <w:bookmarkStart w:id="220" w:name="_Toc530564467"/>
      <w:bookmarkStart w:id="221" w:name="_Toc119142714"/>
      <w:r>
        <w:rPr>
          <w:rFonts w:hint="eastAsia"/>
        </w:rPr>
        <w:lastRenderedPageBreak/>
        <w:t xml:space="preserve">1. </w:t>
      </w:r>
      <w:r>
        <w:rPr>
          <w:rFonts w:hint="eastAsia"/>
        </w:rPr>
        <w:t>评审标准</w:t>
      </w:r>
      <w:bookmarkEnd w:id="219"/>
      <w:bookmarkEnd w:id="220"/>
      <w:bookmarkEnd w:id="221"/>
    </w:p>
    <w:p w:rsidR="00402BAE" w:rsidRDefault="00304499">
      <w:pPr>
        <w:pStyle w:val="3"/>
      </w:pPr>
      <w:bookmarkStart w:id="222" w:name="_Toc1720211"/>
      <w:bookmarkStart w:id="223" w:name="_Toc119142715"/>
      <w:bookmarkStart w:id="224" w:name="_Toc530564468"/>
      <w:r>
        <w:rPr>
          <w:rFonts w:hint="eastAsia"/>
        </w:rPr>
        <w:t>1.1</w:t>
      </w:r>
      <w:r>
        <w:rPr>
          <w:rFonts w:hint="eastAsia"/>
        </w:rPr>
        <w:t>初步评审标准</w:t>
      </w:r>
      <w:bookmarkEnd w:id="222"/>
      <w:bookmarkEnd w:id="223"/>
      <w:bookmarkEnd w:id="224"/>
    </w:p>
    <w:p w:rsidR="00402BAE" w:rsidRDefault="00304499">
      <w:pPr>
        <w:spacing w:line="360" w:lineRule="auto"/>
        <w:ind w:firstLineChars="200" w:firstLine="420"/>
      </w:pPr>
      <w:r>
        <w:rPr>
          <w:rFonts w:hint="eastAsia"/>
        </w:rPr>
        <w:t xml:space="preserve">1.1.1 </w:t>
      </w:r>
      <w:r>
        <w:rPr>
          <w:rFonts w:hint="eastAsia"/>
        </w:rPr>
        <w:t>形式性评审标准：见评标办法前附表。</w:t>
      </w:r>
    </w:p>
    <w:p w:rsidR="00402BAE" w:rsidRDefault="00304499">
      <w:pPr>
        <w:spacing w:line="360" w:lineRule="auto"/>
        <w:ind w:firstLineChars="200" w:firstLine="420"/>
      </w:pPr>
      <w:r>
        <w:rPr>
          <w:rFonts w:hint="eastAsia"/>
        </w:rPr>
        <w:t xml:space="preserve">1.1.2 </w:t>
      </w:r>
      <w:r>
        <w:rPr>
          <w:rFonts w:hint="eastAsia"/>
        </w:rPr>
        <w:t>资格评审标准：见评标办法前附表。</w:t>
      </w:r>
    </w:p>
    <w:p w:rsidR="00402BAE" w:rsidRDefault="00304499">
      <w:pPr>
        <w:spacing w:line="360" w:lineRule="auto"/>
        <w:ind w:firstLineChars="200" w:firstLine="420"/>
      </w:pPr>
      <w:r>
        <w:rPr>
          <w:rFonts w:hint="eastAsia"/>
        </w:rPr>
        <w:t xml:space="preserve">1.1.3 </w:t>
      </w:r>
      <w:r>
        <w:rPr>
          <w:rFonts w:hint="eastAsia"/>
        </w:rPr>
        <w:t>响应性评审标准：见评标办法前附表。</w:t>
      </w:r>
    </w:p>
    <w:p w:rsidR="00402BAE" w:rsidRDefault="00304499">
      <w:pPr>
        <w:pStyle w:val="3"/>
      </w:pPr>
      <w:bookmarkStart w:id="225" w:name="_Toc1720212"/>
      <w:bookmarkStart w:id="226" w:name="_Toc119142716"/>
      <w:bookmarkStart w:id="227" w:name="_Toc530564469"/>
      <w:r>
        <w:rPr>
          <w:rFonts w:hint="eastAsia"/>
        </w:rPr>
        <w:t>1</w:t>
      </w:r>
      <w:r>
        <w:t>.2</w:t>
      </w:r>
      <w:r>
        <w:rPr>
          <w:rFonts w:hint="eastAsia"/>
        </w:rPr>
        <w:t>详细评审标准</w:t>
      </w:r>
      <w:bookmarkEnd w:id="225"/>
      <w:bookmarkEnd w:id="226"/>
      <w:bookmarkEnd w:id="227"/>
    </w:p>
    <w:p w:rsidR="00402BAE" w:rsidRDefault="00304499">
      <w:pPr>
        <w:spacing w:line="360" w:lineRule="auto"/>
        <w:ind w:firstLineChars="200" w:firstLine="420"/>
      </w:pPr>
      <w:r>
        <w:rPr>
          <w:rFonts w:hint="eastAsia"/>
        </w:rPr>
        <w:t xml:space="preserve">1.2.1 </w:t>
      </w:r>
      <w:r>
        <w:rPr>
          <w:rFonts w:hint="eastAsia"/>
        </w:rPr>
        <w:t>商务</w:t>
      </w:r>
      <w:proofErr w:type="gramStart"/>
      <w:r>
        <w:rPr>
          <w:rFonts w:hint="eastAsia"/>
        </w:rPr>
        <w:t>标主要</w:t>
      </w:r>
      <w:proofErr w:type="gramEnd"/>
      <w:r>
        <w:rPr>
          <w:rFonts w:hint="eastAsia"/>
        </w:rPr>
        <w:t>由项目管理机构、投标人类似工程业绩、工程总承包项目经理类似工程业绩等组成，具体评审标准见评标办法。</w:t>
      </w:r>
    </w:p>
    <w:p w:rsidR="00402BAE" w:rsidRDefault="00304499">
      <w:pPr>
        <w:spacing w:line="360" w:lineRule="auto"/>
        <w:ind w:firstLineChars="200" w:firstLine="420"/>
      </w:pPr>
      <w:r>
        <w:rPr>
          <w:rFonts w:hint="eastAsia"/>
        </w:rPr>
        <w:t xml:space="preserve">1.2.2 </w:t>
      </w:r>
      <w:r>
        <w:rPr>
          <w:rFonts w:hint="eastAsia"/>
        </w:rPr>
        <w:t>经济</w:t>
      </w:r>
      <w:proofErr w:type="gramStart"/>
      <w:r>
        <w:rPr>
          <w:rFonts w:hint="eastAsia"/>
        </w:rPr>
        <w:t>标主要</w:t>
      </w:r>
      <w:proofErr w:type="gramEnd"/>
      <w:r>
        <w:rPr>
          <w:rFonts w:hint="eastAsia"/>
        </w:rPr>
        <w:t>由投标报价组成，具体评审标准见评标办法。</w:t>
      </w:r>
    </w:p>
    <w:p w:rsidR="00402BAE" w:rsidRDefault="00304499">
      <w:pPr>
        <w:spacing w:line="360" w:lineRule="auto"/>
        <w:ind w:firstLineChars="200" w:firstLine="420"/>
      </w:pPr>
      <w:r>
        <w:rPr>
          <w:rFonts w:hint="eastAsia"/>
        </w:rPr>
        <w:t>1.2.3</w:t>
      </w:r>
      <w:r>
        <w:rPr>
          <w:rFonts w:hint="eastAsia"/>
        </w:rPr>
        <w:t>技术</w:t>
      </w:r>
      <w:proofErr w:type="gramStart"/>
      <w:r>
        <w:rPr>
          <w:rFonts w:hint="eastAsia"/>
        </w:rPr>
        <w:t>标主要</w:t>
      </w:r>
      <w:proofErr w:type="gramEnd"/>
      <w:r>
        <w:rPr>
          <w:rFonts w:hint="eastAsia"/>
        </w:rPr>
        <w:t>由项目管理组织方案组成，具体评审标准见评标办法。</w:t>
      </w:r>
    </w:p>
    <w:p w:rsidR="00402BAE" w:rsidRDefault="00304499">
      <w:pPr>
        <w:spacing w:line="360" w:lineRule="auto"/>
        <w:ind w:firstLineChars="200" w:firstLine="420"/>
      </w:pPr>
      <w:r>
        <w:rPr>
          <w:rFonts w:hint="eastAsia"/>
        </w:rPr>
        <w:t xml:space="preserve">1.2.4 </w:t>
      </w:r>
      <w:r>
        <w:rPr>
          <w:rFonts w:hint="eastAsia"/>
        </w:rPr>
        <w:t>各评审因素的具体分值由招标人参照综合评估法的评分细则制订。</w:t>
      </w:r>
    </w:p>
    <w:p w:rsidR="00402BAE" w:rsidRDefault="00304499">
      <w:pPr>
        <w:keepNext/>
        <w:keepLines/>
        <w:spacing w:before="60" w:after="60" w:line="360" w:lineRule="auto"/>
        <w:outlineLvl w:val="1"/>
        <w:rPr>
          <w:rFonts w:ascii="Arial" w:eastAsia="黑体" w:hAnsi="Arial"/>
          <w:b/>
          <w:bCs/>
          <w:szCs w:val="32"/>
        </w:rPr>
      </w:pPr>
      <w:r>
        <w:rPr>
          <w:rFonts w:ascii="Arial" w:eastAsia="黑体" w:hAnsi="Arial"/>
          <w:b/>
          <w:bCs/>
          <w:szCs w:val="32"/>
        </w:rPr>
        <w:t xml:space="preserve">2. </w:t>
      </w:r>
      <w:r>
        <w:rPr>
          <w:rFonts w:ascii="Arial" w:eastAsia="黑体" w:hAnsi="Arial" w:hint="eastAsia"/>
          <w:b/>
          <w:bCs/>
          <w:szCs w:val="32"/>
        </w:rPr>
        <w:t>评标程序</w:t>
      </w:r>
    </w:p>
    <w:p w:rsidR="00402BAE" w:rsidRDefault="00304499">
      <w:pPr>
        <w:keepNext/>
        <w:keepLines/>
        <w:spacing w:line="360" w:lineRule="auto"/>
        <w:outlineLvl w:val="2"/>
        <w:rPr>
          <w:rFonts w:ascii="宋体" w:eastAsia="黑体" w:hAnsi="宋体"/>
          <w:b/>
          <w:bCs/>
          <w:sz w:val="24"/>
        </w:rPr>
      </w:pPr>
      <w:r>
        <w:rPr>
          <w:rFonts w:eastAsia="黑体" w:cs="Calibri"/>
          <w:b/>
          <w:bCs/>
          <w:szCs w:val="32"/>
        </w:rPr>
        <w:t>2.1</w:t>
      </w:r>
      <w:r>
        <w:rPr>
          <w:rFonts w:ascii="宋体" w:eastAsia="黑体" w:hAnsi="宋体" w:hint="eastAsia"/>
          <w:b/>
          <w:bCs/>
          <w:szCs w:val="32"/>
        </w:rPr>
        <w:t>评标准备（清标）</w:t>
      </w:r>
    </w:p>
    <w:p w:rsidR="00402BAE" w:rsidRDefault="00304499">
      <w:pPr>
        <w:spacing w:line="360" w:lineRule="auto"/>
        <w:ind w:firstLineChars="200" w:firstLine="420"/>
      </w:pPr>
      <w:r>
        <w:t xml:space="preserve">2.1.1 </w:t>
      </w:r>
      <w:r>
        <w:rPr>
          <w:rFonts w:hint="eastAsia"/>
        </w:rPr>
        <w:t>评标前，招标人应当组织进行下列评标准备（清标）工作，并向评标委员会提供相关信息；采用电子招标投标的，应当使用电子交易系统自动开展评标准备（清标）工作：</w:t>
      </w:r>
    </w:p>
    <w:p w:rsidR="00402BAE" w:rsidRDefault="00304499">
      <w:pPr>
        <w:spacing w:line="360" w:lineRule="auto"/>
        <w:ind w:firstLineChars="200" w:firstLine="420"/>
      </w:pPr>
      <w:r>
        <w:rPr>
          <w:rFonts w:hint="eastAsia"/>
        </w:rPr>
        <w:t>（一）根据招标文件，编制评标使用的相应表格；</w:t>
      </w:r>
    </w:p>
    <w:p w:rsidR="00402BAE" w:rsidRDefault="00304499">
      <w:pPr>
        <w:spacing w:line="360" w:lineRule="auto"/>
        <w:ind w:firstLineChars="200" w:firstLine="420"/>
      </w:pPr>
      <w:r>
        <w:rPr>
          <w:rFonts w:hint="eastAsia"/>
        </w:rPr>
        <w:t>（二）对投标报价进行算术性校核；</w:t>
      </w:r>
    </w:p>
    <w:p w:rsidR="00402BAE" w:rsidRDefault="00304499">
      <w:pPr>
        <w:spacing w:line="360" w:lineRule="auto"/>
        <w:ind w:firstLineChars="200" w:firstLine="420"/>
      </w:pPr>
      <w:r>
        <w:rPr>
          <w:rFonts w:hint="eastAsia"/>
        </w:rPr>
        <w:t>（三）以评标标准和方法为依据，列出第一阶段开标的投标文件部分相对于招标文件的所有偏差，并进行归类汇总；</w:t>
      </w:r>
    </w:p>
    <w:p w:rsidR="00402BAE" w:rsidRDefault="00304499">
      <w:pPr>
        <w:spacing w:line="360" w:lineRule="auto"/>
        <w:ind w:firstLineChars="200" w:firstLine="420"/>
      </w:pPr>
      <w:r>
        <w:rPr>
          <w:rFonts w:hint="eastAsia"/>
        </w:rPr>
        <w:t>（四）核实投标人和项目负责人的资质和资格、经历和业绩、在建工程和信用状况等方面的情况。</w:t>
      </w:r>
    </w:p>
    <w:p w:rsidR="00402BAE" w:rsidRDefault="00304499">
      <w:pPr>
        <w:spacing w:line="360" w:lineRule="auto"/>
        <w:ind w:firstLineChars="200" w:firstLine="420"/>
      </w:pPr>
      <w:r>
        <w:rPr>
          <w:rFonts w:hint="eastAsia"/>
        </w:rPr>
        <w:t>招标人应当依据招标文件，采用同样的标准对所有投标文件进行全面的审查，但不对投标文件</w:t>
      </w:r>
      <w:proofErr w:type="gramStart"/>
      <w:r>
        <w:rPr>
          <w:rFonts w:hint="eastAsia"/>
        </w:rPr>
        <w:t>作出</w:t>
      </w:r>
      <w:proofErr w:type="gramEnd"/>
      <w:r>
        <w:rPr>
          <w:rFonts w:hint="eastAsia"/>
        </w:rPr>
        <w:t>评价。</w:t>
      </w:r>
    </w:p>
    <w:p w:rsidR="00402BAE" w:rsidRDefault="00304499">
      <w:pPr>
        <w:spacing w:line="360" w:lineRule="auto"/>
        <w:ind w:firstLineChars="200" w:firstLine="420"/>
      </w:pPr>
      <w:r>
        <w:rPr>
          <w:rFonts w:hint="eastAsia"/>
        </w:rPr>
        <w:t>招标人认为投标人的投标价有可能无法完成招标文件规定的所有工程内容，招标人可以提请评标委员会要求该投标人</w:t>
      </w:r>
      <w:proofErr w:type="gramStart"/>
      <w:r>
        <w:rPr>
          <w:rFonts w:hint="eastAsia"/>
        </w:rPr>
        <w:t>作出</w:t>
      </w:r>
      <w:proofErr w:type="gramEnd"/>
      <w:r>
        <w:rPr>
          <w:rFonts w:hint="eastAsia"/>
        </w:rPr>
        <w:t>书面说明并提供相关证明材料。</w:t>
      </w:r>
    </w:p>
    <w:p w:rsidR="00402BAE" w:rsidRDefault="00304499">
      <w:pPr>
        <w:spacing w:line="360" w:lineRule="auto"/>
        <w:ind w:firstLineChars="200" w:firstLine="420"/>
      </w:pPr>
      <w:r>
        <w:rPr>
          <w:rFonts w:hint="eastAsia"/>
        </w:rPr>
        <w:t>评标准备（清标）工作结束后</w:t>
      </w:r>
      <w:r>
        <w:t>,</w:t>
      </w:r>
      <w:r>
        <w:rPr>
          <w:rFonts w:hint="eastAsia"/>
        </w:rPr>
        <w:t>评标委员会收到评标准备（清标）报告后方可开始评标；评标委员会要复核评标准备（清标）报告，并承担相应责任。</w:t>
      </w:r>
    </w:p>
    <w:p w:rsidR="00402BAE" w:rsidRDefault="00304499">
      <w:pPr>
        <w:spacing w:line="360" w:lineRule="auto"/>
        <w:ind w:firstLineChars="200" w:firstLine="420"/>
      </w:pPr>
      <w:r>
        <w:t>2.1.2</w:t>
      </w:r>
      <w:r>
        <w:rPr>
          <w:rFonts w:hint="eastAsia"/>
        </w:rPr>
        <w:t>评标委员会由本地和异地随机抽取的评标专家组成。评标委员会成员首先推选一名评标委员会负责人，负责评标活动的组织领导工作，具有与评标委员会其他成员同等的表决权。</w:t>
      </w:r>
    </w:p>
    <w:p w:rsidR="00402BAE" w:rsidRDefault="00304499">
      <w:pPr>
        <w:spacing w:line="360" w:lineRule="auto"/>
        <w:ind w:firstLineChars="200" w:firstLine="420"/>
      </w:pPr>
      <w:r>
        <w:t>2.1.3</w:t>
      </w:r>
      <w:r>
        <w:rPr>
          <w:rFonts w:hint="eastAsia"/>
        </w:rPr>
        <w:t>招标人或招标代理机构应向评标委员会提供评标所需的信息和数据。评标委员会负责人应组织评标委员会成员认真研究招标文件，未在招标文件中规定的标准和方法不得作为评标的依据。</w:t>
      </w:r>
    </w:p>
    <w:p w:rsidR="00402BAE" w:rsidRDefault="00304499">
      <w:pPr>
        <w:spacing w:line="360" w:lineRule="auto"/>
        <w:ind w:firstLineChars="200" w:firstLine="420"/>
      </w:pPr>
      <w:r>
        <w:rPr>
          <w:rFonts w:hint="eastAsia"/>
        </w:rPr>
        <w:t>2</w:t>
      </w:r>
      <w:r>
        <w:t>.1.4</w:t>
      </w:r>
      <w:r>
        <w:rPr>
          <w:rFonts w:hint="eastAsia"/>
        </w:rPr>
        <w:t>评标委员会应当根据招标文件规定，全面、独立评审所有投标文件，并对招标人提供的评标准备（清标）相关信息进行复核，发现错误或者遗漏的，应当进行补正。</w:t>
      </w:r>
    </w:p>
    <w:p w:rsidR="00402BAE" w:rsidRDefault="00304499">
      <w:pPr>
        <w:keepNext/>
        <w:keepLines/>
        <w:spacing w:line="360" w:lineRule="auto"/>
        <w:outlineLvl w:val="2"/>
        <w:rPr>
          <w:rFonts w:ascii="宋体" w:eastAsia="黑体" w:hAnsi="宋体"/>
          <w:b/>
          <w:bCs/>
          <w:szCs w:val="32"/>
        </w:rPr>
      </w:pPr>
      <w:r>
        <w:rPr>
          <w:rFonts w:eastAsia="黑体" w:cs="Calibri"/>
          <w:b/>
          <w:bCs/>
          <w:szCs w:val="32"/>
        </w:rPr>
        <w:t>2.2</w:t>
      </w:r>
      <w:r>
        <w:rPr>
          <w:rFonts w:ascii="宋体" w:eastAsia="黑体" w:hAnsi="宋体" w:hint="eastAsia"/>
          <w:b/>
          <w:bCs/>
          <w:szCs w:val="32"/>
        </w:rPr>
        <w:t>初步评审</w:t>
      </w:r>
    </w:p>
    <w:p w:rsidR="00402BAE" w:rsidRDefault="00304499">
      <w:pPr>
        <w:adjustRightInd w:val="0"/>
        <w:snapToGrid w:val="0"/>
        <w:spacing w:line="360" w:lineRule="auto"/>
        <w:ind w:firstLineChars="200" w:firstLine="420"/>
      </w:pPr>
      <w:r>
        <w:t>2.2.1</w:t>
      </w:r>
      <w:r>
        <w:rPr>
          <w:rFonts w:hint="eastAsia"/>
        </w:rPr>
        <w:t>形式性评审</w:t>
      </w:r>
    </w:p>
    <w:p w:rsidR="00402BAE" w:rsidRDefault="00304499">
      <w:pPr>
        <w:adjustRightInd w:val="0"/>
        <w:snapToGrid w:val="0"/>
        <w:spacing w:line="360" w:lineRule="auto"/>
        <w:ind w:firstLineChars="200" w:firstLine="420"/>
      </w:pPr>
      <w:r>
        <w:rPr>
          <w:rFonts w:hint="eastAsia"/>
        </w:rPr>
        <w:t>评标委员会根据本章前附表列出的评审标准，</w:t>
      </w:r>
      <w:r>
        <w:rPr>
          <w:rFonts w:ascii="宋体" w:hAnsi="TimesNewRomanPSMT" w:cs="宋体" w:hint="eastAsia"/>
          <w:kern w:val="0"/>
          <w:szCs w:val="21"/>
        </w:rPr>
        <w:t>有一项不符合评审标准的，作无效标处理。</w:t>
      </w:r>
    </w:p>
    <w:p w:rsidR="00402BAE" w:rsidRDefault="00304499">
      <w:pPr>
        <w:adjustRightInd w:val="0"/>
        <w:snapToGrid w:val="0"/>
        <w:spacing w:line="360" w:lineRule="auto"/>
        <w:ind w:firstLineChars="200" w:firstLine="420"/>
      </w:pPr>
      <w:r>
        <w:lastRenderedPageBreak/>
        <w:t>2.2.2</w:t>
      </w:r>
      <w:r>
        <w:rPr>
          <w:rFonts w:hint="eastAsia"/>
        </w:rPr>
        <w:t>资格评审</w:t>
      </w:r>
    </w:p>
    <w:p w:rsidR="00402BAE" w:rsidRDefault="00304499">
      <w:pPr>
        <w:adjustRightInd w:val="0"/>
        <w:snapToGrid w:val="0"/>
        <w:spacing w:line="360" w:lineRule="auto"/>
        <w:ind w:firstLineChars="200" w:firstLine="420"/>
      </w:pPr>
      <w:r>
        <w:rPr>
          <w:rFonts w:hint="eastAsia"/>
        </w:rPr>
        <w:t>评标委员会根据本章前附表列出的评审标准，</w:t>
      </w:r>
      <w:r>
        <w:rPr>
          <w:rFonts w:ascii="宋体" w:hAnsi="TimesNewRomanPSMT" w:cs="宋体" w:hint="eastAsia"/>
          <w:kern w:val="0"/>
          <w:szCs w:val="21"/>
        </w:rPr>
        <w:t>有一项不符合评审标准的，作无效标处理。</w:t>
      </w:r>
    </w:p>
    <w:p w:rsidR="00402BAE" w:rsidRDefault="00304499">
      <w:pPr>
        <w:adjustRightInd w:val="0"/>
        <w:snapToGrid w:val="0"/>
        <w:spacing w:line="360" w:lineRule="auto"/>
        <w:ind w:firstLineChars="200" w:firstLine="420"/>
      </w:pPr>
      <w:r>
        <w:t>2.2.3</w:t>
      </w:r>
      <w:r>
        <w:rPr>
          <w:rFonts w:hint="eastAsia"/>
        </w:rPr>
        <w:t>响应性评审</w:t>
      </w:r>
    </w:p>
    <w:p w:rsidR="00402BAE" w:rsidRDefault="00304499">
      <w:pPr>
        <w:adjustRightInd w:val="0"/>
        <w:snapToGrid w:val="0"/>
        <w:spacing w:line="360" w:lineRule="auto"/>
        <w:ind w:firstLineChars="200" w:firstLine="420"/>
      </w:pPr>
      <w:r>
        <w:rPr>
          <w:rFonts w:hint="eastAsia"/>
        </w:rPr>
        <w:t>评标委员会根据本章前附表列出的评审标准，</w:t>
      </w:r>
      <w:r>
        <w:rPr>
          <w:rFonts w:ascii="宋体" w:hAnsi="TimesNewRomanPSMT" w:cs="宋体" w:hint="eastAsia"/>
          <w:kern w:val="0"/>
          <w:szCs w:val="21"/>
        </w:rPr>
        <w:t>有一项不符合评审标准的，作无效标处理。</w:t>
      </w:r>
    </w:p>
    <w:p w:rsidR="00402BAE" w:rsidRDefault="00304499">
      <w:pPr>
        <w:spacing w:line="360" w:lineRule="auto"/>
        <w:ind w:firstLineChars="200" w:firstLine="420"/>
      </w:pPr>
      <w:r>
        <w:t>2.2.4</w:t>
      </w:r>
      <w:r>
        <w:rPr>
          <w:rFonts w:hint="eastAsia"/>
        </w:rPr>
        <w:t>投标报价有算术错误的，评标委员会按以下原则对投标报价进行修正，修正的价格经投标人书面确认后具有约束力。投标人不接受修正价格的，评标委员会应当否决其投标。</w:t>
      </w:r>
    </w:p>
    <w:p w:rsidR="00402BAE" w:rsidRDefault="00304499">
      <w:pPr>
        <w:spacing w:line="360" w:lineRule="auto"/>
        <w:ind w:firstLineChars="202" w:firstLine="424"/>
      </w:pPr>
      <w:r>
        <w:rPr>
          <w:rFonts w:hint="eastAsia"/>
        </w:rPr>
        <w:t>（</w:t>
      </w:r>
      <w:r>
        <w:t>1</w:t>
      </w:r>
      <w:r>
        <w:rPr>
          <w:rFonts w:hint="eastAsia"/>
        </w:rPr>
        <w:t>）投标文件中的大写金额与小写金额不一致的，以大写金额为准；</w:t>
      </w:r>
    </w:p>
    <w:p w:rsidR="00402BAE" w:rsidRDefault="00304499">
      <w:pPr>
        <w:spacing w:line="360" w:lineRule="auto"/>
        <w:ind w:firstLineChars="202" w:firstLine="424"/>
      </w:pPr>
      <w:r>
        <w:rPr>
          <w:rFonts w:hint="eastAsia"/>
        </w:rPr>
        <w:t>（</w:t>
      </w:r>
      <w:r>
        <w:t>2</w:t>
      </w:r>
      <w:r>
        <w:rPr>
          <w:rFonts w:hint="eastAsia"/>
        </w:rPr>
        <w:t>）总价金额与依据单价计算出的结果不一致的，以单价金额为准修正总价，但单价金额小数点有明显错误、四舍五入原因的除外；</w:t>
      </w:r>
    </w:p>
    <w:p w:rsidR="00402BAE" w:rsidRDefault="00304499">
      <w:pPr>
        <w:spacing w:line="360" w:lineRule="auto"/>
        <w:ind w:firstLineChars="202" w:firstLine="424"/>
      </w:pPr>
      <w:r>
        <w:t>2.2.5</w:t>
      </w:r>
      <w:r>
        <w:rPr>
          <w:rFonts w:hint="eastAsia"/>
        </w:rPr>
        <w:t>澄清、说明或补正</w:t>
      </w:r>
    </w:p>
    <w:p w:rsidR="00402BAE" w:rsidRDefault="00304499">
      <w:pPr>
        <w:adjustRightInd w:val="0"/>
        <w:snapToGrid w:val="0"/>
        <w:spacing w:line="360" w:lineRule="auto"/>
        <w:ind w:firstLineChars="200" w:firstLine="420"/>
      </w:pPr>
      <w:r>
        <w:rPr>
          <w:rFonts w:hint="eastAsia"/>
        </w:rPr>
        <w:t>在初步评审过程中，评标委员会应当就投标文件中不明确的内容要求投标人进行澄清、说明或补正，澄清、说明或补正按照本章第</w:t>
      </w:r>
      <w:r>
        <w:t>2.4</w:t>
      </w:r>
      <w:r>
        <w:rPr>
          <w:rFonts w:hint="eastAsia"/>
        </w:rPr>
        <w:t>款的规定进行。</w:t>
      </w:r>
    </w:p>
    <w:p w:rsidR="00402BAE" w:rsidRDefault="00304499">
      <w:pPr>
        <w:spacing w:line="360" w:lineRule="auto"/>
      </w:pPr>
      <w:r>
        <w:t xml:space="preserve">    2.2.6</w:t>
      </w:r>
      <w:r>
        <w:rPr>
          <w:rFonts w:hint="eastAsia"/>
        </w:rPr>
        <w:t>投标文件有下列情况之一的，属于重大偏差，视为未能对招标文件</w:t>
      </w:r>
      <w:proofErr w:type="gramStart"/>
      <w:r>
        <w:rPr>
          <w:rFonts w:hint="eastAsia"/>
        </w:rPr>
        <w:t>作出</w:t>
      </w:r>
      <w:proofErr w:type="gramEnd"/>
      <w:r>
        <w:rPr>
          <w:rFonts w:hint="eastAsia"/>
        </w:rPr>
        <w:t>实质性响应，应当作为无效投标予以否决：</w:t>
      </w:r>
    </w:p>
    <w:p w:rsidR="00402BAE" w:rsidRDefault="00304499">
      <w:pPr>
        <w:spacing w:line="360" w:lineRule="auto"/>
      </w:pPr>
      <w:r>
        <w:rPr>
          <w:rFonts w:hint="eastAsia"/>
        </w:rPr>
        <w:t>（</w:t>
      </w:r>
      <w:r>
        <w:t>1</w:t>
      </w:r>
      <w:r>
        <w:rPr>
          <w:rFonts w:hint="eastAsia"/>
        </w:rPr>
        <w:t>）投标文件中的</w:t>
      </w:r>
      <w:proofErr w:type="gramStart"/>
      <w:r>
        <w:rPr>
          <w:rFonts w:hint="eastAsia"/>
        </w:rPr>
        <w:t>投标函未加盖</w:t>
      </w:r>
      <w:proofErr w:type="gramEnd"/>
      <w:r>
        <w:rPr>
          <w:rFonts w:hint="eastAsia"/>
        </w:rPr>
        <w:t>投标人的公章；</w:t>
      </w:r>
    </w:p>
    <w:p w:rsidR="00402BAE" w:rsidRDefault="00304499">
      <w:pPr>
        <w:spacing w:line="360" w:lineRule="auto"/>
      </w:pPr>
      <w:r>
        <w:rPr>
          <w:rFonts w:hint="eastAsia"/>
        </w:rPr>
        <w:t>（</w:t>
      </w:r>
      <w:r>
        <w:t>2</w:t>
      </w:r>
      <w:r>
        <w:rPr>
          <w:rFonts w:hint="eastAsia"/>
        </w:rPr>
        <w:t>）投标文件中的</w:t>
      </w:r>
      <w:proofErr w:type="gramStart"/>
      <w:r>
        <w:rPr>
          <w:rFonts w:hint="eastAsia"/>
        </w:rPr>
        <w:t>投标函未加盖</w:t>
      </w:r>
      <w:proofErr w:type="gramEnd"/>
      <w:r>
        <w:rPr>
          <w:rFonts w:hint="eastAsia"/>
        </w:rPr>
        <w:t>企业法定代表人（或企业法定代表人委托代理人）印章（或签字）的；</w:t>
      </w:r>
    </w:p>
    <w:p w:rsidR="00402BAE" w:rsidRDefault="00304499">
      <w:pPr>
        <w:spacing w:line="360" w:lineRule="auto"/>
      </w:pPr>
      <w:r>
        <w:rPr>
          <w:rFonts w:hint="eastAsia"/>
        </w:rPr>
        <w:t>（</w:t>
      </w:r>
      <w:r>
        <w:t>3</w:t>
      </w:r>
      <w:r>
        <w:rPr>
          <w:rFonts w:hint="eastAsia"/>
        </w:rPr>
        <w:t>）投标函加盖企业法定代表人委托代理人印章（或签字），企业法定代表人委托代理人没有合法、有效的委托书（原件）的；</w:t>
      </w:r>
    </w:p>
    <w:p w:rsidR="00402BAE" w:rsidRDefault="00304499">
      <w:pPr>
        <w:spacing w:line="360" w:lineRule="auto"/>
      </w:pPr>
      <w:r>
        <w:rPr>
          <w:rFonts w:hint="eastAsia"/>
        </w:rPr>
        <w:t>（</w:t>
      </w:r>
      <w:r>
        <w:t>4</w:t>
      </w:r>
      <w:r>
        <w:rPr>
          <w:rFonts w:hint="eastAsia"/>
        </w:rPr>
        <w:t>）投标人资质条件不符合国家有关规定，或不满足招标文件规定的资格条件的；</w:t>
      </w:r>
    </w:p>
    <w:p w:rsidR="00402BAE" w:rsidRDefault="00304499">
      <w:pPr>
        <w:spacing w:line="360" w:lineRule="auto"/>
      </w:pPr>
      <w:r>
        <w:rPr>
          <w:rFonts w:hint="eastAsia"/>
        </w:rPr>
        <w:t>（</w:t>
      </w:r>
      <w:r>
        <w:t>5</w:t>
      </w:r>
      <w:r>
        <w:rPr>
          <w:rFonts w:hint="eastAsia"/>
        </w:rPr>
        <w:t>）投标人名称或组织结构与资格预审时不一致的；</w:t>
      </w:r>
    </w:p>
    <w:p w:rsidR="00402BAE" w:rsidRDefault="00304499">
      <w:pPr>
        <w:spacing w:line="360" w:lineRule="auto"/>
      </w:pPr>
      <w:r>
        <w:rPr>
          <w:rFonts w:hint="eastAsia"/>
        </w:rPr>
        <w:t>（</w:t>
      </w:r>
      <w:r>
        <w:t>6</w:t>
      </w:r>
      <w:r>
        <w:rPr>
          <w:rFonts w:hint="eastAsia"/>
        </w:rPr>
        <w:t>）除在投标截止时间前经招标人书面同意外，总承包项目经理与资格预审时不一致的；</w:t>
      </w:r>
    </w:p>
    <w:p w:rsidR="00402BAE" w:rsidRDefault="00304499">
      <w:pPr>
        <w:spacing w:line="360" w:lineRule="auto"/>
      </w:pPr>
      <w:r>
        <w:rPr>
          <w:rFonts w:hint="eastAsia"/>
        </w:rPr>
        <w:t>（</w:t>
      </w:r>
      <w:r>
        <w:t>7</w:t>
      </w:r>
      <w:r>
        <w:rPr>
          <w:rFonts w:hint="eastAsia"/>
        </w:rPr>
        <w:t>）组成联合体投标未提供联合体各方共同投标协议的；</w:t>
      </w:r>
    </w:p>
    <w:p w:rsidR="00402BAE" w:rsidRDefault="00304499">
      <w:pPr>
        <w:spacing w:line="360" w:lineRule="auto"/>
      </w:pPr>
      <w:r>
        <w:rPr>
          <w:rFonts w:hint="eastAsia"/>
        </w:rPr>
        <w:t>（</w:t>
      </w:r>
      <w:r>
        <w:t>8</w:t>
      </w:r>
      <w:r>
        <w:rPr>
          <w:rFonts w:hint="eastAsia"/>
        </w:rPr>
        <w:t>）在同一招标项目中，联合体成员以自己名义单独投标或者参加其他联合体投标的；</w:t>
      </w:r>
    </w:p>
    <w:p w:rsidR="00402BAE" w:rsidRDefault="00304499">
      <w:pPr>
        <w:spacing w:line="360" w:lineRule="auto"/>
      </w:pPr>
      <w:r>
        <w:rPr>
          <w:rFonts w:hint="eastAsia"/>
        </w:rPr>
        <w:t>（</w:t>
      </w:r>
      <w:r>
        <w:t>9</w:t>
      </w:r>
      <w:r>
        <w:rPr>
          <w:rFonts w:hint="eastAsia"/>
        </w:rPr>
        <w:t>）联合体成员与资格预审确定的结果不一致的；</w:t>
      </w:r>
    </w:p>
    <w:p w:rsidR="00402BAE" w:rsidRDefault="00304499">
      <w:pPr>
        <w:spacing w:line="360" w:lineRule="auto"/>
      </w:pPr>
      <w:r>
        <w:rPr>
          <w:rFonts w:hint="eastAsia"/>
        </w:rPr>
        <w:t>（</w:t>
      </w:r>
      <w:r>
        <w:t>10</w:t>
      </w:r>
      <w:r>
        <w:rPr>
          <w:rFonts w:hint="eastAsia"/>
        </w:rPr>
        <w:t>）投标报价低于工程成本或者高于招标文件设定的最高投标限价的；</w:t>
      </w:r>
    </w:p>
    <w:p w:rsidR="00402BAE" w:rsidRDefault="00304499">
      <w:pPr>
        <w:spacing w:line="360" w:lineRule="auto"/>
      </w:pPr>
      <w:r>
        <w:rPr>
          <w:rFonts w:hint="eastAsia"/>
        </w:rPr>
        <w:t>（</w:t>
      </w:r>
      <w:r>
        <w:t>11</w:t>
      </w:r>
      <w:r>
        <w:rPr>
          <w:rFonts w:hint="eastAsia"/>
        </w:rPr>
        <w:t>）同一投标人提交两个及以上不同的投标文件或者投标报价，但招标文件要求提交备选投标的除外；</w:t>
      </w:r>
    </w:p>
    <w:p w:rsidR="00402BAE" w:rsidRDefault="00304499">
      <w:pPr>
        <w:spacing w:line="360" w:lineRule="auto"/>
      </w:pPr>
      <w:r>
        <w:rPr>
          <w:rFonts w:hint="eastAsia"/>
        </w:rPr>
        <w:t>（</w:t>
      </w:r>
      <w:r>
        <w:t>12</w:t>
      </w:r>
      <w:r>
        <w:rPr>
          <w:rFonts w:hint="eastAsia"/>
        </w:rPr>
        <w:t>）投标文件的报价清单与招标文件明确列出的不可竞争费用项目或费率或计算基础不一致的；</w:t>
      </w:r>
    </w:p>
    <w:p w:rsidR="00402BAE" w:rsidRDefault="00304499">
      <w:pPr>
        <w:spacing w:line="360" w:lineRule="auto"/>
      </w:pPr>
      <w:r>
        <w:rPr>
          <w:rFonts w:hint="eastAsia"/>
        </w:rPr>
        <w:t>（</w:t>
      </w:r>
      <w:r>
        <w:t>13</w:t>
      </w:r>
      <w:r>
        <w:rPr>
          <w:rFonts w:hint="eastAsia"/>
        </w:rPr>
        <w:t>）未按招标文件要求提供投标保证金的；</w:t>
      </w:r>
    </w:p>
    <w:p w:rsidR="00402BAE" w:rsidRDefault="00304499">
      <w:pPr>
        <w:spacing w:line="360" w:lineRule="auto"/>
      </w:pPr>
      <w:r>
        <w:rPr>
          <w:rFonts w:hint="eastAsia"/>
        </w:rPr>
        <w:t>（</w:t>
      </w:r>
      <w:r>
        <w:t>14</w:t>
      </w:r>
      <w:r>
        <w:rPr>
          <w:rFonts w:hint="eastAsia"/>
        </w:rPr>
        <w:t>）投标文件载明的招标项目完成期限超过招标文件规定的期限的；</w:t>
      </w:r>
    </w:p>
    <w:p w:rsidR="00402BAE" w:rsidRDefault="00304499">
      <w:pPr>
        <w:spacing w:line="360" w:lineRule="auto"/>
      </w:pPr>
      <w:r>
        <w:rPr>
          <w:rFonts w:hint="eastAsia"/>
        </w:rPr>
        <w:t>（</w:t>
      </w:r>
      <w:r>
        <w:t>15</w:t>
      </w:r>
      <w:r>
        <w:rPr>
          <w:rFonts w:hint="eastAsia"/>
        </w:rPr>
        <w:t>）明显不符合技术规范、技术标准的要求的；</w:t>
      </w:r>
    </w:p>
    <w:p w:rsidR="00402BAE" w:rsidRDefault="00304499">
      <w:pPr>
        <w:spacing w:line="360" w:lineRule="auto"/>
      </w:pPr>
      <w:r>
        <w:rPr>
          <w:rFonts w:hint="eastAsia"/>
        </w:rPr>
        <w:t>（</w:t>
      </w:r>
      <w:r>
        <w:t>16</w:t>
      </w:r>
      <w:r>
        <w:rPr>
          <w:rFonts w:hint="eastAsia"/>
        </w:rPr>
        <w:t>）投标文件载明的货物包装方式、检验标准和方法等不符合招标文件的要求的；</w:t>
      </w:r>
    </w:p>
    <w:p w:rsidR="00402BAE" w:rsidRDefault="00304499">
      <w:pPr>
        <w:spacing w:line="360" w:lineRule="auto"/>
      </w:pPr>
      <w:r>
        <w:rPr>
          <w:rFonts w:hint="eastAsia"/>
        </w:rPr>
        <w:t>（</w:t>
      </w:r>
      <w:r>
        <w:t>17</w:t>
      </w:r>
      <w:r>
        <w:rPr>
          <w:rFonts w:hint="eastAsia"/>
        </w:rPr>
        <w:t>）投标文件提出了不能满足招标文件要求或招标人不能接受的工程验收、计量、价款结算和支付办法的；</w:t>
      </w:r>
    </w:p>
    <w:p w:rsidR="00402BAE" w:rsidRDefault="00304499">
      <w:pPr>
        <w:spacing w:line="360" w:lineRule="auto"/>
      </w:pPr>
      <w:r>
        <w:rPr>
          <w:rFonts w:hint="eastAsia"/>
        </w:rPr>
        <w:t>（</w:t>
      </w:r>
      <w:r>
        <w:t>18</w:t>
      </w:r>
      <w:r>
        <w:rPr>
          <w:rFonts w:hint="eastAsia"/>
        </w:rPr>
        <w:t>）不同投标人的投标文件以及投标文件制作过程出现了评标委员会认为不应当雷同的情况的；</w:t>
      </w:r>
    </w:p>
    <w:p w:rsidR="00402BAE" w:rsidRDefault="00304499">
      <w:pPr>
        <w:spacing w:line="360" w:lineRule="auto"/>
      </w:pPr>
      <w:r>
        <w:rPr>
          <w:rFonts w:hint="eastAsia"/>
        </w:rPr>
        <w:t>（</w:t>
      </w:r>
      <w:r>
        <w:t>19</w:t>
      </w:r>
      <w:r>
        <w:rPr>
          <w:rFonts w:hint="eastAsia"/>
        </w:rPr>
        <w:t>）以他人的名义投标、串通投标、以行贿手段谋取中标或者以其他弄虚作假方式投标的；</w:t>
      </w:r>
    </w:p>
    <w:p w:rsidR="00402BAE" w:rsidRDefault="00304499">
      <w:pPr>
        <w:spacing w:line="360" w:lineRule="auto"/>
      </w:pPr>
      <w:r>
        <w:rPr>
          <w:rFonts w:hint="eastAsia"/>
        </w:rPr>
        <w:lastRenderedPageBreak/>
        <w:t>（</w:t>
      </w:r>
      <w:r>
        <w:t>20</w:t>
      </w:r>
      <w:r>
        <w:rPr>
          <w:rFonts w:hint="eastAsia"/>
        </w:rPr>
        <w:t>）项目管理组织方案存在明显技术方案错误、或者不符合招标文件有关暗标要求的；</w:t>
      </w:r>
    </w:p>
    <w:p w:rsidR="00402BAE" w:rsidRDefault="00304499">
      <w:pPr>
        <w:spacing w:line="360" w:lineRule="auto"/>
      </w:pPr>
      <w:r>
        <w:rPr>
          <w:rFonts w:hint="eastAsia"/>
        </w:rPr>
        <w:t>（</w:t>
      </w:r>
      <w:r>
        <w:t>21</w:t>
      </w:r>
      <w:r>
        <w:rPr>
          <w:rFonts w:hint="eastAsia"/>
        </w:rPr>
        <w:t>）投标文件关键内容模糊、无法</w:t>
      </w:r>
      <w:proofErr w:type="gramStart"/>
      <w:r>
        <w:rPr>
          <w:rFonts w:hint="eastAsia"/>
        </w:rPr>
        <w:t>辩认</w:t>
      </w:r>
      <w:proofErr w:type="gramEnd"/>
      <w:r>
        <w:rPr>
          <w:rFonts w:hint="eastAsia"/>
        </w:rPr>
        <w:t>的。</w:t>
      </w:r>
    </w:p>
    <w:p w:rsidR="00402BAE" w:rsidRDefault="00304499">
      <w:pPr>
        <w:keepNext/>
        <w:keepLines/>
        <w:spacing w:line="360" w:lineRule="auto"/>
        <w:outlineLvl w:val="2"/>
        <w:rPr>
          <w:rFonts w:ascii="宋体" w:eastAsia="黑体" w:hAnsi="宋体"/>
          <w:b/>
          <w:bCs/>
          <w:szCs w:val="32"/>
        </w:rPr>
      </w:pPr>
      <w:r>
        <w:rPr>
          <w:rFonts w:eastAsia="黑体" w:cs="Calibri"/>
          <w:b/>
          <w:bCs/>
          <w:szCs w:val="32"/>
        </w:rPr>
        <w:t>2.3</w:t>
      </w:r>
      <w:r>
        <w:rPr>
          <w:rFonts w:ascii="宋体" w:eastAsia="黑体" w:hAnsi="宋体" w:hint="eastAsia"/>
          <w:b/>
          <w:bCs/>
          <w:szCs w:val="32"/>
        </w:rPr>
        <w:t>详细评审</w:t>
      </w:r>
    </w:p>
    <w:p w:rsidR="00402BAE" w:rsidRDefault="00304499">
      <w:pPr>
        <w:spacing w:line="360" w:lineRule="auto"/>
        <w:ind w:firstLineChars="200" w:firstLine="420"/>
      </w:pPr>
      <w:r>
        <w:t>2.3.1</w:t>
      </w:r>
      <w:r>
        <w:rPr>
          <w:rFonts w:hint="eastAsia"/>
          <w:szCs w:val="21"/>
        </w:rPr>
        <w:t>评标委员会对满足招标文件实质要求的投标文件的，按照本章前附表规定的评分标准进行打分，并按最终得分由高到低顺序推荐投标人须知前附表第</w:t>
      </w:r>
      <w:r>
        <w:rPr>
          <w:szCs w:val="21"/>
        </w:rPr>
        <w:t>7.1.1</w:t>
      </w:r>
      <w:r>
        <w:rPr>
          <w:rFonts w:hint="eastAsia"/>
          <w:szCs w:val="21"/>
        </w:rPr>
        <w:t>款规定数量的中标候选人。综合评分相等时，以投标报价低的优先；投标报价也相等的，由招标人自行确定。</w:t>
      </w:r>
    </w:p>
    <w:p w:rsidR="00402BAE" w:rsidRDefault="00304499">
      <w:pPr>
        <w:spacing w:line="360" w:lineRule="auto"/>
        <w:ind w:firstLineChars="200" w:firstLine="420"/>
      </w:pPr>
      <w:r>
        <w:t>2.3.</w:t>
      </w:r>
      <w:r>
        <w:rPr>
          <w:rFonts w:hint="eastAsia"/>
        </w:rPr>
        <w:t>2</w:t>
      </w:r>
      <w:r>
        <w:rPr>
          <w:rFonts w:hint="eastAsia"/>
        </w:rPr>
        <w:t>评分分值计算保留小数点后两位，第三位“四舍五入”。</w:t>
      </w:r>
    </w:p>
    <w:p w:rsidR="00402BAE" w:rsidRDefault="00304499">
      <w:pPr>
        <w:keepNext/>
        <w:keepLines/>
        <w:spacing w:line="360" w:lineRule="auto"/>
        <w:outlineLvl w:val="2"/>
        <w:rPr>
          <w:rFonts w:ascii="宋体" w:eastAsia="黑体" w:hAnsi="宋体"/>
          <w:b/>
          <w:bCs/>
          <w:szCs w:val="32"/>
        </w:rPr>
      </w:pPr>
      <w:r>
        <w:rPr>
          <w:rFonts w:eastAsia="黑体" w:cs="Calibri"/>
          <w:b/>
          <w:bCs/>
          <w:szCs w:val="32"/>
        </w:rPr>
        <w:t>2.4</w:t>
      </w:r>
      <w:r>
        <w:rPr>
          <w:rFonts w:ascii="宋体" w:eastAsia="黑体" w:hAnsi="宋体" w:hint="eastAsia"/>
          <w:b/>
          <w:bCs/>
          <w:szCs w:val="32"/>
        </w:rPr>
        <w:t>投标文件的澄清和补正</w:t>
      </w:r>
    </w:p>
    <w:p w:rsidR="00402BAE" w:rsidRDefault="00304499">
      <w:pPr>
        <w:spacing w:line="360" w:lineRule="auto"/>
        <w:ind w:firstLineChars="200" w:firstLine="420"/>
      </w:pPr>
      <w:r>
        <w:t>2.4.1</w:t>
      </w:r>
      <w:r>
        <w:rPr>
          <w:rFonts w:hint="eastAsia"/>
        </w:rPr>
        <w:t>在评标过程中，评标委员会可以书面形式要求投标人对所提交的投标文件中不明确的内容进行书面澄清或说明。评标委员会不接受投标人主动提出的澄清、说明或补正。</w:t>
      </w:r>
    </w:p>
    <w:p w:rsidR="00402BAE" w:rsidRDefault="00304499">
      <w:pPr>
        <w:spacing w:line="360" w:lineRule="auto"/>
        <w:ind w:firstLineChars="200" w:firstLine="420"/>
      </w:pPr>
      <w:r>
        <w:t xml:space="preserve">2.4.2 </w:t>
      </w:r>
      <w:r>
        <w:rPr>
          <w:rFonts w:hint="eastAsia"/>
        </w:rPr>
        <w:t>澄清、说明和补正不得改变投标文件的实质性内容。投标人的书面澄清、说明和补正属于投标文件的组成部分。</w:t>
      </w:r>
    </w:p>
    <w:p w:rsidR="00402BAE" w:rsidRDefault="00304499">
      <w:pPr>
        <w:spacing w:line="360" w:lineRule="auto"/>
        <w:ind w:firstLineChars="200" w:firstLine="420"/>
      </w:pPr>
      <w:r>
        <w:t xml:space="preserve">2.4.3 </w:t>
      </w:r>
      <w:r>
        <w:rPr>
          <w:rFonts w:hint="eastAsia"/>
        </w:rPr>
        <w:t>评标委员会对投标人提交的澄清、说明或补正有疑问的，可以要求投标人进一步澄清、说明或补正，直至满足评标委员会的要求。</w:t>
      </w:r>
    </w:p>
    <w:p w:rsidR="00402BAE" w:rsidRDefault="00304499">
      <w:pPr>
        <w:spacing w:line="360" w:lineRule="auto"/>
        <w:ind w:firstLineChars="200" w:firstLine="420"/>
      </w:pPr>
      <w:r>
        <w:rPr>
          <w:rFonts w:ascii="Calibri" w:hAnsi="Calibri"/>
        </w:rPr>
        <w:t xml:space="preserve">2.4.4 </w:t>
      </w:r>
      <w:r>
        <w:rPr>
          <w:rFonts w:ascii="Calibri" w:hAnsi="Calibri" w:hint="eastAsia"/>
        </w:rPr>
        <w:t>在评标过程中，评标委员会发现投标人的报价明显低于其他投标报价，使得其投标报价可能低于其个别成本的，</w:t>
      </w:r>
      <w:r>
        <w:rPr>
          <w:rFonts w:ascii="Calibri" w:hAnsi="Calibri" w:hint="eastAsia"/>
          <w:szCs w:val="22"/>
        </w:rPr>
        <w:t>有可能影响质量或者不能诚信履约的，应当要求其在评标现场合理的时间内提供书面说明</w:t>
      </w:r>
      <w:r>
        <w:rPr>
          <w:rFonts w:ascii="Calibri" w:hAnsi="Calibri" w:hint="eastAsia"/>
        </w:rPr>
        <w:t>并提供相关证明材料。</w:t>
      </w:r>
      <w:r>
        <w:rPr>
          <w:rFonts w:hint="eastAsia"/>
        </w:rPr>
        <w:t>投标人不能合理说明或者不能提供相关证明材料的，</w:t>
      </w:r>
      <w:r>
        <w:rPr>
          <w:rFonts w:ascii="Calibri" w:hAnsi="Calibri" w:hint="eastAsia"/>
        </w:rPr>
        <w:t>评标委员会应当否决其投标。</w:t>
      </w:r>
    </w:p>
    <w:p w:rsidR="00402BAE" w:rsidRDefault="00304499">
      <w:pPr>
        <w:keepNext/>
        <w:keepLines/>
        <w:spacing w:line="360" w:lineRule="auto"/>
        <w:outlineLvl w:val="2"/>
        <w:rPr>
          <w:rFonts w:ascii="宋体" w:eastAsia="黑体" w:hAnsi="宋体"/>
          <w:b/>
          <w:bCs/>
          <w:szCs w:val="32"/>
        </w:rPr>
      </w:pPr>
      <w:r>
        <w:rPr>
          <w:rFonts w:eastAsia="黑体" w:cs="Calibri"/>
          <w:b/>
          <w:bCs/>
          <w:szCs w:val="32"/>
        </w:rPr>
        <w:t>2.5</w:t>
      </w:r>
      <w:r>
        <w:rPr>
          <w:rFonts w:ascii="宋体" w:eastAsia="黑体" w:hAnsi="宋体" w:hint="eastAsia"/>
          <w:b/>
          <w:bCs/>
          <w:szCs w:val="32"/>
        </w:rPr>
        <w:t>推荐中标候选人</w:t>
      </w:r>
    </w:p>
    <w:p w:rsidR="00402BAE" w:rsidRDefault="00304499">
      <w:pPr>
        <w:spacing w:line="360" w:lineRule="auto"/>
        <w:ind w:firstLineChars="200" w:firstLine="420"/>
      </w:pPr>
      <w:r>
        <w:rPr>
          <w:rFonts w:hint="eastAsia"/>
        </w:rPr>
        <w:t>评标委员会在推荐中标候选人时，应遵照以下原则</w:t>
      </w:r>
      <w:r>
        <w:t>:</w:t>
      </w:r>
    </w:p>
    <w:p w:rsidR="00402BAE" w:rsidRDefault="00304499">
      <w:pPr>
        <w:spacing w:line="360" w:lineRule="auto"/>
        <w:ind w:firstLineChars="200" w:firstLine="420"/>
      </w:pPr>
      <w:r>
        <w:t>2.5.1</w:t>
      </w:r>
      <w:r>
        <w:rPr>
          <w:rFonts w:hint="eastAsia"/>
        </w:rPr>
        <w:t>评标委员会应当按照投标人须知前附表</w:t>
      </w:r>
      <w:r>
        <w:t>7.1.1</w:t>
      </w:r>
      <w:r>
        <w:rPr>
          <w:rFonts w:hint="eastAsia"/>
        </w:rPr>
        <w:t>款规定，推荐相应数量的中标候选人。</w:t>
      </w:r>
    </w:p>
    <w:p w:rsidR="00402BAE" w:rsidRDefault="00304499">
      <w:pPr>
        <w:spacing w:line="360" w:lineRule="auto"/>
        <w:ind w:firstLineChars="200" w:firstLine="420"/>
      </w:pPr>
      <w:r>
        <w:t>2.5.2</w:t>
      </w:r>
      <w:r>
        <w:rPr>
          <w:rFonts w:hint="eastAsia"/>
        </w:rPr>
        <w:t>如果评标委员会根据本章的规定作无效标处理后，有效投标不足三个，评标委员会应当对是否具有竞争性进行判断。有竞争性的，评标委员会继续推荐中标候选人；缺乏竞争的，评标委员会应当否决全部投标。</w:t>
      </w:r>
    </w:p>
    <w:p w:rsidR="00402BAE" w:rsidRDefault="00304499">
      <w:pPr>
        <w:spacing w:line="400" w:lineRule="exact"/>
        <w:ind w:firstLineChars="200" w:firstLine="420"/>
        <w:sectPr w:rsidR="00402BAE">
          <w:pgSz w:w="11910" w:h="16840"/>
          <w:pgMar w:top="1480" w:right="780" w:bottom="1080" w:left="1160" w:header="737" w:footer="897" w:gutter="0"/>
          <w:cols w:space="720"/>
        </w:sectPr>
      </w:pPr>
      <w:r>
        <w:t>2.5.3</w:t>
      </w:r>
      <w:r>
        <w:rPr>
          <w:rFonts w:hint="eastAsia"/>
        </w:rPr>
        <w:t>评标委员会完成评标后，应当向招标人提交评标报告。</w:t>
      </w:r>
    </w:p>
    <w:bookmarkEnd w:id="205"/>
    <w:bookmarkEnd w:id="206"/>
    <w:bookmarkEnd w:id="207"/>
    <w:bookmarkEnd w:id="208"/>
    <w:bookmarkEnd w:id="209"/>
    <w:bookmarkEnd w:id="210"/>
    <w:bookmarkEnd w:id="211"/>
    <w:bookmarkEnd w:id="212"/>
    <w:bookmarkEnd w:id="213"/>
    <w:bookmarkEnd w:id="214"/>
    <w:p w:rsidR="00402BAE" w:rsidRDefault="00402BAE">
      <w:pPr>
        <w:widowControl/>
        <w:jc w:val="left"/>
      </w:pPr>
    </w:p>
    <w:p w:rsidR="00402BAE" w:rsidRDefault="00304499">
      <w:pPr>
        <w:pStyle w:val="1"/>
        <w:jc w:val="center"/>
        <w:rPr>
          <w:sz w:val="36"/>
          <w:szCs w:val="36"/>
        </w:rPr>
      </w:pPr>
      <w:bookmarkStart w:id="228" w:name="_Toc508286138"/>
      <w:bookmarkStart w:id="229" w:name="_Toc119142717"/>
      <w:r>
        <w:rPr>
          <w:rFonts w:hint="eastAsia"/>
          <w:sz w:val="36"/>
          <w:szCs w:val="36"/>
        </w:rPr>
        <w:t>第四章合同条款及格式</w:t>
      </w:r>
      <w:bookmarkEnd w:id="228"/>
      <w:bookmarkEnd w:id="229"/>
    </w:p>
    <w:p w:rsidR="00402BAE" w:rsidRDefault="00402BAE">
      <w:pPr>
        <w:pStyle w:val="0"/>
        <w:jc w:val="center"/>
        <w:rPr>
          <w:rFonts w:ascii="Times New Roman" w:eastAsia="华文中宋" w:hAnsi="Times New Roman"/>
          <w:b/>
          <w:sz w:val="52"/>
          <w:szCs w:val="52"/>
        </w:rPr>
      </w:pPr>
    </w:p>
    <w:p w:rsidR="00402BAE" w:rsidRDefault="00402BAE">
      <w:pPr>
        <w:pStyle w:val="0"/>
        <w:jc w:val="center"/>
        <w:rPr>
          <w:rFonts w:ascii="Times New Roman" w:eastAsia="华文中宋" w:hAnsi="Times New Roman"/>
          <w:b/>
          <w:sz w:val="52"/>
          <w:szCs w:val="52"/>
        </w:rPr>
      </w:pPr>
    </w:p>
    <w:p w:rsidR="00402BAE" w:rsidRDefault="00402BAE">
      <w:pPr>
        <w:pStyle w:val="0"/>
        <w:jc w:val="center"/>
        <w:rPr>
          <w:rFonts w:ascii="Times New Roman" w:eastAsia="华文中宋" w:hAnsi="Times New Roman"/>
          <w:b/>
          <w:sz w:val="52"/>
          <w:szCs w:val="52"/>
        </w:rPr>
      </w:pPr>
    </w:p>
    <w:p w:rsidR="00402BAE" w:rsidRDefault="00304499">
      <w:pPr>
        <w:widowControl/>
        <w:jc w:val="left"/>
        <w:rPr>
          <w:rFonts w:eastAsia="华文中宋"/>
          <w:b/>
          <w:sz w:val="52"/>
          <w:szCs w:val="52"/>
        </w:rPr>
      </w:pPr>
      <w:r>
        <w:rPr>
          <w:rFonts w:eastAsia="华文中宋"/>
          <w:b/>
          <w:sz w:val="52"/>
          <w:szCs w:val="52"/>
        </w:rPr>
        <w:br w:type="page"/>
      </w:r>
    </w:p>
    <w:p w:rsidR="00402BAE" w:rsidRDefault="00304499">
      <w:pPr>
        <w:jc w:val="left"/>
        <w:rPr>
          <w:rFonts w:ascii="宋体" w:hAnsi="宋体"/>
          <w:b/>
          <w:bCs/>
          <w:sz w:val="30"/>
          <w:szCs w:val="30"/>
        </w:rPr>
      </w:pPr>
      <w:r>
        <w:rPr>
          <w:rFonts w:ascii="宋体" w:hAnsi="宋体" w:hint="eastAsia"/>
          <w:b/>
          <w:bCs/>
          <w:sz w:val="30"/>
          <w:szCs w:val="30"/>
        </w:rPr>
        <w:lastRenderedPageBreak/>
        <w:t>GF-2011-0216</w:t>
      </w:r>
    </w:p>
    <w:p w:rsidR="00402BAE" w:rsidRDefault="00402BAE">
      <w:pPr>
        <w:jc w:val="center"/>
        <w:rPr>
          <w:rFonts w:ascii="宋体" w:hAnsi="宋体"/>
          <w:b/>
          <w:bCs/>
          <w:sz w:val="48"/>
        </w:rPr>
      </w:pPr>
    </w:p>
    <w:p w:rsidR="00402BAE" w:rsidRDefault="00402BAE">
      <w:pPr>
        <w:rPr>
          <w:rFonts w:ascii="宋体" w:hAnsi="宋体"/>
          <w:b/>
          <w:bCs/>
          <w:sz w:val="48"/>
        </w:rPr>
      </w:pPr>
    </w:p>
    <w:p w:rsidR="00402BAE" w:rsidRDefault="00402BAE">
      <w:pPr>
        <w:jc w:val="center"/>
        <w:rPr>
          <w:rFonts w:ascii="宋体" w:hAnsi="宋体"/>
          <w:b/>
          <w:bCs/>
          <w:sz w:val="48"/>
        </w:rPr>
      </w:pPr>
    </w:p>
    <w:p w:rsidR="00402BAE" w:rsidRDefault="00304499">
      <w:pPr>
        <w:jc w:val="center"/>
        <w:rPr>
          <w:rFonts w:ascii="宋体" w:hAnsi="宋体"/>
          <w:b/>
          <w:bCs/>
          <w:sz w:val="48"/>
          <w:szCs w:val="48"/>
        </w:rPr>
      </w:pPr>
      <w:r>
        <w:rPr>
          <w:rFonts w:ascii="宋体" w:hAnsi="宋体" w:hint="eastAsia"/>
          <w:b/>
          <w:bCs/>
          <w:sz w:val="48"/>
        </w:rPr>
        <w:t>建设项目工程总承包合同</w:t>
      </w:r>
      <w:r>
        <w:rPr>
          <w:rFonts w:ascii="宋体" w:hAnsi="宋体" w:hint="eastAsia"/>
          <w:b/>
          <w:bCs/>
          <w:sz w:val="48"/>
          <w:szCs w:val="48"/>
        </w:rPr>
        <w:t>示范文本</w:t>
      </w:r>
    </w:p>
    <w:p w:rsidR="00402BAE" w:rsidRDefault="00402BAE">
      <w:pPr>
        <w:jc w:val="center"/>
        <w:rPr>
          <w:rFonts w:ascii="宋体" w:hAnsi="宋体"/>
          <w:b/>
          <w:bCs/>
          <w:sz w:val="28"/>
        </w:rPr>
      </w:pPr>
    </w:p>
    <w:p w:rsidR="00402BAE" w:rsidRDefault="00304499">
      <w:pPr>
        <w:jc w:val="center"/>
        <w:rPr>
          <w:rFonts w:ascii="宋体" w:hAnsi="宋体"/>
          <w:bCs/>
          <w:sz w:val="30"/>
          <w:szCs w:val="30"/>
        </w:rPr>
      </w:pPr>
      <w:r>
        <w:rPr>
          <w:rFonts w:ascii="宋体" w:hAnsi="宋体" w:hint="eastAsia"/>
          <w:bCs/>
          <w:sz w:val="30"/>
          <w:szCs w:val="30"/>
        </w:rPr>
        <w:t>（试行）</w:t>
      </w:r>
    </w:p>
    <w:p w:rsidR="00402BAE" w:rsidRDefault="00402BAE">
      <w:pPr>
        <w:jc w:val="center"/>
        <w:rPr>
          <w:rFonts w:ascii="宋体" w:hAnsi="宋体"/>
          <w:bCs/>
          <w:sz w:val="28"/>
        </w:rPr>
      </w:pPr>
    </w:p>
    <w:p w:rsidR="00402BAE" w:rsidRDefault="00402BAE">
      <w:pPr>
        <w:jc w:val="center"/>
        <w:rPr>
          <w:rFonts w:ascii="宋体" w:hAnsi="宋体"/>
          <w:bCs/>
          <w:sz w:val="28"/>
        </w:rPr>
      </w:pPr>
    </w:p>
    <w:p w:rsidR="00402BAE" w:rsidRDefault="00402BAE">
      <w:pPr>
        <w:jc w:val="center"/>
        <w:rPr>
          <w:rFonts w:ascii="宋体" w:hAnsi="宋体"/>
          <w:bCs/>
          <w:sz w:val="28"/>
        </w:rPr>
      </w:pPr>
    </w:p>
    <w:p w:rsidR="00402BAE" w:rsidRDefault="00402BAE">
      <w:pPr>
        <w:jc w:val="center"/>
        <w:rPr>
          <w:rFonts w:ascii="宋体" w:hAnsi="宋体"/>
          <w:bCs/>
          <w:sz w:val="28"/>
        </w:rPr>
      </w:pPr>
    </w:p>
    <w:p w:rsidR="00402BAE" w:rsidRDefault="00402BAE">
      <w:pPr>
        <w:jc w:val="center"/>
        <w:rPr>
          <w:rFonts w:ascii="宋体" w:hAnsi="宋体"/>
          <w:bCs/>
          <w:sz w:val="28"/>
        </w:rPr>
      </w:pPr>
    </w:p>
    <w:p w:rsidR="00402BAE" w:rsidRDefault="00402BAE">
      <w:pPr>
        <w:jc w:val="center"/>
        <w:rPr>
          <w:rFonts w:ascii="宋体" w:hAnsi="宋体"/>
          <w:bCs/>
          <w:sz w:val="28"/>
        </w:rPr>
      </w:pPr>
    </w:p>
    <w:p w:rsidR="00402BAE" w:rsidRDefault="00402BAE">
      <w:pPr>
        <w:jc w:val="center"/>
        <w:rPr>
          <w:rFonts w:ascii="宋体" w:hAnsi="宋体"/>
          <w:sz w:val="28"/>
          <w:szCs w:val="28"/>
        </w:rPr>
      </w:pPr>
    </w:p>
    <w:p w:rsidR="00402BAE" w:rsidRDefault="00402BAE">
      <w:pPr>
        <w:jc w:val="center"/>
        <w:rPr>
          <w:rFonts w:ascii="宋体" w:hAnsi="宋体"/>
          <w:sz w:val="28"/>
          <w:szCs w:val="28"/>
        </w:rPr>
      </w:pPr>
    </w:p>
    <w:p w:rsidR="00402BAE" w:rsidRDefault="00402BAE">
      <w:pPr>
        <w:jc w:val="center"/>
        <w:rPr>
          <w:rFonts w:ascii="宋体" w:hAnsi="宋体"/>
          <w:sz w:val="28"/>
          <w:szCs w:val="28"/>
        </w:rPr>
      </w:pPr>
    </w:p>
    <w:p w:rsidR="00402BAE" w:rsidRDefault="00402BAE">
      <w:pPr>
        <w:jc w:val="center"/>
        <w:rPr>
          <w:rFonts w:ascii="宋体" w:hAnsi="宋体"/>
          <w:sz w:val="28"/>
          <w:szCs w:val="28"/>
        </w:rPr>
      </w:pPr>
    </w:p>
    <w:p w:rsidR="00402BAE" w:rsidRDefault="00304499">
      <w:pPr>
        <w:spacing w:line="320" w:lineRule="exact"/>
        <w:jc w:val="center"/>
        <w:rPr>
          <w:rFonts w:ascii="宋体" w:hAnsi="宋体"/>
          <w:sz w:val="28"/>
          <w:szCs w:val="28"/>
        </w:rPr>
      </w:pPr>
      <w:r>
        <w:rPr>
          <w:rFonts w:ascii="宋体" w:hAnsi="宋体" w:hint="eastAsia"/>
          <w:sz w:val="28"/>
          <w:szCs w:val="28"/>
        </w:rPr>
        <w:t>住房和城乡建设部</w:t>
      </w:r>
    </w:p>
    <w:p w:rsidR="00402BAE" w:rsidRDefault="00304499">
      <w:pPr>
        <w:spacing w:line="320" w:lineRule="exact"/>
        <w:ind w:left="4200" w:firstLine="420"/>
        <w:jc w:val="center"/>
        <w:rPr>
          <w:rFonts w:ascii="宋体" w:hAnsi="宋体"/>
          <w:sz w:val="28"/>
          <w:szCs w:val="28"/>
        </w:rPr>
      </w:pPr>
      <w:r>
        <w:rPr>
          <w:rFonts w:ascii="宋体" w:hAnsi="宋体" w:hint="eastAsia"/>
          <w:sz w:val="28"/>
          <w:szCs w:val="28"/>
        </w:rPr>
        <w:t>制定</w:t>
      </w:r>
    </w:p>
    <w:p w:rsidR="00402BAE" w:rsidRDefault="00304499">
      <w:pPr>
        <w:spacing w:line="320" w:lineRule="exact"/>
        <w:jc w:val="center"/>
        <w:rPr>
          <w:rFonts w:ascii="宋体" w:hAnsi="宋体"/>
          <w:sz w:val="28"/>
          <w:szCs w:val="28"/>
        </w:rPr>
      </w:pPr>
      <w:r>
        <w:rPr>
          <w:rFonts w:ascii="宋体" w:hAnsi="宋体" w:hint="eastAsia"/>
          <w:sz w:val="28"/>
          <w:szCs w:val="28"/>
        </w:rPr>
        <w:t>国家工商行政管理总局</w:t>
      </w:r>
    </w:p>
    <w:p w:rsidR="00402BAE" w:rsidRDefault="00402BAE">
      <w:pPr>
        <w:spacing w:beforeLines="100" w:before="312" w:afterLines="200" w:after="624"/>
        <w:jc w:val="center"/>
        <w:rPr>
          <w:rFonts w:ascii="黑体" w:eastAsia="黑体"/>
          <w:b/>
          <w:sz w:val="44"/>
          <w:szCs w:val="44"/>
        </w:rPr>
        <w:sectPr w:rsidR="00402BAE">
          <w:headerReference w:type="even" r:id="rId10"/>
          <w:headerReference w:type="default" r:id="rId11"/>
          <w:footerReference w:type="even" r:id="rId12"/>
          <w:footerReference w:type="default" r:id="rId13"/>
          <w:pgSz w:w="11906" w:h="16838"/>
          <w:pgMar w:top="1440" w:right="1800" w:bottom="1440" w:left="1800" w:header="851" w:footer="992" w:gutter="0"/>
          <w:cols w:space="720"/>
          <w:docGrid w:type="lines" w:linePitch="312"/>
        </w:sectPr>
      </w:pPr>
    </w:p>
    <w:p w:rsidR="00402BAE" w:rsidRDefault="00304499">
      <w:pPr>
        <w:spacing w:beforeLines="100" w:before="312" w:afterLines="200" w:after="624"/>
        <w:jc w:val="center"/>
        <w:rPr>
          <w:rFonts w:ascii="黑体" w:eastAsia="黑体"/>
          <w:b/>
          <w:sz w:val="44"/>
          <w:szCs w:val="44"/>
        </w:rPr>
      </w:pPr>
      <w:r>
        <w:rPr>
          <w:rFonts w:ascii="黑体" w:eastAsia="黑体" w:hint="eastAsia"/>
          <w:b/>
          <w:sz w:val="44"/>
          <w:szCs w:val="44"/>
        </w:rPr>
        <w:lastRenderedPageBreak/>
        <w:t>说  明</w:t>
      </w:r>
    </w:p>
    <w:p w:rsidR="00402BAE" w:rsidRDefault="00304499">
      <w:pPr>
        <w:spacing w:before="100" w:beforeAutospacing="1" w:after="100" w:afterAutospacing="1" w:line="300" w:lineRule="auto"/>
        <w:ind w:firstLineChars="200" w:firstLine="480"/>
        <w:rPr>
          <w:rFonts w:ascii="宋体" w:hAnsi="宋体"/>
          <w:sz w:val="24"/>
        </w:rPr>
      </w:pPr>
      <w:r>
        <w:rPr>
          <w:rFonts w:ascii="宋体" w:hAnsi="宋体" w:hint="eastAsia"/>
          <w:sz w:val="24"/>
        </w:rPr>
        <w:t>为指导建设项目工程总承包合同当事人的签约行为，维护合同当事人的合法权益，依据《中华人民共和国合同法》、《中华人民共和国建筑法》、《中华人民共和国招标投标法》以及相关法律、法规，住房和城乡建设部、国家工商行政管理总局制定了《建设项目工程总承包含同示范文本</w:t>
      </w:r>
      <w:r>
        <w:rPr>
          <w:rFonts w:ascii="宋体" w:hAnsi="宋体"/>
          <w:sz w:val="24"/>
        </w:rPr>
        <w:t>（</w:t>
      </w:r>
      <w:r>
        <w:rPr>
          <w:rFonts w:ascii="宋体" w:hAnsi="宋体" w:hint="eastAsia"/>
          <w:sz w:val="24"/>
        </w:rPr>
        <w:t>试行） 》 （以下简称《示范文本》）。为了便于合同当事人使用《示范文本》，现就有关问题说明如下：</w:t>
      </w:r>
    </w:p>
    <w:p w:rsidR="00402BAE" w:rsidRDefault="00304499">
      <w:pPr>
        <w:spacing w:before="100" w:beforeAutospacing="1" w:after="100" w:afterAutospacing="1" w:line="300" w:lineRule="auto"/>
        <w:ind w:firstLineChars="200" w:firstLine="482"/>
        <w:rPr>
          <w:rFonts w:ascii="黑体" w:eastAsia="黑体" w:hAnsi="宋体"/>
          <w:b/>
          <w:sz w:val="24"/>
        </w:rPr>
      </w:pPr>
      <w:r>
        <w:rPr>
          <w:rFonts w:ascii="黑体" w:eastAsia="黑体" w:hAnsi="宋体" w:hint="eastAsia"/>
          <w:b/>
          <w:sz w:val="24"/>
        </w:rPr>
        <w:t>一、《示范文本》的组成</w:t>
      </w:r>
    </w:p>
    <w:p w:rsidR="00402BAE" w:rsidRDefault="00304499">
      <w:pPr>
        <w:spacing w:before="100" w:beforeAutospacing="1" w:after="100" w:afterAutospacing="1" w:line="300" w:lineRule="auto"/>
        <w:ind w:firstLineChars="200" w:firstLine="480"/>
        <w:rPr>
          <w:rFonts w:ascii="宋体" w:hAnsi="宋体"/>
          <w:sz w:val="24"/>
        </w:rPr>
      </w:pPr>
      <w:r>
        <w:rPr>
          <w:rFonts w:ascii="宋体" w:hAnsi="宋体" w:hint="eastAsia"/>
          <w:sz w:val="24"/>
        </w:rPr>
        <w:t>《示范文本》由合同协议书、通用条款和专用条款三部分组成。</w:t>
      </w:r>
    </w:p>
    <w:p w:rsidR="00402BAE" w:rsidRDefault="00304499">
      <w:pPr>
        <w:spacing w:before="100" w:beforeAutospacing="1" w:after="100" w:afterAutospacing="1" w:line="300" w:lineRule="auto"/>
        <w:ind w:firstLineChars="200" w:firstLine="480"/>
        <w:rPr>
          <w:rFonts w:ascii="宋体" w:hAnsi="宋体"/>
          <w:sz w:val="24"/>
        </w:rPr>
      </w:pPr>
      <w:r>
        <w:rPr>
          <w:rFonts w:ascii="宋体" w:hAnsi="宋体"/>
          <w:sz w:val="24"/>
        </w:rPr>
        <w:t>（</w:t>
      </w:r>
      <w:r>
        <w:rPr>
          <w:rFonts w:ascii="宋体" w:hAnsi="宋体" w:hint="eastAsia"/>
          <w:sz w:val="24"/>
        </w:rPr>
        <w:t>一</w:t>
      </w:r>
      <w:r>
        <w:rPr>
          <w:rFonts w:ascii="宋体" w:hAnsi="宋体"/>
          <w:sz w:val="24"/>
        </w:rPr>
        <w:t>）</w:t>
      </w:r>
      <w:r>
        <w:rPr>
          <w:rFonts w:ascii="宋体" w:hAnsi="宋体" w:hint="eastAsia"/>
          <w:sz w:val="24"/>
        </w:rPr>
        <w:t>合同协议书</w:t>
      </w:r>
    </w:p>
    <w:p w:rsidR="00402BAE" w:rsidRDefault="00304499">
      <w:pPr>
        <w:spacing w:before="100" w:beforeAutospacing="1" w:after="100" w:afterAutospacing="1" w:line="300" w:lineRule="auto"/>
        <w:ind w:firstLineChars="200" w:firstLine="480"/>
        <w:rPr>
          <w:rFonts w:ascii="宋体" w:hAnsi="宋体"/>
          <w:sz w:val="24"/>
        </w:rPr>
      </w:pPr>
      <w:r>
        <w:rPr>
          <w:rFonts w:ascii="宋体" w:hAnsi="宋体" w:hint="eastAsia"/>
          <w:sz w:val="24"/>
        </w:rPr>
        <w:t>根据《合同法》的规定，合同协议书是双方当事人对合同基本权利、义务的集中表述，主要包括：建设项目的功能、规模、标准和工期的要求、合同价格及支付方式等内容。合同协议书的其它内容，一般包括合同当事人要求提供的主要技术条件的附件及合同协议书生效的条件等。</w:t>
      </w:r>
    </w:p>
    <w:p w:rsidR="00402BAE" w:rsidRDefault="00304499">
      <w:pPr>
        <w:spacing w:before="100" w:beforeAutospacing="1" w:after="100" w:afterAutospacing="1" w:line="300" w:lineRule="auto"/>
        <w:ind w:firstLineChars="200" w:firstLine="480"/>
        <w:rPr>
          <w:rFonts w:ascii="宋体" w:hAnsi="宋体"/>
          <w:sz w:val="24"/>
        </w:rPr>
      </w:pPr>
      <w:r>
        <w:rPr>
          <w:rFonts w:ascii="宋体" w:hAnsi="宋体"/>
          <w:sz w:val="24"/>
        </w:rPr>
        <w:t>（</w:t>
      </w:r>
      <w:r>
        <w:rPr>
          <w:rFonts w:ascii="宋体" w:hAnsi="宋体" w:hint="eastAsia"/>
          <w:sz w:val="24"/>
        </w:rPr>
        <w:t>二</w:t>
      </w:r>
      <w:r>
        <w:rPr>
          <w:rFonts w:ascii="宋体" w:hAnsi="宋体"/>
          <w:sz w:val="24"/>
        </w:rPr>
        <w:t>）通</w:t>
      </w:r>
      <w:r>
        <w:rPr>
          <w:rFonts w:ascii="宋体" w:hAnsi="宋体" w:hint="eastAsia"/>
          <w:sz w:val="24"/>
        </w:rPr>
        <w:t>用条款</w:t>
      </w:r>
    </w:p>
    <w:p w:rsidR="00402BAE" w:rsidRDefault="00304499">
      <w:pPr>
        <w:spacing w:before="100" w:beforeAutospacing="1" w:after="100" w:afterAutospacing="1" w:line="300" w:lineRule="auto"/>
        <w:ind w:firstLineChars="200" w:firstLine="480"/>
        <w:rPr>
          <w:rFonts w:ascii="宋体" w:hAnsi="宋体"/>
          <w:sz w:val="24"/>
        </w:rPr>
      </w:pPr>
      <w:r>
        <w:rPr>
          <w:rFonts w:ascii="宋体" w:hAnsi="宋体" w:hint="eastAsia"/>
          <w:sz w:val="24"/>
        </w:rPr>
        <w:t>通用条款是合同双方当事人根据《建筑法》、《合同法》以及有关行政法规的规定，就工程建设的实施阶段及其相关事项，双方的权利、义务</w:t>
      </w:r>
      <w:proofErr w:type="gramStart"/>
      <w:r>
        <w:rPr>
          <w:rFonts w:ascii="宋体" w:hAnsi="宋体" w:hint="eastAsia"/>
          <w:sz w:val="24"/>
        </w:rPr>
        <w:t>作出</w:t>
      </w:r>
      <w:proofErr w:type="gramEnd"/>
      <w:r>
        <w:rPr>
          <w:rFonts w:ascii="宋体" w:hAnsi="宋体" w:hint="eastAsia"/>
          <w:sz w:val="24"/>
        </w:rPr>
        <w:t>的原则性约定。通用条款共</w:t>
      </w:r>
      <w:r>
        <w:rPr>
          <w:rFonts w:ascii="宋体" w:hAnsi="宋体"/>
          <w:sz w:val="24"/>
        </w:rPr>
        <w:t>20</w:t>
      </w:r>
      <w:r>
        <w:rPr>
          <w:rFonts w:ascii="宋体" w:hAnsi="宋体" w:hint="eastAsia"/>
          <w:sz w:val="24"/>
        </w:rPr>
        <w:t>条，其中包括：</w:t>
      </w:r>
    </w:p>
    <w:p w:rsidR="00402BAE" w:rsidRDefault="00304499">
      <w:pPr>
        <w:spacing w:before="100" w:beforeAutospacing="1" w:after="100" w:afterAutospacing="1" w:line="300" w:lineRule="auto"/>
        <w:ind w:firstLineChars="200" w:firstLine="480"/>
        <w:rPr>
          <w:rFonts w:ascii="宋体" w:hAnsi="宋体"/>
          <w:sz w:val="24"/>
        </w:rPr>
      </w:pPr>
      <w:r>
        <w:rPr>
          <w:rFonts w:ascii="宋体" w:hAnsi="宋体" w:hint="eastAsia"/>
          <w:sz w:val="24"/>
        </w:rPr>
        <w:t>1、核心条款。这部分条款是确保建设项目功能、规模、标准和工期等要求得以实现的实施阶段的条款，共</w:t>
      </w:r>
      <w:r>
        <w:rPr>
          <w:rFonts w:ascii="宋体" w:hAnsi="宋体"/>
          <w:sz w:val="24"/>
        </w:rPr>
        <w:t>8</w:t>
      </w:r>
      <w:r>
        <w:rPr>
          <w:rFonts w:ascii="宋体" w:hAnsi="宋体" w:hint="eastAsia"/>
          <w:sz w:val="24"/>
        </w:rPr>
        <w:t>条第</w:t>
      </w:r>
      <w:r>
        <w:rPr>
          <w:rFonts w:ascii="宋体" w:hAnsi="宋体"/>
          <w:sz w:val="24"/>
        </w:rPr>
        <w:t>l</w:t>
      </w:r>
      <w:r>
        <w:rPr>
          <w:rFonts w:ascii="宋体" w:hAnsi="宋体" w:hint="eastAsia"/>
          <w:sz w:val="24"/>
        </w:rPr>
        <w:t>条</w:t>
      </w:r>
      <w:r>
        <w:rPr>
          <w:rFonts w:ascii="宋体" w:hAnsi="宋体"/>
          <w:sz w:val="24"/>
        </w:rPr>
        <w:t>（</w:t>
      </w:r>
      <w:r>
        <w:rPr>
          <w:rFonts w:ascii="宋体" w:hAnsi="宋体" w:hint="eastAsia"/>
          <w:sz w:val="24"/>
        </w:rPr>
        <w:t>一般规定）、第</w:t>
      </w:r>
      <w:r>
        <w:rPr>
          <w:rFonts w:ascii="宋体" w:hAnsi="宋体"/>
          <w:sz w:val="24"/>
        </w:rPr>
        <w:t>4</w:t>
      </w:r>
      <w:r>
        <w:rPr>
          <w:rFonts w:ascii="宋体" w:hAnsi="宋体" w:hint="eastAsia"/>
          <w:sz w:val="24"/>
        </w:rPr>
        <w:t>条</w:t>
      </w:r>
      <w:r>
        <w:rPr>
          <w:rFonts w:ascii="宋体" w:hAnsi="宋体"/>
          <w:sz w:val="24"/>
        </w:rPr>
        <w:t>（</w:t>
      </w:r>
      <w:r>
        <w:rPr>
          <w:rFonts w:ascii="宋体" w:hAnsi="宋体" w:hint="eastAsia"/>
          <w:sz w:val="24"/>
        </w:rPr>
        <w:t>进度计划、延误和暂停）、第</w:t>
      </w:r>
      <w:r>
        <w:rPr>
          <w:rFonts w:ascii="宋体" w:hAnsi="宋体"/>
          <w:sz w:val="24"/>
        </w:rPr>
        <w:t>5</w:t>
      </w:r>
      <w:r>
        <w:rPr>
          <w:rFonts w:ascii="宋体" w:hAnsi="宋体" w:hint="eastAsia"/>
          <w:sz w:val="24"/>
        </w:rPr>
        <w:t>条</w:t>
      </w:r>
      <w:r>
        <w:rPr>
          <w:rFonts w:ascii="宋体" w:hAnsi="宋体"/>
          <w:sz w:val="24"/>
        </w:rPr>
        <w:t>（</w:t>
      </w:r>
      <w:r>
        <w:rPr>
          <w:rFonts w:ascii="宋体" w:hAnsi="宋体" w:hint="eastAsia"/>
          <w:sz w:val="24"/>
        </w:rPr>
        <w:t>技术与设计</w:t>
      </w:r>
      <w:r>
        <w:rPr>
          <w:rFonts w:ascii="宋体" w:hAnsi="宋体"/>
          <w:sz w:val="24"/>
        </w:rPr>
        <w:t>）</w:t>
      </w:r>
      <w:r>
        <w:rPr>
          <w:rFonts w:ascii="宋体" w:hAnsi="宋体" w:hint="eastAsia"/>
          <w:sz w:val="24"/>
        </w:rPr>
        <w:t>、第</w:t>
      </w:r>
      <w:r>
        <w:rPr>
          <w:rFonts w:ascii="宋体" w:hAnsi="宋体"/>
          <w:sz w:val="24"/>
        </w:rPr>
        <w:t>6</w:t>
      </w:r>
      <w:r>
        <w:rPr>
          <w:rFonts w:ascii="宋体" w:hAnsi="宋体" w:hint="eastAsia"/>
          <w:sz w:val="24"/>
        </w:rPr>
        <w:t>条</w:t>
      </w:r>
      <w:r>
        <w:rPr>
          <w:rFonts w:ascii="宋体" w:hAnsi="宋体"/>
          <w:sz w:val="24"/>
        </w:rPr>
        <w:t>（</w:t>
      </w:r>
      <w:r>
        <w:rPr>
          <w:rFonts w:ascii="宋体" w:hAnsi="宋体" w:hint="eastAsia"/>
          <w:sz w:val="24"/>
        </w:rPr>
        <w:t>工程物资）、第</w:t>
      </w:r>
      <w:r>
        <w:rPr>
          <w:rFonts w:ascii="宋体" w:hAnsi="宋体"/>
          <w:sz w:val="24"/>
        </w:rPr>
        <w:t>7</w:t>
      </w:r>
      <w:r>
        <w:rPr>
          <w:rFonts w:ascii="宋体" w:hAnsi="宋体" w:hint="eastAsia"/>
          <w:sz w:val="24"/>
        </w:rPr>
        <w:t>条</w:t>
      </w:r>
      <w:r>
        <w:rPr>
          <w:rFonts w:ascii="宋体" w:hAnsi="宋体"/>
          <w:sz w:val="24"/>
        </w:rPr>
        <w:t>（</w:t>
      </w:r>
      <w:r>
        <w:rPr>
          <w:rFonts w:ascii="宋体" w:hAnsi="宋体" w:hint="eastAsia"/>
          <w:sz w:val="24"/>
        </w:rPr>
        <w:t>施工</w:t>
      </w:r>
      <w:r>
        <w:rPr>
          <w:rFonts w:ascii="宋体" w:hAnsi="宋体"/>
          <w:sz w:val="24"/>
        </w:rPr>
        <w:t>）</w:t>
      </w:r>
      <w:r>
        <w:rPr>
          <w:rFonts w:ascii="宋体" w:hAnsi="宋体" w:hint="eastAsia"/>
          <w:sz w:val="24"/>
        </w:rPr>
        <w:t>、第</w:t>
      </w:r>
      <w:r>
        <w:rPr>
          <w:rFonts w:ascii="宋体" w:hAnsi="宋体"/>
          <w:sz w:val="24"/>
        </w:rPr>
        <w:t>8</w:t>
      </w:r>
      <w:r>
        <w:rPr>
          <w:rFonts w:ascii="宋体" w:hAnsi="宋体" w:hint="eastAsia"/>
          <w:sz w:val="24"/>
        </w:rPr>
        <w:t>条</w:t>
      </w:r>
      <w:r>
        <w:rPr>
          <w:rFonts w:ascii="宋体" w:hAnsi="宋体"/>
          <w:sz w:val="24"/>
        </w:rPr>
        <w:t>（</w:t>
      </w:r>
      <w:r>
        <w:rPr>
          <w:rFonts w:ascii="宋体" w:hAnsi="宋体" w:hint="eastAsia"/>
          <w:sz w:val="24"/>
        </w:rPr>
        <w:t>竣工试验</w:t>
      </w:r>
      <w:r>
        <w:rPr>
          <w:rFonts w:ascii="宋体" w:hAnsi="宋体"/>
          <w:sz w:val="24"/>
        </w:rPr>
        <w:t>）</w:t>
      </w:r>
      <w:r>
        <w:rPr>
          <w:rFonts w:ascii="宋体" w:hAnsi="宋体" w:hint="eastAsia"/>
          <w:sz w:val="24"/>
        </w:rPr>
        <w:t>、第</w:t>
      </w:r>
      <w:r>
        <w:rPr>
          <w:rFonts w:ascii="宋体" w:hAnsi="宋体"/>
          <w:sz w:val="24"/>
        </w:rPr>
        <w:t>9</w:t>
      </w:r>
      <w:r>
        <w:rPr>
          <w:rFonts w:ascii="宋体" w:hAnsi="宋体" w:hint="eastAsia"/>
          <w:sz w:val="24"/>
        </w:rPr>
        <w:t>条</w:t>
      </w:r>
      <w:r>
        <w:rPr>
          <w:rFonts w:ascii="宋体" w:hAnsi="宋体"/>
          <w:sz w:val="24"/>
        </w:rPr>
        <w:t>（</w:t>
      </w:r>
      <w:r>
        <w:rPr>
          <w:rFonts w:ascii="宋体" w:hAnsi="宋体" w:hint="eastAsia"/>
          <w:sz w:val="24"/>
        </w:rPr>
        <w:t>工程接收</w:t>
      </w:r>
      <w:r>
        <w:rPr>
          <w:rFonts w:ascii="宋体" w:hAnsi="宋体"/>
          <w:sz w:val="24"/>
        </w:rPr>
        <w:t>）</w:t>
      </w:r>
      <w:r>
        <w:rPr>
          <w:rFonts w:ascii="宋体" w:hAnsi="宋体" w:hint="eastAsia"/>
          <w:sz w:val="24"/>
        </w:rPr>
        <w:t>和第</w:t>
      </w:r>
      <w:r>
        <w:rPr>
          <w:rFonts w:ascii="宋体" w:hAnsi="宋体"/>
          <w:sz w:val="24"/>
        </w:rPr>
        <w:t>10</w:t>
      </w:r>
      <w:r>
        <w:rPr>
          <w:rFonts w:ascii="宋体" w:hAnsi="宋体" w:hint="eastAsia"/>
          <w:sz w:val="24"/>
        </w:rPr>
        <w:t>条</w:t>
      </w:r>
      <w:r>
        <w:rPr>
          <w:rFonts w:ascii="宋体" w:hAnsi="宋体"/>
          <w:sz w:val="24"/>
        </w:rPr>
        <w:t>（</w:t>
      </w:r>
      <w:r>
        <w:rPr>
          <w:rFonts w:ascii="宋体" w:hAnsi="宋体" w:hint="eastAsia"/>
          <w:sz w:val="24"/>
        </w:rPr>
        <w:t>竣工后试验</w:t>
      </w:r>
      <w:r>
        <w:rPr>
          <w:rFonts w:ascii="宋体" w:hAnsi="宋体"/>
          <w:sz w:val="24"/>
        </w:rPr>
        <w:t>）</w:t>
      </w:r>
      <w:r>
        <w:rPr>
          <w:rFonts w:ascii="宋体" w:hAnsi="宋体" w:hint="eastAsia"/>
          <w:sz w:val="24"/>
        </w:rPr>
        <w:t>。</w:t>
      </w:r>
    </w:p>
    <w:p w:rsidR="00402BAE" w:rsidRDefault="00304499">
      <w:pPr>
        <w:spacing w:before="100" w:beforeAutospacing="1" w:after="100" w:afterAutospacing="1" w:line="300" w:lineRule="auto"/>
        <w:ind w:firstLineChars="200" w:firstLine="480"/>
        <w:rPr>
          <w:rFonts w:ascii="宋体" w:hAnsi="宋体"/>
          <w:sz w:val="24"/>
        </w:rPr>
      </w:pPr>
      <w:r>
        <w:rPr>
          <w:rFonts w:ascii="宋体" w:hAnsi="宋体"/>
          <w:sz w:val="24"/>
        </w:rPr>
        <w:t>2</w:t>
      </w:r>
      <w:r>
        <w:rPr>
          <w:rFonts w:ascii="宋体" w:hAnsi="宋体" w:hint="eastAsia"/>
          <w:sz w:val="24"/>
        </w:rPr>
        <w:t>、保障条款。这部分条款是保障核心条款顺利实施的条款，共</w:t>
      </w:r>
      <w:r>
        <w:rPr>
          <w:rFonts w:ascii="宋体" w:hAnsi="宋体"/>
          <w:sz w:val="24"/>
        </w:rPr>
        <w:t>4</w:t>
      </w:r>
      <w:r>
        <w:rPr>
          <w:rFonts w:ascii="宋体" w:hAnsi="宋体" w:hint="eastAsia"/>
          <w:sz w:val="24"/>
        </w:rPr>
        <w:t>条：第</w:t>
      </w:r>
      <w:r>
        <w:rPr>
          <w:rFonts w:ascii="宋体" w:hAnsi="宋体"/>
          <w:sz w:val="24"/>
        </w:rPr>
        <w:t>11</w:t>
      </w:r>
      <w:r>
        <w:rPr>
          <w:rFonts w:ascii="宋体" w:hAnsi="宋体" w:hint="eastAsia"/>
          <w:sz w:val="24"/>
        </w:rPr>
        <w:t>条</w:t>
      </w:r>
      <w:r>
        <w:rPr>
          <w:rFonts w:ascii="宋体" w:hAnsi="宋体"/>
          <w:sz w:val="24"/>
        </w:rPr>
        <w:t>（</w:t>
      </w:r>
      <w:r>
        <w:rPr>
          <w:rFonts w:ascii="宋体" w:hAnsi="宋体" w:hint="eastAsia"/>
          <w:sz w:val="24"/>
        </w:rPr>
        <w:t>质量保修责任</w:t>
      </w:r>
      <w:r>
        <w:rPr>
          <w:rFonts w:ascii="宋体" w:hAnsi="宋体"/>
          <w:sz w:val="24"/>
        </w:rPr>
        <w:t>）</w:t>
      </w:r>
      <w:r>
        <w:rPr>
          <w:rFonts w:ascii="宋体" w:hAnsi="宋体" w:hint="eastAsia"/>
          <w:sz w:val="24"/>
        </w:rPr>
        <w:t>、第</w:t>
      </w:r>
      <w:r>
        <w:rPr>
          <w:rFonts w:ascii="宋体" w:hAnsi="宋体"/>
          <w:sz w:val="24"/>
        </w:rPr>
        <w:t>13</w:t>
      </w:r>
      <w:r>
        <w:rPr>
          <w:rFonts w:ascii="宋体" w:hAnsi="宋体" w:hint="eastAsia"/>
          <w:sz w:val="24"/>
        </w:rPr>
        <w:t>条</w:t>
      </w:r>
      <w:r>
        <w:rPr>
          <w:rFonts w:ascii="宋体" w:hAnsi="宋体"/>
          <w:sz w:val="24"/>
        </w:rPr>
        <w:t>（</w:t>
      </w:r>
      <w:r>
        <w:rPr>
          <w:rFonts w:ascii="宋体" w:hAnsi="宋体" w:hint="eastAsia"/>
          <w:sz w:val="24"/>
        </w:rPr>
        <w:t>变更和合同价格调整</w:t>
      </w:r>
      <w:r>
        <w:rPr>
          <w:rFonts w:ascii="宋体" w:hAnsi="宋体"/>
          <w:sz w:val="24"/>
        </w:rPr>
        <w:t>）</w:t>
      </w:r>
      <w:r>
        <w:rPr>
          <w:rFonts w:ascii="宋体" w:hAnsi="宋体" w:hint="eastAsia"/>
          <w:sz w:val="24"/>
        </w:rPr>
        <w:t>、第</w:t>
      </w:r>
      <w:r>
        <w:rPr>
          <w:rFonts w:ascii="宋体" w:hAnsi="宋体"/>
          <w:sz w:val="24"/>
        </w:rPr>
        <w:t>14</w:t>
      </w:r>
      <w:r>
        <w:rPr>
          <w:rFonts w:ascii="宋体" w:hAnsi="宋体" w:hint="eastAsia"/>
          <w:sz w:val="24"/>
        </w:rPr>
        <w:t>条</w:t>
      </w:r>
      <w:r>
        <w:rPr>
          <w:rFonts w:ascii="宋体" w:hAnsi="宋体"/>
          <w:sz w:val="24"/>
        </w:rPr>
        <w:t>（</w:t>
      </w:r>
      <w:r>
        <w:rPr>
          <w:rFonts w:ascii="宋体" w:hAnsi="宋体" w:hint="eastAsia"/>
          <w:sz w:val="24"/>
        </w:rPr>
        <w:t>合同总价和付款</w:t>
      </w:r>
      <w:r>
        <w:rPr>
          <w:rFonts w:ascii="宋体" w:hAnsi="宋体"/>
          <w:sz w:val="24"/>
        </w:rPr>
        <w:t>）</w:t>
      </w:r>
      <w:r>
        <w:rPr>
          <w:rFonts w:ascii="宋体" w:hAnsi="宋体" w:hint="eastAsia"/>
          <w:sz w:val="24"/>
        </w:rPr>
        <w:t>、第</w:t>
      </w:r>
      <w:r>
        <w:rPr>
          <w:rFonts w:ascii="宋体" w:hAnsi="宋体"/>
          <w:sz w:val="24"/>
        </w:rPr>
        <w:t>15</w:t>
      </w:r>
      <w:r>
        <w:rPr>
          <w:rFonts w:ascii="宋体" w:hAnsi="宋体" w:hint="eastAsia"/>
          <w:sz w:val="24"/>
        </w:rPr>
        <w:t>条</w:t>
      </w:r>
      <w:r>
        <w:rPr>
          <w:rFonts w:ascii="宋体" w:hAnsi="宋体"/>
          <w:sz w:val="24"/>
        </w:rPr>
        <w:t>（</w:t>
      </w:r>
      <w:r>
        <w:rPr>
          <w:rFonts w:ascii="宋体" w:hAnsi="宋体" w:hint="eastAsia"/>
          <w:sz w:val="24"/>
        </w:rPr>
        <w:t>保险</w:t>
      </w:r>
      <w:r>
        <w:rPr>
          <w:rFonts w:ascii="宋体" w:hAnsi="宋体"/>
          <w:sz w:val="24"/>
        </w:rPr>
        <w:t>）</w:t>
      </w:r>
      <w:r>
        <w:rPr>
          <w:rFonts w:ascii="宋体" w:hAnsi="宋体" w:hint="eastAsia"/>
          <w:sz w:val="24"/>
        </w:rPr>
        <w:t>。其中，在第</w:t>
      </w:r>
      <w:r>
        <w:rPr>
          <w:rFonts w:ascii="宋体" w:hAnsi="宋体"/>
          <w:sz w:val="24"/>
        </w:rPr>
        <w:t>13</w:t>
      </w:r>
      <w:r>
        <w:rPr>
          <w:rFonts w:ascii="宋体" w:hAnsi="宋体" w:hint="eastAsia"/>
          <w:sz w:val="24"/>
        </w:rPr>
        <w:t>条中，相关约定在合同谈判阶段仅指合同条件的约定，中标价格并未包括；在第</w:t>
      </w:r>
      <w:r>
        <w:rPr>
          <w:rFonts w:ascii="宋体" w:hAnsi="宋体"/>
          <w:sz w:val="24"/>
        </w:rPr>
        <w:t>14</w:t>
      </w:r>
      <w:r>
        <w:rPr>
          <w:rFonts w:ascii="宋体" w:hAnsi="宋体" w:hint="eastAsia"/>
          <w:sz w:val="24"/>
        </w:rPr>
        <w:t>条中，合同总价中包括中标价格，还包括执行合同过程中被发包人确认的</w:t>
      </w:r>
      <w:proofErr w:type="gramStart"/>
      <w:r>
        <w:rPr>
          <w:rFonts w:ascii="宋体" w:hAnsi="宋体" w:hint="eastAsia"/>
          <w:sz w:val="24"/>
        </w:rPr>
        <w:t>的</w:t>
      </w:r>
      <w:proofErr w:type="gramEnd"/>
      <w:r>
        <w:rPr>
          <w:rFonts w:ascii="宋体" w:hAnsi="宋体" w:hint="eastAsia"/>
          <w:sz w:val="24"/>
        </w:rPr>
        <w:t>变更、调整和索赔的款顷。</w:t>
      </w:r>
    </w:p>
    <w:p w:rsidR="00402BAE" w:rsidRDefault="00304499">
      <w:pPr>
        <w:spacing w:before="100" w:beforeAutospacing="1" w:after="100" w:afterAutospacing="1" w:line="300" w:lineRule="auto"/>
        <w:ind w:firstLineChars="200" w:firstLine="480"/>
        <w:rPr>
          <w:rFonts w:ascii="宋体" w:hAnsi="宋体"/>
          <w:sz w:val="24"/>
        </w:rPr>
      </w:pPr>
      <w:r>
        <w:rPr>
          <w:rFonts w:ascii="宋体" w:hAnsi="宋体"/>
          <w:sz w:val="24"/>
        </w:rPr>
        <w:t>3</w:t>
      </w:r>
      <w:r>
        <w:rPr>
          <w:rFonts w:ascii="宋体" w:hAnsi="宋体" w:hint="eastAsia"/>
          <w:sz w:val="24"/>
        </w:rPr>
        <w:t>、合同执行阶段的干系人条款。这部分条款是根据建设项目实施阶段的具</w:t>
      </w:r>
      <w:r>
        <w:rPr>
          <w:rFonts w:ascii="宋体" w:hAnsi="宋体" w:hint="eastAsia"/>
          <w:sz w:val="24"/>
        </w:rPr>
        <w:lastRenderedPageBreak/>
        <w:t>体情况，依法约定了发包人、承包人的权利和义务，共</w:t>
      </w:r>
      <w:r>
        <w:rPr>
          <w:rFonts w:ascii="宋体" w:hAnsi="宋体"/>
          <w:sz w:val="24"/>
        </w:rPr>
        <w:t>3</w:t>
      </w:r>
      <w:r>
        <w:rPr>
          <w:rFonts w:ascii="宋体" w:hAnsi="宋体" w:hint="eastAsia"/>
          <w:sz w:val="24"/>
        </w:rPr>
        <w:t>条第</w:t>
      </w:r>
      <w:r>
        <w:rPr>
          <w:rFonts w:ascii="宋体" w:hAnsi="宋体"/>
          <w:sz w:val="24"/>
        </w:rPr>
        <w:t>2</w:t>
      </w:r>
      <w:r>
        <w:rPr>
          <w:rFonts w:ascii="宋体" w:hAnsi="宋体" w:hint="eastAsia"/>
          <w:sz w:val="24"/>
        </w:rPr>
        <w:t>条</w:t>
      </w:r>
      <w:r>
        <w:rPr>
          <w:rFonts w:ascii="宋体" w:hAnsi="宋体"/>
          <w:sz w:val="24"/>
        </w:rPr>
        <w:t>（</w:t>
      </w:r>
      <w:r>
        <w:rPr>
          <w:rFonts w:ascii="宋体" w:hAnsi="宋体" w:hint="eastAsia"/>
          <w:sz w:val="24"/>
        </w:rPr>
        <w:t>发包人</w:t>
      </w:r>
      <w:r>
        <w:rPr>
          <w:rFonts w:ascii="宋体" w:hAnsi="宋体"/>
          <w:sz w:val="24"/>
        </w:rPr>
        <w:t>）</w:t>
      </w:r>
      <w:r>
        <w:rPr>
          <w:rFonts w:ascii="宋体" w:hAnsi="宋体" w:hint="eastAsia"/>
          <w:sz w:val="24"/>
        </w:rPr>
        <w:t>、第</w:t>
      </w:r>
      <w:r>
        <w:rPr>
          <w:rFonts w:ascii="宋体" w:hAnsi="宋体"/>
          <w:sz w:val="24"/>
        </w:rPr>
        <w:t>3</w:t>
      </w:r>
      <w:r>
        <w:rPr>
          <w:rFonts w:ascii="宋体" w:hAnsi="宋体" w:hint="eastAsia"/>
          <w:sz w:val="24"/>
        </w:rPr>
        <w:t>条</w:t>
      </w:r>
      <w:r>
        <w:rPr>
          <w:rFonts w:ascii="宋体" w:hAnsi="宋体"/>
          <w:sz w:val="24"/>
        </w:rPr>
        <w:t>（</w:t>
      </w:r>
      <w:r>
        <w:rPr>
          <w:rFonts w:ascii="宋体" w:hAnsi="宋体" w:hint="eastAsia"/>
          <w:sz w:val="24"/>
        </w:rPr>
        <w:t>承包人</w:t>
      </w:r>
      <w:r>
        <w:rPr>
          <w:rFonts w:ascii="宋体" w:hAnsi="宋体"/>
          <w:sz w:val="24"/>
        </w:rPr>
        <w:t>）</w:t>
      </w:r>
      <w:r>
        <w:rPr>
          <w:rFonts w:ascii="宋体" w:hAnsi="宋体" w:hint="eastAsia"/>
          <w:sz w:val="24"/>
        </w:rPr>
        <w:t>和第</w:t>
      </w:r>
      <w:r>
        <w:rPr>
          <w:rFonts w:ascii="宋体" w:hAnsi="宋体"/>
          <w:sz w:val="24"/>
        </w:rPr>
        <w:t>12</w:t>
      </w:r>
      <w:r>
        <w:rPr>
          <w:rFonts w:ascii="宋体" w:hAnsi="宋体" w:hint="eastAsia"/>
          <w:sz w:val="24"/>
        </w:rPr>
        <w:t>条</w:t>
      </w:r>
      <w:r>
        <w:rPr>
          <w:rFonts w:ascii="宋体" w:hAnsi="宋体"/>
          <w:sz w:val="24"/>
        </w:rPr>
        <w:t>（</w:t>
      </w:r>
      <w:r>
        <w:rPr>
          <w:rFonts w:ascii="宋体" w:hAnsi="宋体" w:hint="eastAsia"/>
          <w:sz w:val="24"/>
        </w:rPr>
        <w:t>工程竣工验收</w:t>
      </w:r>
      <w:r>
        <w:rPr>
          <w:rFonts w:ascii="宋体" w:hAnsi="宋体"/>
          <w:sz w:val="24"/>
        </w:rPr>
        <w:t>）</w:t>
      </w:r>
      <w:r>
        <w:rPr>
          <w:rFonts w:ascii="宋体" w:hAnsi="宋体" w:hint="eastAsia"/>
          <w:sz w:val="24"/>
        </w:rPr>
        <w:t>。合同双方当事人在实施阶段己对工程设备材料、施工、竣工试验、竣工资料等进行了检查、检验、检测、试验及确认，并经接收后进行竣工</w:t>
      </w:r>
      <w:proofErr w:type="gramStart"/>
      <w:r>
        <w:rPr>
          <w:rFonts w:ascii="宋体" w:hAnsi="宋体" w:hint="eastAsia"/>
          <w:sz w:val="24"/>
        </w:rPr>
        <w:t>后试验</w:t>
      </w:r>
      <w:proofErr w:type="gramEnd"/>
      <w:r>
        <w:rPr>
          <w:rFonts w:ascii="宋体" w:hAnsi="宋体" w:hint="eastAsia"/>
          <w:sz w:val="24"/>
        </w:rPr>
        <w:t>考核确认了设计质量；而工程竣工验收是发包人针对其上级主管部门或投资部门的验收，故将工程竣工验收列入干系人条款。</w:t>
      </w:r>
    </w:p>
    <w:p w:rsidR="00402BAE" w:rsidRDefault="00304499">
      <w:pPr>
        <w:spacing w:before="100" w:beforeAutospacing="1" w:after="100" w:afterAutospacing="1" w:line="300" w:lineRule="auto"/>
        <w:ind w:firstLineChars="200" w:firstLine="480"/>
        <w:rPr>
          <w:rFonts w:ascii="宋体" w:hAnsi="宋体"/>
          <w:sz w:val="24"/>
        </w:rPr>
      </w:pPr>
      <w:r>
        <w:rPr>
          <w:rFonts w:ascii="宋体" w:hAnsi="宋体"/>
          <w:sz w:val="24"/>
        </w:rPr>
        <w:t>4</w:t>
      </w:r>
      <w:r>
        <w:rPr>
          <w:rFonts w:ascii="宋体" w:hAnsi="宋体" w:hint="eastAsia"/>
          <w:sz w:val="24"/>
        </w:rPr>
        <w:t>、违约、索赔和争议条款。这部分条款是约定</w:t>
      </w:r>
      <w:proofErr w:type="gramStart"/>
      <w:r>
        <w:rPr>
          <w:rFonts w:ascii="宋体" w:hAnsi="宋体" w:hint="eastAsia"/>
          <w:sz w:val="24"/>
        </w:rPr>
        <w:t>若合同</w:t>
      </w:r>
      <w:proofErr w:type="gramEnd"/>
      <w:r>
        <w:rPr>
          <w:rFonts w:ascii="宋体" w:hAnsi="宋体" w:hint="eastAsia"/>
          <w:sz w:val="24"/>
        </w:rPr>
        <w:t>当事人发生违约行为，或合同履行过程中山现工程物资、施工、竣工试验等</w:t>
      </w:r>
      <w:proofErr w:type="gramStart"/>
      <w:r>
        <w:rPr>
          <w:rFonts w:ascii="宋体" w:hAnsi="宋体" w:hint="eastAsia"/>
          <w:sz w:val="24"/>
        </w:rPr>
        <w:t>质盐问题</w:t>
      </w:r>
      <w:proofErr w:type="gramEnd"/>
      <w:r>
        <w:rPr>
          <w:rFonts w:ascii="宋体" w:hAnsi="宋体" w:hint="eastAsia"/>
          <w:sz w:val="24"/>
        </w:rPr>
        <w:t>及出现工期延误、索赔等争议，如何通过友好协商、调解、仲裁或诉讼程序解决争议的条款。即第</w:t>
      </w:r>
      <w:r>
        <w:rPr>
          <w:rFonts w:ascii="宋体" w:hAnsi="宋体"/>
          <w:sz w:val="24"/>
        </w:rPr>
        <w:t>16</w:t>
      </w:r>
      <w:r>
        <w:rPr>
          <w:rFonts w:ascii="宋体" w:hAnsi="宋体" w:hint="eastAsia"/>
          <w:sz w:val="24"/>
        </w:rPr>
        <w:t>条</w:t>
      </w:r>
      <w:r>
        <w:rPr>
          <w:rFonts w:ascii="宋体" w:hAnsi="宋体"/>
          <w:sz w:val="24"/>
        </w:rPr>
        <w:t>（</w:t>
      </w:r>
      <w:r>
        <w:rPr>
          <w:rFonts w:ascii="宋体" w:hAnsi="宋体" w:hint="eastAsia"/>
          <w:sz w:val="24"/>
        </w:rPr>
        <w:t>违约、索赔和争议</w:t>
      </w:r>
      <w:r>
        <w:rPr>
          <w:rFonts w:ascii="宋体" w:hAnsi="宋体"/>
          <w:sz w:val="24"/>
        </w:rPr>
        <w:t>）</w:t>
      </w:r>
      <w:r>
        <w:rPr>
          <w:rFonts w:ascii="宋体" w:hAnsi="宋体" w:hint="eastAsia"/>
          <w:sz w:val="24"/>
        </w:rPr>
        <w:t>。</w:t>
      </w:r>
    </w:p>
    <w:p w:rsidR="00402BAE" w:rsidRDefault="00304499">
      <w:pPr>
        <w:spacing w:before="100" w:beforeAutospacing="1" w:after="100" w:afterAutospacing="1" w:line="300" w:lineRule="auto"/>
        <w:ind w:firstLineChars="200" w:firstLine="480"/>
        <w:rPr>
          <w:rFonts w:ascii="宋体" w:hAnsi="宋体"/>
          <w:sz w:val="24"/>
        </w:rPr>
      </w:pPr>
      <w:r>
        <w:rPr>
          <w:rFonts w:ascii="宋体" w:hAnsi="宋体"/>
          <w:sz w:val="24"/>
        </w:rPr>
        <w:t>5</w:t>
      </w:r>
      <w:r>
        <w:rPr>
          <w:rFonts w:ascii="宋体" w:hAnsi="宋体" w:hint="eastAsia"/>
          <w:sz w:val="24"/>
        </w:rPr>
        <w:t>、不可抗力条款。第</w:t>
      </w:r>
      <w:r>
        <w:rPr>
          <w:rFonts w:ascii="宋体" w:hAnsi="宋体"/>
          <w:sz w:val="24"/>
        </w:rPr>
        <w:t>17</w:t>
      </w:r>
      <w:r>
        <w:rPr>
          <w:rFonts w:ascii="宋体" w:hAnsi="宋体" w:hint="eastAsia"/>
          <w:sz w:val="24"/>
        </w:rPr>
        <w:t>条</w:t>
      </w:r>
      <w:r>
        <w:rPr>
          <w:rFonts w:ascii="宋体" w:hAnsi="宋体"/>
          <w:sz w:val="24"/>
        </w:rPr>
        <w:t>（</w:t>
      </w:r>
      <w:r>
        <w:rPr>
          <w:rFonts w:ascii="宋体" w:hAnsi="宋体" w:hint="eastAsia"/>
          <w:sz w:val="24"/>
        </w:rPr>
        <w:t>不可抗力</w:t>
      </w:r>
      <w:r>
        <w:rPr>
          <w:rFonts w:ascii="宋体" w:hAnsi="宋体"/>
          <w:sz w:val="24"/>
        </w:rPr>
        <w:t>）</w:t>
      </w:r>
      <w:r>
        <w:rPr>
          <w:rFonts w:ascii="宋体" w:hAnsi="宋体" w:hint="eastAsia"/>
          <w:sz w:val="24"/>
        </w:rPr>
        <w:t>约定了不可抗力发生时的双方当事人的义务和不可抗力的后果。</w:t>
      </w:r>
    </w:p>
    <w:p w:rsidR="00402BAE" w:rsidRDefault="00304499">
      <w:pPr>
        <w:spacing w:before="100" w:beforeAutospacing="1" w:after="100" w:afterAutospacing="1" w:line="300" w:lineRule="auto"/>
        <w:ind w:firstLineChars="200" w:firstLine="480"/>
        <w:rPr>
          <w:rFonts w:ascii="宋体" w:hAnsi="宋体"/>
          <w:sz w:val="24"/>
        </w:rPr>
      </w:pPr>
      <w:r>
        <w:rPr>
          <w:rFonts w:ascii="宋体" w:hAnsi="宋体"/>
          <w:sz w:val="24"/>
        </w:rPr>
        <w:t>6</w:t>
      </w:r>
      <w:r>
        <w:rPr>
          <w:rFonts w:ascii="宋体" w:hAnsi="宋体" w:hint="eastAsia"/>
          <w:sz w:val="24"/>
        </w:rPr>
        <w:t>、合同解除条款。第</w:t>
      </w:r>
      <w:r>
        <w:rPr>
          <w:rFonts w:ascii="宋体" w:hAnsi="宋体"/>
          <w:sz w:val="24"/>
        </w:rPr>
        <w:t>18</w:t>
      </w:r>
      <w:r>
        <w:rPr>
          <w:rFonts w:ascii="宋体" w:hAnsi="宋体" w:hint="eastAsia"/>
          <w:sz w:val="24"/>
        </w:rPr>
        <w:t>条</w:t>
      </w:r>
      <w:r>
        <w:rPr>
          <w:rFonts w:ascii="宋体" w:hAnsi="宋体"/>
          <w:sz w:val="24"/>
        </w:rPr>
        <w:t>（</w:t>
      </w:r>
      <w:r>
        <w:rPr>
          <w:rFonts w:ascii="宋体" w:hAnsi="宋体" w:hint="eastAsia"/>
          <w:sz w:val="24"/>
        </w:rPr>
        <w:t>合同解除</w:t>
      </w:r>
      <w:r>
        <w:rPr>
          <w:rFonts w:ascii="宋体" w:hAnsi="宋体"/>
          <w:sz w:val="24"/>
        </w:rPr>
        <w:t>）</w:t>
      </w:r>
      <w:r>
        <w:rPr>
          <w:rFonts w:ascii="宋体" w:hAnsi="宋体" w:hint="eastAsia"/>
          <w:sz w:val="24"/>
        </w:rPr>
        <w:t>分别对由发包人解除合同、由承包人解除合同的情形</w:t>
      </w:r>
      <w:proofErr w:type="gramStart"/>
      <w:r>
        <w:rPr>
          <w:rFonts w:ascii="宋体" w:hAnsi="宋体" w:hint="eastAsia"/>
          <w:sz w:val="24"/>
        </w:rPr>
        <w:t>作出</w:t>
      </w:r>
      <w:proofErr w:type="gramEnd"/>
      <w:r>
        <w:rPr>
          <w:rFonts w:ascii="宋体" w:hAnsi="宋体" w:hint="eastAsia"/>
          <w:sz w:val="24"/>
        </w:rPr>
        <w:t>了约定。</w:t>
      </w:r>
    </w:p>
    <w:p w:rsidR="00402BAE" w:rsidRDefault="00304499">
      <w:pPr>
        <w:spacing w:before="100" w:beforeAutospacing="1" w:after="100" w:afterAutospacing="1" w:line="300" w:lineRule="auto"/>
        <w:ind w:firstLineChars="200" w:firstLine="480"/>
        <w:rPr>
          <w:rFonts w:ascii="宋体" w:hAnsi="宋体"/>
          <w:sz w:val="24"/>
        </w:rPr>
      </w:pPr>
      <w:r>
        <w:rPr>
          <w:rFonts w:ascii="宋体" w:hAnsi="宋体"/>
          <w:sz w:val="24"/>
        </w:rPr>
        <w:t>7</w:t>
      </w:r>
      <w:r>
        <w:rPr>
          <w:rFonts w:ascii="宋体" w:hAnsi="宋体" w:hint="eastAsia"/>
          <w:sz w:val="24"/>
        </w:rPr>
        <w:t>、合同生效与合同终止条款。第</w:t>
      </w:r>
      <w:r>
        <w:rPr>
          <w:rFonts w:ascii="宋体" w:hAnsi="宋体"/>
          <w:sz w:val="24"/>
        </w:rPr>
        <w:t>19</w:t>
      </w:r>
      <w:r>
        <w:rPr>
          <w:rFonts w:ascii="宋体" w:hAnsi="宋体" w:hint="eastAsia"/>
          <w:sz w:val="24"/>
        </w:rPr>
        <w:t>条</w:t>
      </w:r>
      <w:r>
        <w:rPr>
          <w:rFonts w:ascii="宋体" w:hAnsi="宋体"/>
          <w:sz w:val="24"/>
        </w:rPr>
        <w:t>（</w:t>
      </w:r>
      <w:r>
        <w:rPr>
          <w:rFonts w:ascii="宋体" w:hAnsi="宋体" w:hint="eastAsia"/>
          <w:sz w:val="24"/>
        </w:rPr>
        <w:t>合同生效与合同终止</w:t>
      </w:r>
      <w:r>
        <w:rPr>
          <w:rFonts w:ascii="宋体" w:hAnsi="宋体"/>
          <w:sz w:val="24"/>
        </w:rPr>
        <w:t>）</w:t>
      </w:r>
      <w:r>
        <w:rPr>
          <w:rFonts w:ascii="宋体" w:hAnsi="宋体" w:hint="eastAsia"/>
          <w:sz w:val="24"/>
        </w:rPr>
        <w:t>对合同生效的日期、合同的份数以及合同义务完成后合同终止等内容</w:t>
      </w:r>
      <w:proofErr w:type="gramStart"/>
      <w:r>
        <w:rPr>
          <w:rFonts w:ascii="宋体" w:hAnsi="宋体" w:hint="eastAsia"/>
          <w:sz w:val="24"/>
        </w:rPr>
        <w:t>作出</w:t>
      </w:r>
      <w:proofErr w:type="gramEnd"/>
      <w:r>
        <w:rPr>
          <w:rFonts w:ascii="宋体" w:hAnsi="宋体" w:hint="eastAsia"/>
          <w:sz w:val="24"/>
        </w:rPr>
        <w:t>了约定。</w:t>
      </w:r>
    </w:p>
    <w:p w:rsidR="00402BAE" w:rsidRDefault="00304499">
      <w:pPr>
        <w:spacing w:before="100" w:beforeAutospacing="1" w:after="100" w:afterAutospacing="1" w:line="300" w:lineRule="auto"/>
        <w:ind w:firstLineChars="200" w:firstLine="480"/>
        <w:rPr>
          <w:rFonts w:ascii="宋体" w:hAnsi="宋体"/>
          <w:sz w:val="24"/>
        </w:rPr>
      </w:pPr>
      <w:r>
        <w:rPr>
          <w:rFonts w:ascii="宋体" w:hAnsi="宋体" w:hint="eastAsia"/>
          <w:sz w:val="24"/>
        </w:rPr>
        <w:t>8、补充条款。合同双方</w:t>
      </w:r>
      <w:proofErr w:type="gramStart"/>
      <w:r>
        <w:rPr>
          <w:rFonts w:ascii="宋体" w:hAnsi="宋体" w:hint="eastAsia"/>
          <w:sz w:val="24"/>
        </w:rPr>
        <w:t>当事人销对通用</w:t>
      </w:r>
      <w:proofErr w:type="gramEnd"/>
      <w:r>
        <w:rPr>
          <w:rFonts w:ascii="宋体" w:hAnsi="宋体" w:hint="eastAsia"/>
          <w:sz w:val="24"/>
        </w:rPr>
        <w:t>条款细化、完普、补充、修改或另行约定的，可将具体约定写在专用条款内，即第</w:t>
      </w:r>
      <w:r>
        <w:rPr>
          <w:rFonts w:ascii="宋体" w:hAnsi="宋体"/>
          <w:sz w:val="24"/>
        </w:rPr>
        <w:t>20</w:t>
      </w:r>
      <w:r>
        <w:rPr>
          <w:rFonts w:ascii="宋体" w:hAnsi="宋体" w:hint="eastAsia"/>
          <w:sz w:val="24"/>
        </w:rPr>
        <w:t>条</w:t>
      </w:r>
      <w:r>
        <w:rPr>
          <w:rFonts w:ascii="宋体" w:hAnsi="宋体"/>
          <w:sz w:val="24"/>
        </w:rPr>
        <w:t>（</w:t>
      </w:r>
      <w:r>
        <w:rPr>
          <w:rFonts w:ascii="宋体" w:hAnsi="宋体" w:hint="eastAsia"/>
          <w:sz w:val="24"/>
        </w:rPr>
        <w:t>补充条款</w:t>
      </w:r>
      <w:r>
        <w:rPr>
          <w:rFonts w:ascii="宋体" w:hAnsi="宋体"/>
          <w:sz w:val="24"/>
        </w:rPr>
        <w:t>）</w:t>
      </w:r>
      <w:r>
        <w:rPr>
          <w:rFonts w:ascii="宋体" w:hAnsi="宋体" w:hint="eastAsia"/>
          <w:sz w:val="24"/>
        </w:rPr>
        <w:t>。</w:t>
      </w:r>
    </w:p>
    <w:p w:rsidR="00402BAE" w:rsidRDefault="00304499">
      <w:pPr>
        <w:spacing w:before="100" w:beforeAutospacing="1" w:after="100" w:afterAutospacing="1" w:line="300" w:lineRule="auto"/>
        <w:ind w:firstLineChars="200" w:firstLine="480"/>
        <w:rPr>
          <w:rFonts w:ascii="宋体" w:hAnsi="宋体"/>
          <w:sz w:val="24"/>
        </w:rPr>
      </w:pPr>
      <w:r>
        <w:rPr>
          <w:rFonts w:ascii="宋体" w:hAnsi="宋体"/>
          <w:sz w:val="24"/>
        </w:rPr>
        <w:t>（</w:t>
      </w:r>
      <w:r>
        <w:rPr>
          <w:rFonts w:ascii="宋体" w:hAnsi="宋体" w:hint="eastAsia"/>
          <w:sz w:val="24"/>
        </w:rPr>
        <w:t>三</w:t>
      </w:r>
      <w:r>
        <w:rPr>
          <w:rFonts w:ascii="宋体" w:hAnsi="宋体"/>
          <w:sz w:val="24"/>
        </w:rPr>
        <w:t>）</w:t>
      </w:r>
      <w:r>
        <w:rPr>
          <w:rFonts w:ascii="宋体" w:hAnsi="宋体" w:hint="eastAsia"/>
          <w:sz w:val="24"/>
        </w:rPr>
        <w:t>专用条款</w:t>
      </w:r>
    </w:p>
    <w:p w:rsidR="00402BAE" w:rsidRDefault="00304499">
      <w:pPr>
        <w:spacing w:before="100" w:beforeAutospacing="1" w:after="100" w:afterAutospacing="1" w:line="300" w:lineRule="auto"/>
        <w:ind w:firstLineChars="200" w:firstLine="480"/>
        <w:rPr>
          <w:rFonts w:ascii="宋体" w:hAnsi="宋体"/>
          <w:sz w:val="24"/>
        </w:rPr>
      </w:pPr>
      <w:r>
        <w:rPr>
          <w:rFonts w:ascii="宋体" w:hAnsi="宋体" w:hint="eastAsia"/>
          <w:sz w:val="24"/>
        </w:rPr>
        <w:t>专用条款是合同双方当事人根据不同建设项目合同执行过程中可能出现的具体情况，通过谈判、协商对相应通用条款的原则性约定细化、完善、补充、修改或另行约定的条款。在编写专用条款时，应注意以下事项：</w:t>
      </w:r>
    </w:p>
    <w:p w:rsidR="00402BAE" w:rsidRDefault="00304499">
      <w:pPr>
        <w:spacing w:before="100" w:beforeAutospacing="1" w:after="100" w:afterAutospacing="1" w:line="300" w:lineRule="auto"/>
        <w:ind w:firstLineChars="200" w:firstLine="480"/>
        <w:rPr>
          <w:rFonts w:ascii="宋体" w:hAnsi="宋体"/>
          <w:sz w:val="24"/>
        </w:rPr>
      </w:pPr>
      <w:r>
        <w:rPr>
          <w:rFonts w:ascii="宋体" w:hAnsi="宋体"/>
          <w:sz w:val="24"/>
        </w:rPr>
        <w:t>l</w:t>
      </w:r>
      <w:r>
        <w:rPr>
          <w:rFonts w:ascii="宋体" w:hAnsi="宋体" w:hint="eastAsia"/>
          <w:sz w:val="24"/>
        </w:rPr>
        <w:t>、专用条款的编号应与相应的通用条款的编号相一致。</w:t>
      </w:r>
    </w:p>
    <w:p w:rsidR="00402BAE" w:rsidRDefault="00304499">
      <w:pPr>
        <w:spacing w:before="100" w:beforeAutospacing="1" w:after="100" w:afterAutospacing="1" w:line="300" w:lineRule="auto"/>
        <w:ind w:firstLineChars="200" w:firstLine="480"/>
        <w:rPr>
          <w:rFonts w:ascii="宋体" w:hAnsi="宋体"/>
          <w:sz w:val="24"/>
        </w:rPr>
      </w:pPr>
      <w:r>
        <w:rPr>
          <w:rFonts w:ascii="宋体" w:hAnsi="宋体"/>
          <w:sz w:val="24"/>
        </w:rPr>
        <w:t>2</w:t>
      </w:r>
      <w:r>
        <w:rPr>
          <w:rFonts w:ascii="宋体" w:hAnsi="宋体" w:hint="eastAsia"/>
          <w:sz w:val="24"/>
        </w:rPr>
        <w:t>、在《示范文本》专用条款中有横道线的地方，合同双方当事人可针对相应的通用条款进行细化、完善、补充、修改或另行约定，如果不需进行细化、完善、补充、修改或另行约定，可划“/”或写“无”。</w:t>
      </w:r>
    </w:p>
    <w:p w:rsidR="00402BAE" w:rsidRDefault="00304499">
      <w:pPr>
        <w:spacing w:before="100" w:beforeAutospacing="1" w:after="100" w:afterAutospacing="1" w:line="300" w:lineRule="auto"/>
        <w:ind w:firstLineChars="200" w:firstLine="480"/>
        <w:rPr>
          <w:rFonts w:ascii="宋体" w:hAnsi="宋体"/>
          <w:sz w:val="24"/>
        </w:rPr>
      </w:pPr>
      <w:r>
        <w:rPr>
          <w:rFonts w:ascii="宋体" w:hAnsi="宋体"/>
          <w:sz w:val="24"/>
        </w:rPr>
        <w:t>3</w:t>
      </w:r>
      <w:r>
        <w:rPr>
          <w:rFonts w:ascii="宋体" w:hAnsi="宋体" w:hint="eastAsia"/>
          <w:sz w:val="24"/>
        </w:rPr>
        <w:t>、对于在《示范文本》专用条款中未列出的通用条款，合同双方当事人根据建设项目的具体情况认为简要进行细化、完善、补充、修改或另行约定的，可增加相关专用条款，新增专用条款的编号须与相应的通用条款的编号相一致。</w:t>
      </w:r>
    </w:p>
    <w:p w:rsidR="00402BAE" w:rsidRDefault="00304499">
      <w:pPr>
        <w:spacing w:before="100" w:beforeAutospacing="1" w:after="100" w:afterAutospacing="1" w:line="300" w:lineRule="auto"/>
        <w:ind w:firstLineChars="200" w:firstLine="482"/>
        <w:rPr>
          <w:rFonts w:ascii="黑体" w:eastAsia="黑体" w:hAnsi="宋体"/>
          <w:b/>
          <w:sz w:val="24"/>
        </w:rPr>
      </w:pPr>
      <w:r>
        <w:rPr>
          <w:rFonts w:ascii="黑体" w:eastAsia="黑体" w:hAnsi="宋体" w:hint="eastAsia"/>
          <w:b/>
          <w:sz w:val="24"/>
        </w:rPr>
        <w:lastRenderedPageBreak/>
        <w:t>二、《示范文本》的适用范围</w:t>
      </w:r>
    </w:p>
    <w:p w:rsidR="00402BAE" w:rsidRDefault="00304499">
      <w:pPr>
        <w:spacing w:before="100" w:beforeAutospacing="1" w:after="100" w:afterAutospacing="1" w:line="300" w:lineRule="auto"/>
        <w:ind w:firstLineChars="200" w:firstLine="480"/>
        <w:rPr>
          <w:rFonts w:ascii="宋体" w:hAnsi="宋体"/>
          <w:sz w:val="24"/>
        </w:rPr>
      </w:pPr>
      <w:r>
        <w:rPr>
          <w:rFonts w:ascii="宋体" w:hAnsi="宋体" w:hint="eastAsia"/>
          <w:sz w:val="24"/>
        </w:rPr>
        <w:t>《示范文本》适用于建设项目工程总承包承发包方式。“工程总承包”是指承包人受发包人委托，按照合同约定对工程建设项目的设计、采购、施工</w:t>
      </w:r>
      <w:r>
        <w:rPr>
          <w:rFonts w:ascii="宋体" w:hAnsi="宋体"/>
          <w:sz w:val="24"/>
        </w:rPr>
        <w:t>（</w:t>
      </w:r>
      <w:r>
        <w:rPr>
          <w:rFonts w:ascii="宋体" w:hAnsi="宋体" w:hint="eastAsia"/>
          <w:sz w:val="24"/>
        </w:rPr>
        <w:t>含竣工试验</w:t>
      </w:r>
      <w:r>
        <w:rPr>
          <w:rFonts w:ascii="宋体" w:hAnsi="宋体"/>
          <w:sz w:val="24"/>
        </w:rPr>
        <w:t>）</w:t>
      </w:r>
      <w:r>
        <w:rPr>
          <w:rFonts w:ascii="宋体" w:hAnsi="宋体" w:hint="eastAsia"/>
          <w:sz w:val="24"/>
        </w:rPr>
        <w:t>、试运行等实施阶段，实行全过程或若干阶段的工程承包。为此，在《示范文本》的条款设置中，将“技术与设讨、工程物资、施工、竣工试验、工程接收、竣工后试验”等工程建设实施阶段相关工作内容皆分别作为一条独立条款，发包人可根据发包建设项目实施阶段的具体内容和要求，确定对相关建设实施阶段和工作内容的取舍。</w:t>
      </w:r>
    </w:p>
    <w:p w:rsidR="00402BAE" w:rsidRDefault="00304499">
      <w:pPr>
        <w:spacing w:before="100" w:beforeAutospacing="1" w:after="100" w:afterAutospacing="1" w:line="300" w:lineRule="auto"/>
        <w:ind w:firstLineChars="200" w:firstLine="482"/>
        <w:rPr>
          <w:rFonts w:ascii="黑体" w:eastAsia="黑体" w:hAnsi="宋体"/>
          <w:b/>
          <w:sz w:val="24"/>
        </w:rPr>
      </w:pPr>
      <w:r>
        <w:rPr>
          <w:rFonts w:ascii="黑体" w:eastAsia="黑体" w:hAnsi="宋体" w:hint="eastAsia"/>
          <w:b/>
          <w:sz w:val="24"/>
        </w:rPr>
        <w:t>三、《示范文本》的性质</w:t>
      </w:r>
    </w:p>
    <w:p w:rsidR="00402BAE" w:rsidRDefault="00304499">
      <w:pPr>
        <w:spacing w:before="100" w:beforeAutospacing="1" w:after="100" w:afterAutospacing="1" w:line="300" w:lineRule="auto"/>
        <w:ind w:firstLineChars="200" w:firstLine="480"/>
        <w:rPr>
          <w:b/>
          <w:sz w:val="44"/>
          <w:szCs w:val="44"/>
        </w:rPr>
      </w:pPr>
      <w:r>
        <w:rPr>
          <w:rFonts w:ascii="宋体" w:hAnsi="宋体" w:hint="eastAsia"/>
          <w:sz w:val="24"/>
        </w:rPr>
        <w:t>《示范文本》为非强制性使用文本。合同双方当事人可依照《示范文本》订立合同，并按法律规定和合同约定承担相应的法律责任。</w:t>
      </w:r>
    </w:p>
    <w:p w:rsidR="00402BAE" w:rsidRDefault="00402BAE">
      <w:pPr>
        <w:jc w:val="center"/>
        <w:rPr>
          <w:b/>
          <w:sz w:val="44"/>
          <w:szCs w:val="44"/>
        </w:rPr>
        <w:sectPr w:rsidR="00402BAE">
          <w:footerReference w:type="default" r:id="rId14"/>
          <w:pgSz w:w="11906" w:h="16838"/>
          <w:pgMar w:top="1440" w:right="1800" w:bottom="1440" w:left="1800" w:header="851" w:footer="992" w:gutter="0"/>
          <w:cols w:space="720"/>
          <w:docGrid w:type="lines" w:linePitch="312"/>
        </w:sectPr>
      </w:pPr>
    </w:p>
    <w:p w:rsidR="00402BAE" w:rsidRPr="00C85DAD" w:rsidRDefault="00304499" w:rsidP="00C85DAD">
      <w:pPr>
        <w:jc w:val="center"/>
        <w:rPr>
          <w:b/>
          <w:sz w:val="44"/>
          <w:szCs w:val="44"/>
        </w:rPr>
      </w:pPr>
      <w:r>
        <w:rPr>
          <w:rFonts w:hint="eastAsia"/>
          <w:b/>
          <w:sz w:val="44"/>
          <w:szCs w:val="44"/>
        </w:rPr>
        <w:lastRenderedPageBreak/>
        <w:t>第一部分合同协议书</w:t>
      </w:r>
    </w:p>
    <w:p w:rsidR="00402BAE" w:rsidRDefault="00304499">
      <w:pPr>
        <w:spacing w:line="380" w:lineRule="exact"/>
        <w:ind w:firstLineChars="200" w:firstLine="440"/>
        <w:rPr>
          <w:rFonts w:ascii="宋体" w:hAnsi="宋体"/>
          <w:sz w:val="22"/>
          <w:szCs w:val="22"/>
          <w:u w:val="single"/>
        </w:rPr>
      </w:pPr>
      <w:r>
        <w:rPr>
          <w:rFonts w:ascii="宋体" w:hAnsi="宋体" w:hint="eastAsia"/>
          <w:sz w:val="22"/>
          <w:szCs w:val="22"/>
        </w:rPr>
        <w:t>发包人（全称）：</w:t>
      </w:r>
      <w:proofErr w:type="gramStart"/>
      <w:r>
        <w:rPr>
          <w:rFonts w:ascii="宋体" w:hAnsi="宋体" w:hint="eastAsia"/>
          <w:sz w:val="22"/>
          <w:szCs w:val="22"/>
          <w:u w:val="single"/>
        </w:rPr>
        <w:t>淮</w:t>
      </w:r>
      <w:proofErr w:type="gramEnd"/>
      <w:r>
        <w:rPr>
          <w:rFonts w:ascii="宋体" w:hAnsi="宋体" w:hint="eastAsia"/>
          <w:sz w:val="22"/>
          <w:szCs w:val="22"/>
          <w:u w:val="single"/>
        </w:rPr>
        <w:t>安安东建筑工程有限公司</w:t>
      </w:r>
    </w:p>
    <w:p w:rsidR="00402BAE" w:rsidRDefault="00304499">
      <w:pPr>
        <w:spacing w:line="380" w:lineRule="exact"/>
        <w:ind w:firstLineChars="200" w:firstLine="440"/>
        <w:rPr>
          <w:rFonts w:ascii="宋体" w:hAnsi="宋体"/>
          <w:sz w:val="22"/>
          <w:szCs w:val="22"/>
          <w:u w:val="single"/>
        </w:rPr>
      </w:pPr>
      <w:r>
        <w:rPr>
          <w:rFonts w:ascii="宋体" w:hAnsi="宋体" w:hint="eastAsia"/>
          <w:sz w:val="22"/>
          <w:szCs w:val="22"/>
        </w:rPr>
        <w:t>承包人（全称）：</w:t>
      </w:r>
      <w:r>
        <w:rPr>
          <w:rFonts w:ascii="宋体" w:hAnsi="宋体" w:hint="eastAsia"/>
          <w:sz w:val="22"/>
          <w:szCs w:val="22"/>
          <w:u w:val="single"/>
        </w:rPr>
        <w:t>________　__</w:t>
      </w:r>
    </w:p>
    <w:p w:rsidR="00402BAE" w:rsidRDefault="00304499">
      <w:pPr>
        <w:spacing w:line="380" w:lineRule="exact"/>
        <w:ind w:firstLineChars="200" w:firstLine="440"/>
        <w:rPr>
          <w:rFonts w:ascii="宋体" w:hAnsi="宋体"/>
          <w:sz w:val="22"/>
          <w:szCs w:val="22"/>
        </w:rPr>
      </w:pPr>
      <w:r>
        <w:rPr>
          <w:rFonts w:ascii="宋体" w:hAnsi="宋体" w:hint="eastAsia"/>
          <w:sz w:val="22"/>
          <w:szCs w:val="22"/>
        </w:rPr>
        <w:t>依照《中华人民共和国合同法》、《中华人民共和国建筑法》、《中华人民共和国招标投标法》及相关法律、行政法规，遵循平等、自愿、公平和诚信原则，合同双方就</w:t>
      </w:r>
      <w:r>
        <w:rPr>
          <w:rFonts w:ascii="宋体" w:hAnsi="宋体" w:hint="eastAsia"/>
          <w:sz w:val="22"/>
          <w:szCs w:val="22"/>
          <w:u w:val="single"/>
        </w:rPr>
        <w:t>__滨河新城党群服务中心装饰装修专业分包工程___</w:t>
      </w:r>
      <w:r>
        <w:rPr>
          <w:rFonts w:ascii="宋体" w:hAnsi="宋体" w:hint="eastAsia"/>
          <w:sz w:val="22"/>
          <w:szCs w:val="22"/>
        </w:rPr>
        <w:t>项目工程总承包事宜经协商一致，订立本合同。</w:t>
      </w:r>
    </w:p>
    <w:p w:rsidR="00402BAE" w:rsidRDefault="00304499">
      <w:pPr>
        <w:spacing w:beforeLines="50" w:before="120" w:afterLines="50" w:after="120" w:line="380" w:lineRule="exact"/>
        <w:ind w:firstLineChars="200" w:firstLine="442"/>
        <w:rPr>
          <w:rFonts w:ascii="宋体" w:hAnsi="宋体"/>
          <w:b/>
          <w:sz w:val="22"/>
          <w:szCs w:val="22"/>
          <w:u w:val="single"/>
        </w:rPr>
      </w:pPr>
      <w:r>
        <w:rPr>
          <w:rFonts w:ascii="宋体" w:hAnsi="宋体" w:hint="eastAsia"/>
          <w:b/>
          <w:sz w:val="22"/>
          <w:szCs w:val="22"/>
        </w:rPr>
        <w:t>一、工程概况</w:t>
      </w:r>
    </w:p>
    <w:p w:rsidR="00402BAE" w:rsidRDefault="00304499">
      <w:pPr>
        <w:spacing w:line="380" w:lineRule="exact"/>
        <w:ind w:firstLineChars="200" w:firstLine="420"/>
        <w:rPr>
          <w:rFonts w:asciiTheme="minorEastAsia" w:eastAsiaTheme="minorEastAsia" w:hAnsiTheme="minorEastAsia"/>
          <w:szCs w:val="21"/>
          <w:u w:val="single"/>
        </w:rPr>
      </w:pPr>
      <w:r>
        <w:rPr>
          <w:rFonts w:asciiTheme="minorEastAsia" w:eastAsiaTheme="minorEastAsia" w:hAnsiTheme="minorEastAsia" w:hint="eastAsia"/>
          <w:szCs w:val="21"/>
        </w:rPr>
        <w:t>工程名称：</w:t>
      </w:r>
      <w:r>
        <w:rPr>
          <w:rFonts w:asciiTheme="minorEastAsia" w:eastAsiaTheme="minorEastAsia" w:hAnsiTheme="minorEastAsia" w:hint="eastAsia"/>
          <w:szCs w:val="21"/>
          <w:u w:val="single"/>
        </w:rPr>
        <w:t>滨河新城党群服务中心装饰装修专业分包工程</w:t>
      </w:r>
    </w:p>
    <w:p w:rsidR="00402BAE" w:rsidRDefault="00304499">
      <w:pPr>
        <w:spacing w:line="380" w:lineRule="exact"/>
        <w:ind w:firstLineChars="200" w:firstLine="420"/>
        <w:rPr>
          <w:rFonts w:asciiTheme="minorEastAsia" w:eastAsiaTheme="minorEastAsia" w:hAnsiTheme="minorEastAsia"/>
          <w:szCs w:val="21"/>
          <w:u w:val="single"/>
        </w:rPr>
      </w:pPr>
      <w:r>
        <w:rPr>
          <w:rFonts w:asciiTheme="minorEastAsia" w:eastAsiaTheme="minorEastAsia" w:hAnsiTheme="minorEastAsia" w:hint="eastAsia"/>
          <w:szCs w:val="21"/>
        </w:rPr>
        <w:t>工程批准、核准或备案文号：</w:t>
      </w:r>
      <w:r>
        <w:rPr>
          <w:rFonts w:asciiTheme="minorEastAsia" w:eastAsiaTheme="minorEastAsia" w:hAnsiTheme="minorEastAsia" w:hint="eastAsia"/>
          <w:szCs w:val="21"/>
          <w:u w:val="single"/>
        </w:rPr>
        <w:t xml:space="preserve"> </w:t>
      </w:r>
      <w:r>
        <w:rPr>
          <w:rFonts w:asciiTheme="minorEastAsia" w:eastAsiaTheme="minorEastAsia" w:hAnsiTheme="minorEastAsia"/>
          <w:szCs w:val="21"/>
          <w:u w:val="single"/>
        </w:rPr>
        <w:t xml:space="preserve">           /        </w:t>
      </w:r>
    </w:p>
    <w:p w:rsidR="00402BAE" w:rsidRDefault="00304499">
      <w:pPr>
        <w:spacing w:line="380" w:lineRule="exact"/>
        <w:ind w:firstLineChars="200" w:firstLine="420"/>
        <w:rPr>
          <w:rFonts w:asciiTheme="minorEastAsia" w:eastAsiaTheme="minorEastAsia" w:hAnsiTheme="minorEastAsia"/>
          <w:szCs w:val="21"/>
          <w:u w:val="single"/>
        </w:rPr>
      </w:pPr>
      <w:r>
        <w:rPr>
          <w:rFonts w:asciiTheme="minorEastAsia" w:eastAsiaTheme="minorEastAsia" w:hAnsiTheme="minorEastAsia" w:hint="eastAsia"/>
          <w:szCs w:val="21"/>
        </w:rPr>
        <w:t>工程内容及规模：</w:t>
      </w:r>
      <w:r>
        <w:rPr>
          <w:rFonts w:asciiTheme="minorEastAsia" w:eastAsiaTheme="minorEastAsia" w:hAnsiTheme="minorEastAsia" w:hint="eastAsia"/>
          <w:szCs w:val="21"/>
          <w:u w:val="single"/>
        </w:rPr>
        <w:t>室外幕墙、内装（软硬装）、消防、机电、智能化、暖通</w:t>
      </w:r>
      <w:r>
        <w:rPr>
          <w:rFonts w:asciiTheme="minorEastAsia" w:eastAsiaTheme="minorEastAsia" w:hAnsiTheme="minorEastAsia"/>
          <w:szCs w:val="21"/>
          <w:u w:val="single"/>
        </w:rPr>
        <w:t>。</w:t>
      </w:r>
    </w:p>
    <w:p w:rsidR="00402BAE" w:rsidRPr="00C85DAD" w:rsidRDefault="00304499">
      <w:pPr>
        <w:spacing w:line="380" w:lineRule="exact"/>
        <w:ind w:firstLineChars="200" w:firstLine="420"/>
        <w:rPr>
          <w:rFonts w:asciiTheme="minorEastAsia" w:eastAsiaTheme="minorEastAsia" w:hAnsiTheme="minorEastAsia"/>
          <w:szCs w:val="21"/>
        </w:rPr>
      </w:pPr>
      <w:r w:rsidRPr="00C85DAD">
        <w:rPr>
          <w:rFonts w:asciiTheme="minorEastAsia" w:eastAsiaTheme="minorEastAsia" w:hAnsiTheme="minorEastAsia" w:hint="eastAsia"/>
          <w:szCs w:val="21"/>
        </w:rPr>
        <w:t>招标范围：滨河新城党群服务中心装饰装修的设计、采购、施工部分工作直至工程竣工验收移交，完成工程结算送审，配合结算和竣工财务决算审核、工程保修、工程审计配合，合同义务履行完毕。</w:t>
      </w:r>
    </w:p>
    <w:p w:rsidR="00402BAE" w:rsidRPr="00C85DAD" w:rsidRDefault="00304499">
      <w:pPr>
        <w:spacing w:line="380" w:lineRule="exact"/>
        <w:ind w:firstLineChars="200" w:firstLine="440"/>
        <w:rPr>
          <w:rFonts w:ascii="宋体" w:hAnsi="宋体"/>
          <w:sz w:val="22"/>
          <w:szCs w:val="22"/>
        </w:rPr>
      </w:pPr>
      <w:r w:rsidRPr="00C85DAD">
        <w:rPr>
          <w:rFonts w:ascii="宋体" w:hAnsi="宋体" w:hint="eastAsia"/>
          <w:sz w:val="22"/>
          <w:szCs w:val="22"/>
        </w:rPr>
        <w:t>（1）设计部分：涟水滨河新城党群服务中心装修设计，主要内容：</w:t>
      </w:r>
      <w:r w:rsidRPr="00C85DAD">
        <w:rPr>
          <w:rFonts w:ascii="宋体" w:hAnsi="宋体" w:cs="宋体" w:hint="eastAsia"/>
        </w:rPr>
        <w:t>方案、效果图；以及施工图纸包括室外幕墙、室外文化、内装（软硬装）、消防、机电、智能化、暖通设计</w:t>
      </w:r>
    </w:p>
    <w:p w:rsidR="00402BAE" w:rsidRPr="00C85DAD" w:rsidRDefault="00304499">
      <w:pPr>
        <w:spacing w:line="380" w:lineRule="exact"/>
        <w:ind w:firstLineChars="200" w:firstLine="440"/>
        <w:rPr>
          <w:rFonts w:ascii="宋体" w:hAnsi="宋体" w:cs="宋体"/>
          <w:sz w:val="22"/>
          <w:szCs w:val="22"/>
        </w:rPr>
      </w:pPr>
      <w:r w:rsidRPr="00C85DAD">
        <w:rPr>
          <w:rFonts w:ascii="宋体" w:hAnsi="宋体" w:hint="eastAsia"/>
          <w:sz w:val="22"/>
          <w:szCs w:val="22"/>
        </w:rPr>
        <w:t>（2）施工：室外幕墙、内装（软硬装）、消防、机电、智能化、暖通</w:t>
      </w:r>
      <w:r w:rsidRPr="00C85DAD">
        <w:rPr>
          <w:rFonts w:ascii="宋体" w:hAnsi="宋体" w:cs="宋体" w:hint="eastAsia"/>
          <w:sz w:val="22"/>
          <w:szCs w:val="22"/>
        </w:rPr>
        <w:t>。</w:t>
      </w:r>
    </w:p>
    <w:p w:rsidR="00402BAE" w:rsidRDefault="00304499">
      <w:pPr>
        <w:pStyle w:val="a8"/>
        <w:spacing w:line="380" w:lineRule="exact"/>
        <w:ind w:firstLineChars="200" w:firstLine="442"/>
        <w:rPr>
          <w:rFonts w:ascii="宋体" w:hAnsi="宋体" w:cs="宋体"/>
          <w:b/>
          <w:sz w:val="22"/>
          <w:szCs w:val="22"/>
        </w:rPr>
      </w:pPr>
      <w:r w:rsidRPr="00C85DAD">
        <w:rPr>
          <w:rFonts w:ascii="宋体" w:hAnsi="宋体" w:cs="宋体" w:hint="eastAsia"/>
          <w:b/>
          <w:sz w:val="22"/>
          <w:szCs w:val="22"/>
        </w:rPr>
        <w:t>采购与施工范围最终以招标人签字认可的施工图及工程量清单所包含范</w:t>
      </w:r>
      <w:r>
        <w:rPr>
          <w:rFonts w:ascii="宋体" w:hAnsi="宋体" w:cs="宋体" w:hint="eastAsia"/>
          <w:b/>
          <w:sz w:val="22"/>
          <w:szCs w:val="22"/>
        </w:rPr>
        <w:t>围为准且招标人可保留根据实际情况进行调整的权利。</w:t>
      </w:r>
    </w:p>
    <w:p w:rsidR="00402BAE" w:rsidRDefault="00304499">
      <w:pPr>
        <w:spacing w:beforeLines="50" w:before="120" w:afterLines="50" w:after="120" w:line="380" w:lineRule="exact"/>
        <w:ind w:left="482"/>
        <w:rPr>
          <w:rFonts w:ascii="宋体" w:hAnsi="宋体"/>
          <w:b/>
          <w:sz w:val="22"/>
          <w:szCs w:val="22"/>
        </w:rPr>
      </w:pPr>
      <w:r>
        <w:rPr>
          <w:rFonts w:ascii="宋体" w:hAnsi="宋体" w:hint="eastAsia"/>
          <w:b/>
          <w:sz w:val="22"/>
          <w:szCs w:val="22"/>
        </w:rPr>
        <w:t>二、工程主要生产技术</w:t>
      </w:r>
      <w:r>
        <w:rPr>
          <w:rFonts w:ascii="宋体" w:hAnsi="宋体"/>
          <w:b/>
          <w:sz w:val="22"/>
          <w:szCs w:val="22"/>
        </w:rPr>
        <w:t>（</w:t>
      </w:r>
      <w:r>
        <w:rPr>
          <w:rFonts w:ascii="宋体" w:hAnsi="宋体" w:hint="eastAsia"/>
          <w:b/>
          <w:sz w:val="22"/>
          <w:szCs w:val="22"/>
        </w:rPr>
        <w:t>或建筑设计方案）来源</w:t>
      </w:r>
    </w:p>
    <w:p w:rsidR="00402BAE" w:rsidRDefault="00304499">
      <w:pPr>
        <w:spacing w:beforeLines="50" w:before="120" w:afterLines="50" w:after="120" w:line="380" w:lineRule="exact"/>
        <w:ind w:left="482"/>
        <w:rPr>
          <w:color w:val="0000FF"/>
          <w:sz w:val="22"/>
          <w:szCs w:val="22"/>
          <w:u w:val="single"/>
        </w:rPr>
      </w:pPr>
      <w:r>
        <w:rPr>
          <w:rFonts w:hint="eastAsia"/>
          <w:color w:val="0000FF"/>
          <w:sz w:val="22"/>
          <w:szCs w:val="22"/>
          <w:u w:val="single"/>
        </w:rPr>
        <w:t>建筑设计方案来源于发包方。</w:t>
      </w:r>
    </w:p>
    <w:p w:rsidR="00402BAE" w:rsidRDefault="00304499">
      <w:pPr>
        <w:numPr>
          <w:ilvl w:val="0"/>
          <w:numId w:val="2"/>
        </w:numPr>
        <w:spacing w:beforeLines="50" w:before="120" w:afterLines="50" w:after="120" w:line="380" w:lineRule="exact"/>
        <w:ind w:left="482"/>
        <w:rPr>
          <w:rFonts w:ascii="宋体" w:hAnsi="宋体"/>
          <w:b/>
          <w:sz w:val="22"/>
          <w:szCs w:val="22"/>
        </w:rPr>
      </w:pPr>
      <w:r>
        <w:rPr>
          <w:rFonts w:ascii="宋体" w:hAnsi="宋体" w:hint="eastAsia"/>
          <w:b/>
          <w:sz w:val="22"/>
          <w:szCs w:val="22"/>
        </w:rPr>
        <w:t xml:space="preserve">主要日期 </w:t>
      </w:r>
    </w:p>
    <w:p w:rsidR="00402BAE" w:rsidRDefault="00304499">
      <w:pPr>
        <w:spacing w:line="380" w:lineRule="exact"/>
        <w:ind w:firstLineChars="200" w:firstLine="440"/>
        <w:rPr>
          <w:rFonts w:ascii="宋体" w:hAnsi="宋体"/>
          <w:sz w:val="22"/>
          <w:szCs w:val="22"/>
        </w:rPr>
      </w:pPr>
      <w:r>
        <w:rPr>
          <w:rFonts w:ascii="宋体" w:hAnsi="宋体" w:hint="eastAsia"/>
          <w:sz w:val="22"/>
          <w:szCs w:val="22"/>
        </w:rPr>
        <w:t>工期要求：</w:t>
      </w:r>
      <w:r>
        <w:rPr>
          <w:rFonts w:ascii="宋体" w:hAnsi="宋体"/>
          <w:sz w:val="22"/>
          <w:szCs w:val="22"/>
        </w:rPr>
        <w:t>40</w:t>
      </w:r>
      <w:r>
        <w:rPr>
          <w:rFonts w:ascii="宋体" w:hAnsi="宋体" w:hint="eastAsia"/>
          <w:sz w:val="22"/>
          <w:szCs w:val="22"/>
        </w:rPr>
        <w:t>日历天，其中设计工期：</w:t>
      </w:r>
      <w:r>
        <w:rPr>
          <w:rFonts w:ascii="宋体" w:hAnsi="宋体"/>
          <w:sz w:val="22"/>
          <w:szCs w:val="22"/>
        </w:rPr>
        <w:t>5</w:t>
      </w:r>
      <w:r>
        <w:rPr>
          <w:rFonts w:ascii="宋体" w:hAnsi="宋体" w:hint="eastAsia"/>
          <w:sz w:val="22"/>
          <w:szCs w:val="22"/>
        </w:rPr>
        <w:t>日历天，施工工期：</w:t>
      </w:r>
      <w:r>
        <w:rPr>
          <w:rFonts w:ascii="宋体" w:hAnsi="宋体"/>
          <w:sz w:val="22"/>
          <w:szCs w:val="22"/>
        </w:rPr>
        <w:t>35</w:t>
      </w:r>
      <w:r>
        <w:rPr>
          <w:rFonts w:ascii="宋体" w:hAnsi="宋体" w:hint="eastAsia"/>
          <w:sz w:val="22"/>
          <w:szCs w:val="22"/>
        </w:rPr>
        <w:t>日历天；开工日期以中标通知书发放日次日开始计算。</w:t>
      </w:r>
    </w:p>
    <w:p w:rsidR="00402BAE" w:rsidRDefault="00304499">
      <w:pPr>
        <w:spacing w:line="380" w:lineRule="exact"/>
        <w:ind w:firstLineChars="200" w:firstLine="440"/>
        <w:rPr>
          <w:rFonts w:ascii="宋体" w:hAnsi="宋体"/>
          <w:sz w:val="22"/>
          <w:szCs w:val="22"/>
          <w:u w:val="single"/>
        </w:rPr>
      </w:pPr>
      <w:r>
        <w:rPr>
          <w:rFonts w:ascii="宋体" w:hAnsi="宋体" w:hint="eastAsia"/>
          <w:sz w:val="22"/>
          <w:szCs w:val="22"/>
        </w:rPr>
        <w:t>设计开工日期(绝对日期或相对日期)：中标通知书发放日次日，作为设计开工日期，</w:t>
      </w:r>
      <w:r>
        <w:rPr>
          <w:rFonts w:ascii="宋体" w:hAnsi="宋体"/>
          <w:sz w:val="22"/>
          <w:szCs w:val="22"/>
        </w:rPr>
        <w:t>5</w:t>
      </w:r>
      <w:proofErr w:type="gramStart"/>
      <w:r>
        <w:rPr>
          <w:rFonts w:ascii="宋体" w:hAnsi="宋体" w:hint="eastAsia"/>
          <w:sz w:val="22"/>
          <w:szCs w:val="22"/>
        </w:rPr>
        <w:t>日历天</w:t>
      </w:r>
      <w:proofErr w:type="gramEnd"/>
      <w:r>
        <w:rPr>
          <w:rFonts w:ascii="宋体" w:hAnsi="宋体" w:hint="eastAsia"/>
          <w:sz w:val="22"/>
          <w:szCs w:val="22"/>
        </w:rPr>
        <w:t>完成， 开工5</w:t>
      </w:r>
      <w:proofErr w:type="gramStart"/>
      <w:r>
        <w:rPr>
          <w:rFonts w:ascii="宋体" w:hAnsi="宋体" w:hint="eastAsia"/>
          <w:sz w:val="22"/>
          <w:szCs w:val="22"/>
        </w:rPr>
        <w:t>日历天</w:t>
      </w:r>
      <w:proofErr w:type="gramEnd"/>
      <w:r>
        <w:rPr>
          <w:rFonts w:ascii="宋体" w:hAnsi="宋体" w:hint="eastAsia"/>
          <w:sz w:val="22"/>
          <w:szCs w:val="22"/>
        </w:rPr>
        <w:t>内提供综合管网设计方案并通过主管部门评审。</w:t>
      </w:r>
    </w:p>
    <w:p w:rsidR="00402BAE" w:rsidRDefault="00304499">
      <w:pPr>
        <w:spacing w:line="380" w:lineRule="exact"/>
        <w:rPr>
          <w:rFonts w:ascii="宋体" w:hAnsi="宋体"/>
          <w:sz w:val="22"/>
          <w:szCs w:val="22"/>
        </w:rPr>
      </w:pPr>
      <w:r>
        <w:rPr>
          <w:rFonts w:ascii="宋体" w:hAnsi="宋体" w:hint="eastAsia"/>
          <w:sz w:val="22"/>
          <w:szCs w:val="22"/>
        </w:rPr>
        <w:t xml:space="preserve">    施工开工日期(绝对日期或相对日期)：中标通知书发放日次日起第</w:t>
      </w:r>
      <w:r>
        <w:rPr>
          <w:rFonts w:ascii="宋体" w:hAnsi="宋体"/>
          <w:sz w:val="22"/>
          <w:szCs w:val="22"/>
        </w:rPr>
        <w:t>6</w:t>
      </w:r>
      <w:proofErr w:type="gramStart"/>
      <w:r>
        <w:rPr>
          <w:rFonts w:ascii="宋体" w:hAnsi="宋体" w:hint="eastAsia"/>
          <w:sz w:val="22"/>
          <w:szCs w:val="22"/>
        </w:rPr>
        <w:t>日历天</w:t>
      </w:r>
      <w:proofErr w:type="gramEnd"/>
      <w:r>
        <w:rPr>
          <w:rFonts w:ascii="宋体" w:hAnsi="宋体" w:hint="eastAsia"/>
          <w:sz w:val="22"/>
          <w:szCs w:val="22"/>
        </w:rPr>
        <w:t>起计算，开工日期以经发包人批准并由人发出的开</w:t>
      </w:r>
      <w:proofErr w:type="gramStart"/>
      <w:r>
        <w:rPr>
          <w:rFonts w:ascii="宋体" w:hAnsi="宋体" w:hint="eastAsia"/>
          <w:sz w:val="22"/>
          <w:szCs w:val="22"/>
        </w:rPr>
        <w:t>工令</w:t>
      </w:r>
      <w:proofErr w:type="gramEnd"/>
      <w:r>
        <w:rPr>
          <w:rFonts w:ascii="宋体" w:hAnsi="宋体" w:hint="eastAsia"/>
          <w:sz w:val="22"/>
          <w:szCs w:val="22"/>
        </w:rPr>
        <w:t>中载明的开工日期为准；</w:t>
      </w:r>
    </w:p>
    <w:p w:rsidR="00402BAE" w:rsidRDefault="00304499">
      <w:pPr>
        <w:spacing w:line="380" w:lineRule="exact"/>
        <w:ind w:firstLineChars="200" w:firstLine="440"/>
        <w:rPr>
          <w:rFonts w:ascii="宋体" w:hAnsi="宋体"/>
          <w:sz w:val="22"/>
          <w:szCs w:val="22"/>
          <w:u w:val="single"/>
        </w:rPr>
      </w:pPr>
      <w:r>
        <w:rPr>
          <w:rFonts w:ascii="宋体" w:hAnsi="宋体" w:hint="eastAsia"/>
          <w:sz w:val="22"/>
          <w:szCs w:val="22"/>
        </w:rPr>
        <w:t>工程竣工日期(绝对日期或相对日期)：中标通知书发放日次日第</w:t>
      </w:r>
      <w:r>
        <w:rPr>
          <w:rFonts w:ascii="宋体" w:hAnsi="宋体"/>
          <w:sz w:val="22"/>
          <w:szCs w:val="22"/>
        </w:rPr>
        <w:t>40</w:t>
      </w:r>
      <w:r>
        <w:rPr>
          <w:rFonts w:ascii="宋体" w:hAnsi="宋体" w:hint="eastAsia"/>
          <w:sz w:val="22"/>
          <w:szCs w:val="22"/>
        </w:rPr>
        <w:t>日历天，竣工日期以发包人完成竣工备案日期为本工程的竣工日期。</w:t>
      </w:r>
    </w:p>
    <w:p w:rsidR="00402BAE" w:rsidRDefault="00304499">
      <w:pPr>
        <w:spacing w:beforeLines="50" w:before="120" w:afterLines="50" w:after="120" w:line="380" w:lineRule="exact"/>
        <w:ind w:left="482"/>
        <w:rPr>
          <w:rFonts w:ascii="宋体" w:hAnsi="宋体"/>
          <w:b/>
          <w:sz w:val="22"/>
          <w:szCs w:val="22"/>
        </w:rPr>
      </w:pPr>
      <w:r>
        <w:rPr>
          <w:rFonts w:ascii="宋体" w:hAnsi="宋体" w:hint="eastAsia"/>
          <w:b/>
          <w:sz w:val="22"/>
          <w:szCs w:val="22"/>
        </w:rPr>
        <w:t>四、工程质量标准</w:t>
      </w:r>
    </w:p>
    <w:p w:rsidR="00402BAE" w:rsidRDefault="00304499">
      <w:pPr>
        <w:spacing w:line="380" w:lineRule="exact"/>
        <w:ind w:firstLineChars="200" w:firstLine="440"/>
        <w:rPr>
          <w:rFonts w:ascii="宋体" w:hAnsi="宋体"/>
          <w:sz w:val="22"/>
          <w:szCs w:val="22"/>
        </w:rPr>
      </w:pPr>
      <w:r>
        <w:rPr>
          <w:rFonts w:ascii="宋体" w:hAnsi="宋体" w:hint="eastAsia"/>
          <w:sz w:val="22"/>
          <w:szCs w:val="22"/>
        </w:rPr>
        <w:t>（1）设计质量标准：工程设计应当符合工程设计文件编制深度相关要求中相应设计阶段的编制深度要求，质量必须达到国家有关规范要求，并且须通过审图部门审查；</w:t>
      </w:r>
    </w:p>
    <w:p w:rsidR="00402BAE" w:rsidRDefault="00304499">
      <w:pPr>
        <w:spacing w:line="380" w:lineRule="exact"/>
        <w:ind w:firstLineChars="200" w:firstLine="440"/>
        <w:rPr>
          <w:rFonts w:ascii="宋体" w:hAnsi="宋体"/>
          <w:sz w:val="22"/>
          <w:szCs w:val="22"/>
        </w:rPr>
      </w:pPr>
      <w:r>
        <w:rPr>
          <w:rFonts w:ascii="宋体" w:hAnsi="宋体" w:hint="eastAsia"/>
          <w:sz w:val="22"/>
          <w:szCs w:val="22"/>
        </w:rPr>
        <w:t>（2）采购质量标准：符合国家和地方设计技术规范、标准及规程要求，确保通过相关部门的验收；</w:t>
      </w:r>
    </w:p>
    <w:p w:rsidR="00402BAE" w:rsidRDefault="00304499">
      <w:pPr>
        <w:spacing w:line="380" w:lineRule="exact"/>
        <w:ind w:firstLineChars="200" w:firstLine="440"/>
        <w:rPr>
          <w:rFonts w:ascii="宋体" w:hAnsi="宋体"/>
          <w:sz w:val="22"/>
          <w:szCs w:val="22"/>
        </w:rPr>
      </w:pPr>
      <w:r>
        <w:rPr>
          <w:rFonts w:ascii="宋体" w:hAnsi="宋体" w:hint="eastAsia"/>
          <w:sz w:val="22"/>
          <w:szCs w:val="22"/>
        </w:rPr>
        <w:t>（3）施工质量标准：合格；</w:t>
      </w:r>
    </w:p>
    <w:p w:rsidR="00402BAE" w:rsidRDefault="00304499">
      <w:pPr>
        <w:spacing w:beforeLines="50" w:before="120" w:afterLines="50" w:after="120" w:line="380" w:lineRule="exact"/>
        <w:ind w:left="482"/>
        <w:rPr>
          <w:rFonts w:ascii="宋体" w:hAnsi="宋体"/>
          <w:b/>
          <w:sz w:val="22"/>
          <w:szCs w:val="22"/>
        </w:rPr>
      </w:pPr>
      <w:r>
        <w:rPr>
          <w:rFonts w:ascii="宋体" w:hAnsi="宋体" w:hint="eastAsia"/>
          <w:b/>
          <w:sz w:val="22"/>
          <w:szCs w:val="22"/>
        </w:rPr>
        <w:t>五、合同价格和付款货币</w:t>
      </w:r>
    </w:p>
    <w:p w:rsidR="00402BAE" w:rsidRDefault="00304499">
      <w:pPr>
        <w:spacing w:line="380" w:lineRule="exact"/>
        <w:ind w:leftChars="200" w:left="420" w:firstLineChars="200" w:firstLine="440"/>
        <w:jc w:val="left"/>
        <w:rPr>
          <w:sz w:val="22"/>
          <w:szCs w:val="22"/>
        </w:rPr>
      </w:pPr>
      <w:r>
        <w:rPr>
          <w:rFonts w:hint="eastAsia"/>
          <w:sz w:val="22"/>
          <w:szCs w:val="22"/>
        </w:rPr>
        <w:lastRenderedPageBreak/>
        <w:t>合同价格为人民币（大写）：</w:t>
      </w:r>
      <w:r>
        <w:rPr>
          <w:rFonts w:hint="eastAsia"/>
          <w:sz w:val="22"/>
          <w:szCs w:val="22"/>
        </w:rPr>
        <w:t xml:space="preserve">               </w:t>
      </w:r>
      <w:r>
        <w:rPr>
          <w:rFonts w:hint="eastAsia"/>
          <w:sz w:val="22"/>
          <w:szCs w:val="22"/>
        </w:rPr>
        <w:t>元（小写金额：</w:t>
      </w:r>
      <w:r>
        <w:rPr>
          <w:rFonts w:hint="eastAsia"/>
          <w:sz w:val="22"/>
          <w:szCs w:val="22"/>
        </w:rPr>
        <w:t xml:space="preserve">              </w:t>
      </w:r>
      <w:r>
        <w:rPr>
          <w:rFonts w:hint="eastAsia"/>
          <w:sz w:val="22"/>
          <w:szCs w:val="22"/>
        </w:rPr>
        <w:t>元），其中设计费：</w:t>
      </w:r>
      <w:r>
        <w:rPr>
          <w:sz w:val="22"/>
          <w:szCs w:val="22"/>
          <w:u w:val="single"/>
        </w:rPr>
        <w:t xml:space="preserve">       </w:t>
      </w:r>
      <w:r>
        <w:rPr>
          <w:sz w:val="22"/>
          <w:szCs w:val="22"/>
        </w:rPr>
        <w:t>元</w:t>
      </w:r>
      <w:r>
        <w:rPr>
          <w:rFonts w:hint="eastAsia"/>
          <w:sz w:val="22"/>
          <w:szCs w:val="22"/>
        </w:rPr>
        <w:t>（小写金额：</w:t>
      </w:r>
      <w:r>
        <w:rPr>
          <w:rFonts w:hint="eastAsia"/>
          <w:sz w:val="22"/>
          <w:szCs w:val="22"/>
        </w:rPr>
        <w:t xml:space="preserve">              </w:t>
      </w:r>
      <w:r>
        <w:rPr>
          <w:rFonts w:hint="eastAsia"/>
          <w:sz w:val="22"/>
          <w:szCs w:val="22"/>
        </w:rPr>
        <w:t>元）。</w:t>
      </w:r>
    </w:p>
    <w:p w:rsidR="00402BAE" w:rsidRDefault="00304499">
      <w:pPr>
        <w:spacing w:line="380" w:lineRule="exact"/>
        <w:ind w:leftChars="200" w:left="420" w:firstLineChars="200" w:firstLine="440"/>
        <w:jc w:val="left"/>
        <w:rPr>
          <w:sz w:val="22"/>
          <w:szCs w:val="22"/>
        </w:rPr>
      </w:pPr>
      <w:r>
        <w:rPr>
          <w:rFonts w:hint="eastAsia"/>
          <w:sz w:val="22"/>
          <w:szCs w:val="22"/>
        </w:rPr>
        <w:t>由承包人按招标文件中约定的计价与计量依据，编制施工图预算，由招标人委托有资质的咨询公司进行审核。审核价格（不含变更及签证等合同约定的风险范围以外的因素）如高于承包人投标文件中的投标总价的，审核价格须下浮一定比例，下浮后的审核价格应与投标文件中的投标价相同，以下浮后的审核价作为签约合同价；如低于承包人投标文件中的投标总价的，则以最终审核价格（不含变更及签证等合同约定的风险范围以外的因素）作为经审核后的签约合同价。</w:t>
      </w:r>
    </w:p>
    <w:p w:rsidR="00402BAE" w:rsidRDefault="00304499">
      <w:pPr>
        <w:spacing w:beforeLines="50" w:before="120" w:afterLines="50" w:after="120" w:line="380" w:lineRule="exact"/>
        <w:ind w:firstLineChars="200" w:firstLine="442"/>
        <w:rPr>
          <w:rFonts w:ascii="宋体" w:hAnsi="宋体"/>
          <w:b/>
          <w:sz w:val="22"/>
          <w:szCs w:val="22"/>
        </w:rPr>
      </w:pPr>
      <w:r>
        <w:rPr>
          <w:rFonts w:ascii="宋体" w:hAnsi="宋体" w:hint="eastAsia"/>
          <w:b/>
          <w:sz w:val="22"/>
          <w:szCs w:val="22"/>
        </w:rPr>
        <w:t>六、项目经理：</w:t>
      </w:r>
      <w:r>
        <w:rPr>
          <w:rFonts w:ascii="宋体" w:hAnsi="宋体" w:hint="eastAsia"/>
          <w:b/>
          <w:sz w:val="22"/>
          <w:szCs w:val="22"/>
          <w:u w:val="single"/>
        </w:rPr>
        <w:t xml:space="preserve"> </w:t>
      </w:r>
      <w:r>
        <w:rPr>
          <w:rFonts w:ascii="宋体" w:hAnsi="宋体"/>
          <w:b/>
          <w:sz w:val="22"/>
          <w:szCs w:val="22"/>
          <w:u w:val="single"/>
        </w:rPr>
        <w:t xml:space="preserve">         </w:t>
      </w:r>
      <w:r>
        <w:rPr>
          <w:rFonts w:ascii="宋体" w:hAnsi="宋体" w:hint="eastAsia"/>
          <w:b/>
          <w:sz w:val="22"/>
          <w:szCs w:val="22"/>
          <w:u w:val="single"/>
        </w:rPr>
        <w:tab/>
      </w:r>
      <w:r>
        <w:rPr>
          <w:rFonts w:ascii="宋体" w:hAnsi="宋体" w:hint="eastAsia"/>
          <w:b/>
          <w:sz w:val="22"/>
          <w:szCs w:val="22"/>
        </w:rPr>
        <w:t>。</w:t>
      </w:r>
    </w:p>
    <w:p w:rsidR="00402BAE" w:rsidRDefault="00304499">
      <w:pPr>
        <w:spacing w:beforeLines="50" w:before="120" w:afterLines="50" w:after="120" w:line="380" w:lineRule="exact"/>
        <w:ind w:left="482"/>
        <w:rPr>
          <w:rFonts w:ascii="宋体" w:hAnsi="宋体"/>
          <w:b/>
          <w:sz w:val="22"/>
          <w:szCs w:val="22"/>
        </w:rPr>
      </w:pPr>
      <w:r>
        <w:rPr>
          <w:rFonts w:ascii="宋体" w:hAnsi="宋体" w:hint="eastAsia"/>
          <w:b/>
          <w:sz w:val="22"/>
          <w:szCs w:val="22"/>
        </w:rPr>
        <w:t>七、承诺</w:t>
      </w:r>
    </w:p>
    <w:p w:rsidR="00402BAE" w:rsidRDefault="00304499">
      <w:pPr>
        <w:spacing w:beforeLines="50" w:before="120" w:afterLines="50" w:after="120" w:line="380" w:lineRule="exact"/>
        <w:ind w:left="482" w:firstLineChars="200" w:firstLine="442"/>
        <w:rPr>
          <w:rFonts w:ascii="宋体" w:hAnsi="宋体"/>
          <w:b/>
          <w:sz w:val="22"/>
          <w:szCs w:val="22"/>
        </w:rPr>
      </w:pPr>
      <w:r>
        <w:rPr>
          <w:rFonts w:ascii="宋体" w:hAnsi="宋体" w:hint="eastAsia"/>
          <w:b/>
          <w:sz w:val="22"/>
          <w:szCs w:val="22"/>
        </w:rPr>
        <w:t>1.承包人承诺按照法律规定及合同约定组织完成工程设计、施工、采购，确保工程质量和安全，不进行转包及违法分包，并在缺陷责任期及保修期内承担相应的工程维修责任。</w:t>
      </w:r>
    </w:p>
    <w:p w:rsidR="00402BAE" w:rsidRDefault="00304499">
      <w:pPr>
        <w:spacing w:beforeLines="50" w:before="120" w:afterLines="50" w:after="120" w:line="380" w:lineRule="exact"/>
        <w:ind w:left="482"/>
        <w:rPr>
          <w:rFonts w:ascii="宋体" w:hAnsi="宋体"/>
          <w:b/>
          <w:sz w:val="22"/>
          <w:szCs w:val="22"/>
        </w:rPr>
      </w:pPr>
      <w:r>
        <w:rPr>
          <w:rFonts w:ascii="宋体" w:hAnsi="宋体" w:hint="eastAsia"/>
          <w:b/>
          <w:sz w:val="22"/>
          <w:szCs w:val="22"/>
        </w:rPr>
        <w:t>八、定义与解释</w:t>
      </w:r>
    </w:p>
    <w:p w:rsidR="00402BAE" w:rsidRDefault="00304499">
      <w:pPr>
        <w:spacing w:beforeLines="50" w:before="120" w:afterLines="50" w:after="120" w:line="380" w:lineRule="exact"/>
        <w:ind w:left="482" w:firstLineChars="200" w:firstLine="440"/>
        <w:rPr>
          <w:rFonts w:ascii="宋体" w:hAnsi="宋体"/>
          <w:sz w:val="22"/>
          <w:szCs w:val="22"/>
        </w:rPr>
      </w:pPr>
      <w:r>
        <w:rPr>
          <w:rFonts w:ascii="宋体" w:hAnsi="宋体" w:hint="eastAsia"/>
          <w:sz w:val="22"/>
          <w:szCs w:val="22"/>
        </w:rPr>
        <w:t>1.本协议书中有关词语的含义与通用条款中赋予的定义与解释相同。</w:t>
      </w:r>
    </w:p>
    <w:p w:rsidR="00402BAE" w:rsidRDefault="00304499">
      <w:pPr>
        <w:spacing w:beforeLines="50" w:before="120" w:afterLines="50" w:after="120" w:line="380" w:lineRule="exact"/>
        <w:ind w:left="482" w:firstLineChars="200" w:firstLine="440"/>
        <w:rPr>
          <w:rFonts w:ascii="宋体" w:hAnsi="宋体"/>
          <w:sz w:val="22"/>
          <w:szCs w:val="22"/>
        </w:rPr>
      </w:pPr>
      <w:r>
        <w:rPr>
          <w:rFonts w:hint="eastAsia"/>
          <w:sz w:val="22"/>
          <w:szCs w:val="22"/>
        </w:rPr>
        <w:t>2.</w:t>
      </w:r>
      <w:r>
        <w:rPr>
          <w:rFonts w:hint="eastAsia"/>
          <w:sz w:val="22"/>
          <w:szCs w:val="22"/>
        </w:rPr>
        <w:t>合同未尽事宜，合同当事人另行签订补充协议，补充协议是合同的组成部分，与合同具备同等效力。</w:t>
      </w:r>
    </w:p>
    <w:p w:rsidR="00402BAE" w:rsidRDefault="00304499">
      <w:pPr>
        <w:spacing w:beforeLines="50" w:before="120" w:afterLines="50" w:after="120" w:line="380" w:lineRule="exact"/>
        <w:ind w:left="482"/>
        <w:rPr>
          <w:rFonts w:ascii="宋体" w:hAnsi="宋体"/>
          <w:b/>
          <w:sz w:val="22"/>
          <w:szCs w:val="22"/>
        </w:rPr>
      </w:pPr>
      <w:r>
        <w:rPr>
          <w:rFonts w:ascii="宋体" w:hAnsi="宋体" w:hint="eastAsia"/>
          <w:b/>
          <w:sz w:val="22"/>
          <w:szCs w:val="22"/>
        </w:rPr>
        <w:t>九、合同生效</w:t>
      </w:r>
    </w:p>
    <w:p w:rsidR="00402BAE" w:rsidRDefault="00304499">
      <w:pPr>
        <w:spacing w:beforeLines="50" w:before="120" w:afterLines="50" w:after="120" w:line="380" w:lineRule="exact"/>
        <w:ind w:left="482"/>
        <w:rPr>
          <w:rFonts w:ascii="宋体" w:hAnsi="宋体"/>
          <w:sz w:val="22"/>
          <w:szCs w:val="22"/>
          <w:u w:val="single"/>
        </w:rPr>
      </w:pPr>
      <w:r>
        <w:rPr>
          <w:rFonts w:ascii="宋体" w:hAnsi="宋体" w:hint="eastAsia"/>
          <w:sz w:val="22"/>
          <w:szCs w:val="22"/>
        </w:rPr>
        <w:t>本合同在以下条件全部满足之后生效：</w:t>
      </w:r>
    </w:p>
    <w:p w:rsidR="00402BAE" w:rsidRDefault="00304499">
      <w:pPr>
        <w:spacing w:line="380" w:lineRule="exact"/>
        <w:ind w:firstLine="480"/>
        <w:rPr>
          <w:rFonts w:ascii="宋体" w:hAnsi="宋体"/>
          <w:sz w:val="22"/>
          <w:szCs w:val="22"/>
        </w:rPr>
      </w:pPr>
      <w:r>
        <w:rPr>
          <w:rFonts w:ascii="宋体" w:hAnsi="宋体" w:hint="eastAsia"/>
          <w:sz w:val="22"/>
          <w:szCs w:val="22"/>
        </w:rPr>
        <w:t>发包人：                           承包人：</w:t>
      </w:r>
    </w:p>
    <w:p w:rsidR="00402BAE" w:rsidRDefault="00304499">
      <w:pPr>
        <w:spacing w:line="380" w:lineRule="exact"/>
        <w:ind w:firstLineChars="250" w:firstLine="550"/>
        <w:rPr>
          <w:rFonts w:ascii="宋体" w:hAnsi="宋体"/>
          <w:sz w:val="22"/>
          <w:szCs w:val="22"/>
        </w:rPr>
      </w:pPr>
      <w:r>
        <w:rPr>
          <w:rFonts w:ascii="宋体" w:hAnsi="宋体" w:hint="eastAsia"/>
          <w:sz w:val="22"/>
          <w:szCs w:val="22"/>
        </w:rPr>
        <w:t>（公章或合同专用章）               （公章或合同专用章）</w:t>
      </w:r>
    </w:p>
    <w:p w:rsidR="00402BAE" w:rsidRDefault="00402BAE">
      <w:pPr>
        <w:spacing w:line="380" w:lineRule="exact"/>
        <w:rPr>
          <w:rFonts w:ascii="宋体" w:hAnsi="宋体"/>
          <w:sz w:val="22"/>
          <w:szCs w:val="22"/>
        </w:rPr>
      </w:pPr>
    </w:p>
    <w:p w:rsidR="00402BAE" w:rsidRDefault="00304499">
      <w:pPr>
        <w:spacing w:line="380" w:lineRule="exact"/>
        <w:ind w:firstLine="480"/>
        <w:rPr>
          <w:rFonts w:ascii="宋体" w:hAnsi="宋体"/>
          <w:sz w:val="22"/>
          <w:szCs w:val="22"/>
        </w:rPr>
      </w:pPr>
      <w:r>
        <w:rPr>
          <w:rFonts w:ascii="宋体" w:hAnsi="宋体" w:hint="eastAsia"/>
          <w:sz w:val="22"/>
          <w:szCs w:val="22"/>
        </w:rPr>
        <w:t xml:space="preserve">法定代表人或其授权代表：         法定代表人或其授权代表：  </w:t>
      </w:r>
    </w:p>
    <w:p w:rsidR="00402BAE" w:rsidRDefault="00304499">
      <w:pPr>
        <w:spacing w:line="380" w:lineRule="exact"/>
        <w:ind w:firstLine="480"/>
        <w:rPr>
          <w:rFonts w:ascii="宋体" w:hAnsi="宋体"/>
          <w:sz w:val="22"/>
          <w:szCs w:val="22"/>
        </w:rPr>
      </w:pPr>
      <w:r>
        <w:rPr>
          <w:rFonts w:ascii="宋体" w:hAnsi="宋体" w:hint="eastAsia"/>
          <w:sz w:val="22"/>
          <w:szCs w:val="22"/>
        </w:rPr>
        <w:t xml:space="preserve">   （签字）                         （签字）</w:t>
      </w:r>
    </w:p>
    <w:p w:rsidR="00402BAE" w:rsidRDefault="00304499">
      <w:pPr>
        <w:spacing w:line="380" w:lineRule="exact"/>
        <w:ind w:firstLineChars="200" w:firstLine="440"/>
        <w:rPr>
          <w:rFonts w:ascii="宋体" w:hAnsi="宋体"/>
          <w:sz w:val="22"/>
          <w:szCs w:val="22"/>
        </w:rPr>
      </w:pPr>
      <w:r>
        <w:rPr>
          <w:rFonts w:ascii="宋体" w:hAnsi="宋体" w:hint="eastAsia"/>
          <w:sz w:val="22"/>
          <w:szCs w:val="22"/>
        </w:rPr>
        <w:t>工商注册住所：　　              工商注册住所：</w:t>
      </w:r>
    </w:p>
    <w:p w:rsidR="00402BAE" w:rsidRDefault="00304499">
      <w:pPr>
        <w:spacing w:line="380" w:lineRule="exact"/>
        <w:ind w:firstLineChars="200" w:firstLine="440"/>
        <w:rPr>
          <w:rFonts w:ascii="宋体" w:hAnsi="宋体"/>
          <w:bCs/>
          <w:sz w:val="22"/>
          <w:szCs w:val="22"/>
        </w:rPr>
      </w:pPr>
      <w:r>
        <w:rPr>
          <w:rFonts w:ascii="宋体" w:hAnsi="宋体" w:hint="eastAsia"/>
          <w:bCs/>
          <w:sz w:val="22"/>
          <w:szCs w:val="22"/>
        </w:rPr>
        <w:t>企业组织机构代码：              企业组织机构代码：</w:t>
      </w:r>
    </w:p>
    <w:p w:rsidR="00402BAE" w:rsidRDefault="00304499">
      <w:pPr>
        <w:spacing w:line="380" w:lineRule="exact"/>
        <w:ind w:firstLineChars="200" w:firstLine="440"/>
        <w:rPr>
          <w:rFonts w:ascii="宋体" w:hAnsi="宋体"/>
          <w:sz w:val="22"/>
          <w:szCs w:val="22"/>
        </w:rPr>
      </w:pPr>
      <w:r>
        <w:rPr>
          <w:rFonts w:ascii="宋体" w:hAnsi="宋体" w:hint="eastAsia"/>
          <w:sz w:val="22"/>
          <w:szCs w:val="22"/>
        </w:rPr>
        <w:t xml:space="preserve">邮政编码：　　                  邮政编码：　　</w:t>
      </w:r>
    </w:p>
    <w:p w:rsidR="00402BAE" w:rsidRDefault="00304499">
      <w:pPr>
        <w:spacing w:line="380" w:lineRule="exact"/>
        <w:ind w:firstLineChars="200" w:firstLine="440"/>
        <w:rPr>
          <w:rFonts w:ascii="宋体" w:hAnsi="宋体"/>
          <w:sz w:val="22"/>
          <w:szCs w:val="22"/>
        </w:rPr>
      </w:pPr>
      <w:r>
        <w:rPr>
          <w:rFonts w:ascii="宋体" w:hAnsi="宋体" w:hint="eastAsia"/>
          <w:sz w:val="22"/>
          <w:szCs w:val="22"/>
        </w:rPr>
        <w:t xml:space="preserve">法定代表人：　　                法定代表人：　　　　</w:t>
      </w:r>
    </w:p>
    <w:p w:rsidR="00402BAE" w:rsidRDefault="00304499">
      <w:pPr>
        <w:spacing w:line="380" w:lineRule="exact"/>
        <w:ind w:firstLineChars="200" w:firstLine="440"/>
        <w:rPr>
          <w:rFonts w:ascii="宋体" w:hAnsi="宋体"/>
          <w:sz w:val="22"/>
          <w:szCs w:val="22"/>
        </w:rPr>
      </w:pPr>
      <w:r>
        <w:rPr>
          <w:rFonts w:ascii="宋体" w:hAnsi="宋体" w:hint="eastAsia"/>
          <w:sz w:val="22"/>
          <w:szCs w:val="22"/>
        </w:rPr>
        <w:t xml:space="preserve">授权代表：　　                  授权代表：　　　　</w:t>
      </w:r>
    </w:p>
    <w:p w:rsidR="00402BAE" w:rsidRDefault="00304499">
      <w:pPr>
        <w:spacing w:line="380" w:lineRule="exact"/>
        <w:ind w:firstLineChars="200" w:firstLine="440"/>
        <w:rPr>
          <w:rFonts w:ascii="宋体" w:hAnsi="宋体"/>
          <w:sz w:val="22"/>
          <w:szCs w:val="22"/>
        </w:rPr>
      </w:pPr>
      <w:r>
        <w:rPr>
          <w:rFonts w:ascii="宋体" w:hAnsi="宋体" w:hint="eastAsia"/>
          <w:sz w:val="22"/>
          <w:szCs w:val="22"/>
        </w:rPr>
        <w:t xml:space="preserve">电　　话：　　                  电　　话：　　　　</w:t>
      </w:r>
    </w:p>
    <w:p w:rsidR="00402BAE" w:rsidRDefault="00304499">
      <w:pPr>
        <w:spacing w:line="380" w:lineRule="exact"/>
        <w:ind w:firstLineChars="200" w:firstLine="440"/>
        <w:rPr>
          <w:rFonts w:ascii="宋体" w:hAnsi="宋体"/>
          <w:sz w:val="22"/>
          <w:szCs w:val="22"/>
        </w:rPr>
      </w:pPr>
      <w:r>
        <w:rPr>
          <w:rFonts w:ascii="宋体" w:hAnsi="宋体" w:hint="eastAsia"/>
          <w:sz w:val="22"/>
          <w:szCs w:val="22"/>
        </w:rPr>
        <w:t>传　　真：　　                  传　　真：</w:t>
      </w:r>
    </w:p>
    <w:p w:rsidR="00402BAE" w:rsidRDefault="00304499">
      <w:pPr>
        <w:spacing w:line="380" w:lineRule="exact"/>
        <w:ind w:firstLineChars="200" w:firstLine="440"/>
        <w:rPr>
          <w:rFonts w:ascii="宋体" w:hAnsi="宋体"/>
          <w:sz w:val="22"/>
          <w:szCs w:val="22"/>
        </w:rPr>
      </w:pPr>
      <w:r>
        <w:rPr>
          <w:rFonts w:ascii="宋体" w:hAnsi="宋体" w:hint="eastAsia"/>
          <w:sz w:val="22"/>
          <w:szCs w:val="22"/>
        </w:rPr>
        <w:t xml:space="preserve">电子邮箱：                       电子邮箱：　　　　</w:t>
      </w:r>
    </w:p>
    <w:p w:rsidR="00402BAE" w:rsidRDefault="00304499">
      <w:pPr>
        <w:spacing w:line="380" w:lineRule="exact"/>
        <w:ind w:firstLineChars="200" w:firstLine="440"/>
        <w:rPr>
          <w:rFonts w:ascii="宋体" w:hAnsi="宋体"/>
          <w:sz w:val="22"/>
          <w:szCs w:val="22"/>
        </w:rPr>
      </w:pPr>
      <w:r>
        <w:rPr>
          <w:rFonts w:ascii="宋体" w:hAnsi="宋体" w:hint="eastAsia"/>
          <w:sz w:val="22"/>
          <w:szCs w:val="22"/>
        </w:rPr>
        <w:t xml:space="preserve">开户银行：　                　  开户银行：　　　　</w:t>
      </w:r>
    </w:p>
    <w:p w:rsidR="00402BAE" w:rsidRDefault="00304499">
      <w:pPr>
        <w:spacing w:line="380" w:lineRule="exact"/>
        <w:ind w:firstLineChars="200" w:firstLine="440"/>
        <w:rPr>
          <w:rFonts w:ascii="宋体" w:hAnsi="宋体"/>
          <w:sz w:val="22"/>
          <w:szCs w:val="22"/>
        </w:rPr>
      </w:pPr>
      <w:proofErr w:type="gramStart"/>
      <w:r>
        <w:rPr>
          <w:rFonts w:ascii="宋体" w:hAnsi="宋体" w:hint="eastAsia"/>
          <w:sz w:val="22"/>
          <w:szCs w:val="22"/>
        </w:rPr>
        <w:t>账</w:t>
      </w:r>
      <w:proofErr w:type="gramEnd"/>
      <w:r>
        <w:rPr>
          <w:rFonts w:ascii="宋体" w:hAnsi="宋体" w:hint="eastAsia"/>
          <w:sz w:val="22"/>
          <w:szCs w:val="22"/>
        </w:rPr>
        <w:t xml:space="preserve">　　号：　                　  </w:t>
      </w:r>
      <w:proofErr w:type="gramStart"/>
      <w:r>
        <w:rPr>
          <w:rFonts w:ascii="宋体" w:hAnsi="宋体" w:hint="eastAsia"/>
          <w:sz w:val="22"/>
          <w:szCs w:val="22"/>
        </w:rPr>
        <w:t>账</w:t>
      </w:r>
      <w:proofErr w:type="gramEnd"/>
      <w:r>
        <w:rPr>
          <w:rFonts w:ascii="宋体" w:hAnsi="宋体" w:hint="eastAsia"/>
          <w:sz w:val="22"/>
          <w:szCs w:val="22"/>
        </w:rPr>
        <w:t xml:space="preserve">　　号：　　　　　</w:t>
      </w:r>
    </w:p>
    <w:p w:rsidR="00402BAE" w:rsidRDefault="00304499">
      <w:pPr>
        <w:spacing w:line="380" w:lineRule="exact"/>
        <w:ind w:firstLineChars="1600" w:firstLine="3520"/>
        <w:rPr>
          <w:rFonts w:ascii="宋体" w:hAnsi="宋体"/>
          <w:sz w:val="22"/>
          <w:szCs w:val="22"/>
        </w:rPr>
      </w:pPr>
      <w:r>
        <w:rPr>
          <w:rFonts w:ascii="宋体" w:hAnsi="宋体" w:hint="eastAsia"/>
          <w:sz w:val="22"/>
          <w:szCs w:val="22"/>
        </w:rPr>
        <w:t>合同订立时间：年月日</w:t>
      </w:r>
    </w:p>
    <w:p w:rsidR="00402BAE" w:rsidRDefault="00304499">
      <w:pPr>
        <w:spacing w:line="380" w:lineRule="exact"/>
        <w:ind w:firstLineChars="1600" w:firstLine="3520"/>
        <w:rPr>
          <w:rFonts w:ascii="宋体" w:hAnsi="宋体"/>
          <w:sz w:val="22"/>
          <w:szCs w:val="22"/>
        </w:rPr>
      </w:pPr>
      <w:r>
        <w:rPr>
          <w:rFonts w:ascii="宋体" w:hAnsi="宋体" w:hint="eastAsia"/>
          <w:sz w:val="22"/>
          <w:szCs w:val="22"/>
        </w:rPr>
        <w:t>合同订立地点：</w:t>
      </w:r>
    </w:p>
    <w:p w:rsidR="00402BAE" w:rsidRDefault="00304499">
      <w:pPr>
        <w:spacing w:line="360" w:lineRule="exact"/>
        <w:jc w:val="center"/>
        <w:rPr>
          <w:rFonts w:ascii="宋体" w:hAnsi="宋体"/>
          <w:sz w:val="22"/>
          <w:szCs w:val="22"/>
        </w:rPr>
      </w:pPr>
      <w:r>
        <w:rPr>
          <w:rFonts w:hint="eastAsia"/>
          <w:b/>
          <w:sz w:val="32"/>
          <w:szCs w:val="44"/>
        </w:rPr>
        <w:lastRenderedPageBreak/>
        <w:t>第二部分通用条款</w:t>
      </w:r>
    </w:p>
    <w:p w:rsidR="00402BAE" w:rsidRDefault="00304499">
      <w:pPr>
        <w:spacing w:beforeLines="50" w:before="120" w:afterLines="50" w:after="120" w:line="300" w:lineRule="auto"/>
        <w:ind w:firstLineChars="200" w:firstLine="562"/>
        <w:rPr>
          <w:sz w:val="24"/>
        </w:rPr>
      </w:pPr>
      <w:r>
        <w:rPr>
          <w:rFonts w:hint="eastAsia"/>
          <w:b/>
          <w:sz w:val="28"/>
          <w:szCs w:val="28"/>
        </w:rPr>
        <w:t>第</w:t>
      </w:r>
      <w:r>
        <w:rPr>
          <w:b/>
          <w:sz w:val="28"/>
          <w:szCs w:val="28"/>
        </w:rPr>
        <w:t>1</w:t>
      </w:r>
      <w:r>
        <w:rPr>
          <w:rFonts w:hint="eastAsia"/>
          <w:b/>
          <w:sz w:val="28"/>
          <w:szCs w:val="28"/>
        </w:rPr>
        <w:t>条一般规定</w:t>
      </w:r>
    </w:p>
    <w:p w:rsidR="00402BAE" w:rsidRDefault="00304499">
      <w:pPr>
        <w:spacing w:beforeLines="50" w:before="120" w:afterLines="50" w:after="120" w:line="300" w:lineRule="auto"/>
        <w:ind w:firstLineChars="200" w:firstLine="482"/>
        <w:rPr>
          <w:b/>
          <w:sz w:val="24"/>
        </w:rPr>
      </w:pPr>
      <w:r>
        <w:rPr>
          <w:rFonts w:hint="eastAsia"/>
          <w:b/>
          <w:sz w:val="24"/>
        </w:rPr>
        <w:t xml:space="preserve">1.1  </w:t>
      </w:r>
      <w:r>
        <w:rPr>
          <w:rFonts w:hint="eastAsia"/>
          <w:b/>
          <w:sz w:val="24"/>
        </w:rPr>
        <w:t>定义与解释</w:t>
      </w:r>
    </w:p>
    <w:p w:rsidR="00402BAE" w:rsidRDefault="00304499">
      <w:pPr>
        <w:spacing w:line="300" w:lineRule="auto"/>
        <w:ind w:firstLineChars="200" w:firstLine="480"/>
        <w:rPr>
          <w:sz w:val="24"/>
        </w:rPr>
      </w:pPr>
      <w:r>
        <w:rPr>
          <w:sz w:val="24"/>
        </w:rPr>
        <w:t>1.1.</w:t>
      </w:r>
      <w:r>
        <w:rPr>
          <w:rFonts w:hint="eastAsia"/>
          <w:sz w:val="24"/>
        </w:rPr>
        <w:t xml:space="preserve">1  </w:t>
      </w:r>
      <w:r>
        <w:rPr>
          <w:rFonts w:hint="eastAsia"/>
          <w:sz w:val="24"/>
        </w:rPr>
        <w:t>合同，指由第</w:t>
      </w:r>
      <w:r>
        <w:rPr>
          <w:rFonts w:hint="eastAsia"/>
          <w:sz w:val="24"/>
        </w:rPr>
        <w:t>1.2.1</w:t>
      </w:r>
      <w:r>
        <w:rPr>
          <w:rFonts w:hint="eastAsia"/>
          <w:sz w:val="24"/>
        </w:rPr>
        <w:t>项所述的各项文件所构成的整体。</w:t>
      </w:r>
    </w:p>
    <w:p w:rsidR="00402BAE" w:rsidRDefault="00304499">
      <w:pPr>
        <w:spacing w:line="300" w:lineRule="auto"/>
        <w:ind w:firstLineChars="200" w:firstLine="480"/>
        <w:rPr>
          <w:sz w:val="24"/>
        </w:rPr>
      </w:pPr>
      <w:r>
        <w:rPr>
          <w:rFonts w:hint="eastAsia"/>
          <w:sz w:val="24"/>
        </w:rPr>
        <w:t xml:space="preserve">1.1.2  </w:t>
      </w:r>
      <w:r>
        <w:rPr>
          <w:rFonts w:hint="eastAsia"/>
          <w:sz w:val="24"/>
        </w:rPr>
        <w:t>通用条款，指合同当事人在履行工程总承包合同过程中所遵守的一般性条款，由本文件第</w:t>
      </w:r>
      <w:r>
        <w:rPr>
          <w:rFonts w:hint="eastAsia"/>
          <w:sz w:val="24"/>
        </w:rPr>
        <w:t>1</w:t>
      </w:r>
      <w:r>
        <w:rPr>
          <w:rFonts w:hint="eastAsia"/>
          <w:sz w:val="24"/>
        </w:rPr>
        <w:t>条至第</w:t>
      </w:r>
      <w:r>
        <w:rPr>
          <w:rFonts w:hint="eastAsia"/>
          <w:sz w:val="24"/>
        </w:rPr>
        <w:t>20</w:t>
      </w:r>
      <w:r>
        <w:rPr>
          <w:rFonts w:hint="eastAsia"/>
          <w:sz w:val="24"/>
        </w:rPr>
        <w:t>条组成。</w:t>
      </w:r>
    </w:p>
    <w:p w:rsidR="00402BAE" w:rsidRDefault="00304499">
      <w:pPr>
        <w:spacing w:line="300" w:lineRule="auto"/>
        <w:ind w:firstLineChars="200" w:firstLine="480"/>
        <w:rPr>
          <w:sz w:val="24"/>
        </w:rPr>
      </w:pPr>
      <w:r>
        <w:rPr>
          <w:sz w:val="24"/>
        </w:rPr>
        <w:t>1.1.</w:t>
      </w:r>
      <w:r>
        <w:rPr>
          <w:rFonts w:hint="eastAsia"/>
          <w:sz w:val="24"/>
        </w:rPr>
        <w:t xml:space="preserve">3  </w:t>
      </w:r>
      <w:r>
        <w:rPr>
          <w:rFonts w:hint="eastAsia"/>
          <w:sz w:val="24"/>
        </w:rPr>
        <w:t>专用条款，指合同当事人根据工程总承包项目的具体情况，对通用条款进行细化、完善、补充、修改或另行约定，并同意共同遵守的条款。</w:t>
      </w:r>
    </w:p>
    <w:p w:rsidR="00402BAE" w:rsidRDefault="00304499">
      <w:pPr>
        <w:spacing w:line="300" w:lineRule="auto"/>
        <w:ind w:firstLineChars="200" w:firstLine="480"/>
        <w:rPr>
          <w:sz w:val="24"/>
        </w:rPr>
      </w:pPr>
      <w:r>
        <w:rPr>
          <w:sz w:val="24"/>
        </w:rPr>
        <w:t>1.1.</w:t>
      </w:r>
      <w:r>
        <w:rPr>
          <w:rFonts w:hint="eastAsia"/>
          <w:sz w:val="24"/>
        </w:rPr>
        <w:t xml:space="preserve">4  </w:t>
      </w:r>
      <w:r>
        <w:rPr>
          <w:rFonts w:hint="eastAsia"/>
          <w:sz w:val="24"/>
        </w:rPr>
        <w:t>工程总承包，指承包人受发包人委托，按照合同约定对工程建设项目的设计、采购、施工（含竣工试验）、试运行等阶段实行全过程或若干阶段</w:t>
      </w:r>
      <w:r>
        <w:rPr>
          <w:sz w:val="24"/>
        </w:rPr>
        <w:t>的工程</w:t>
      </w:r>
      <w:r>
        <w:rPr>
          <w:rFonts w:hint="eastAsia"/>
          <w:sz w:val="24"/>
        </w:rPr>
        <w:t>承包。</w:t>
      </w:r>
    </w:p>
    <w:p w:rsidR="00402BAE" w:rsidRDefault="00304499">
      <w:pPr>
        <w:spacing w:line="300" w:lineRule="auto"/>
        <w:ind w:firstLineChars="200" w:firstLine="480"/>
        <w:rPr>
          <w:sz w:val="24"/>
        </w:rPr>
      </w:pPr>
      <w:r>
        <w:rPr>
          <w:sz w:val="24"/>
        </w:rPr>
        <w:t>1.1.</w:t>
      </w:r>
      <w:r>
        <w:rPr>
          <w:rFonts w:hint="eastAsia"/>
          <w:sz w:val="24"/>
        </w:rPr>
        <w:t xml:space="preserve">5  </w:t>
      </w:r>
      <w:r>
        <w:rPr>
          <w:rFonts w:hint="eastAsia"/>
          <w:sz w:val="24"/>
        </w:rPr>
        <w:t>发包人，指在合同协议书中约定的，具有项目发包主体资格和支付工程价款能力的当事人或取得该当事人资格的合法继承人。</w:t>
      </w:r>
    </w:p>
    <w:p w:rsidR="00402BAE" w:rsidRDefault="00304499">
      <w:pPr>
        <w:spacing w:line="300" w:lineRule="auto"/>
        <w:ind w:firstLineChars="200" w:firstLine="480"/>
        <w:rPr>
          <w:sz w:val="24"/>
        </w:rPr>
      </w:pPr>
      <w:r>
        <w:rPr>
          <w:sz w:val="24"/>
        </w:rPr>
        <w:t>1.1.</w:t>
      </w:r>
      <w:r>
        <w:rPr>
          <w:rFonts w:hint="eastAsia"/>
          <w:sz w:val="24"/>
        </w:rPr>
        <w:t xml:space="preserve">6  </w:t>
      </w:r>
      <w:r>
        <w:rPr>
          <w:rFonts w:hint="eastAsia"/>
          <w:sz w:val="24"/>
        </w:rPr>
        <w:t>承包人，指在合同协议书中约定的，被发包人接受的具有工程总承包主体资格的当事人，包括其合法继承人。</w:t>
      </w:r>
    </w:p>
    <w:p w:rsidR="00402BAE" w:rsidRDefault="00304499">
      <w:pPr>
        <w:spacing w:line="300" w:lineRule="auto"/>
        <w:ind w:firstLineChars="200" w:firstLine="480"/>
        <w:rPr>
          <w:sz w:val="24"/>
        </w:rPr>
      </w:pPr>
      <w:r>
        <w:rPr>
          <w:rFonts w:hint="eastAsia"/>
          <w:sz w:val="24"/>
        </w:rPr>
        <w:t xml:space="preserve">1.1.7  </w:t>
      </w:r>
      <w:r>
        <w:rPr>
          <w:rFonts w:hint="eastAsia"/>
          <w:sz w:val="24"/>
        </w:rPr>
        <w:t>联合体，指经发包人同意由两个或两个以上法人或者其它组织组成的，作为工程承包人的临时机构，联合体各方向发包人承担连带责任。联合体各方应指定其中一方作为牵头人。</w:t>
      </w:r>
    </w:p>
    <w:p w:rsidR="00402BAE" w:rsidRDefault="00304499">
      <w:pPr>
        <w:spacing w:line="300" w:lineRule="auto"/>
        <w:ind w:firstLineChars="200" w:firstLine="480"/>
        <w:rPr>
          <w:sz w:val="24"/>
        </w:rPr>
      </w:pPr>
      <w:r>
        <w:rPr>
          <w:sz w:val="24"/>
        </w:rPr>
        <w:t>1.1.</w:t>
      </w:r>
      <w:r>
        <w:rPr>
          <w:rFonts w:hint="eastAsia"/>
          <w:sz w:val="24"/>
        </w:rPr>
        <w:t xml:space="preserve">8  </w:t>
      </w:r>
      <w:r>
        <w:rPr>
          <w:rFonts w:hint="eastAsia"/>
          <w:sz w:val="24"/>
        </w:rPr>
        <w:t>分包人，指接受承包人根据合同约定对外分包的部分工程或服务的，具有相应资格的法人或其它组织。</w:t>
      </w:r>
    </w:p>
    <w:p w:rsidR="00402BAE" w:rsidRDefault="00304499">
      <w:pPr>
        <w:spacing w:line="300" w:lineRule="auto"/>
        <w:ind w:firstLineChars="200" w:firstLine="480"/>
        <w:rPr>
          <w:sz w:val="24"/>
        </w:rPr>
      </w:pPr>
      <w:r>
        <w:rPr>
          <w:sz w:val="24"/>
        </w:rPr>
        <w:t>1.1.</w:t>
      </w:r>
      <w:r>
        <w:rPr>
          <w:rFonts w:hint="eastAsia"/>
          <w:sz w:val="24"/>
        </w:rPr>
        <w:t xml:space="preserve">9  </w:t>
      </w:r>
      <w:r>
        <w:rPr>
          <w:rFonts w:hint="eastAsia"/>
          <w:sz w:val="24"/>
        </w:rPr>
        <w:t>发包人代表，指发包人指定的履行本合同的代表。</w:t>
      </w:r>
    </w:p>
    <w:p w:rsidR="00402BAE" w:rsidRDefault="00304499">
      <w:pPr>
        <w:spacing w:line="300" w:lineRule="auto"/>
        <w:ind w:firstLineChars="200" w:firstLine="480"/>
        <w:rPr>
          <w:sz w:val="24"/>
        </w:rPr>
      </w:pPr>
      <w:r>
        <w:rPr>
          <w:sz w:val="24"/>
        </w:rPr>
        <w:t>1.1.</w:t>
      </w:r>
      <w:r>
        <w:rPr>
          <w:rFonts w:hint="eastAsia"/>
          <w:sz w:val="24"/>
        </w:rPr>
        <w:t xml:space="preserve">10  </w:t>
      </w:r>
      <w:r>
        <w:rPr>
          <w:rFonts w:hint="eastAsia"/>
          <w:sz w:val="24"/>
        </w:rPr>
        <w:t>人，指发包人委托的具有相应资质的工程单位。</w:t>
      </w:r>
    </w:p>
    <w:p w:rsidR="00402BAE" w:rsidRDefault="00304499">
      <w:pPr>
        <w:spacing w:line="300" w:lineRule="auto"/>
        <w:ind w:firstLineChars="200" w:firstLine="480"/>
        <w:rPr>
          <w:sz w:val="24"/>
        </w:rPr>
      </w:pPr>
      <w:r>
        <w:rPr>
          <w:sz w:val="24"/>
        </w:rPr>
        <w:t>1.1.</w:t>
      </w:r>
      <w:r>
        <w:rPr>
          <w:rFonts w:hint="eastAsia"/>
          <w:sz w:val="24"/>
        </w:rPr>
        <w:t xml:space="preserve">11  </w:t>
      </w:r>
      <w:r>
        <w:rPr>
          <w:rFonts w:hint="eastAsia"/>
          <w:sz w:val="24"/>
        </w:rPr>
        <w:t>工程总监，指由人授权、负责履行合同的总工程师。</w:t>
      </w:r>
    </w:p>
    <w:p w:rsidR="00402BAE" w:rsidRDefault="00304499">
      <w:pPr>
        <w:spacing w:line="300" w:lineRule="auto"/>
        <w:ind w:firstLineChars="200" w:firstLine="480"/>
        <w:rPr>
          <w:sz w:val="24"/>
        </w:rPr>
      </w:pPr>
      <w:r>
        <w:rPr>
          <w:sz w:val="24"/>
        </w:rPr>
        <w:t>1.1.</w:t>
      </w:r>
      <w:r>
        <w:rPr>
          <w:rFonts w:hint="eastAsia"/>
          <w:sz w:val="24"/>
        </w:rPr>
        <w:t xml:space="preserve">12  </w:t>
      </w:r>
      <w:r>
        <w:rPr>
          <w:rFonts w:hint="eastAsia"/>
          <w:sz w:val="24"/>
        </w:rPr>
        <w:t>项目经理，指承包人按照合同约定任命的负责履行合同的代表。</w:t>
      </w:r>
    </w:p>
    <w:p w:rsidR="00402BAE" w:rsidRDefault="00304499">
      <w:pPr>
        <w:spacing w:line="300" w:lineRule="auto"/>
        <w:ind w:firstLineChars="200" w:firstLine="480"/>
        <w:rPr>
          <w:sz w:val="24"/>
        </w:rPr>
      </w:pPr>
      <w:r>
        <w:rPr>
          <w:sz w:val="24"/>
        </w:rPr>
        <w:t>1.1.</w:t>
      </w:r>
      <w:r>
        <w:rPr>
          <w:rFonts w:hint="eastAsia"/>
          <w:sz w:val="24"/>
        </w:rPr>
        <w:t xml:space="preserve">13  </w:t>
      </w:r>
      <w:r>
        <w:rPr>
          <w:rFonts w:hint="eastAsia"/>
          <w:sz w:val="24"/>
        </w:rPr>
        <w:t>工程，指永久性工程和</w:t>
      </w:r>
      <w:r>
        <w:rPr>
          <w:sz w:val="24"/>
        </w:rPr>
        <w:t>（</w:t>
      </w:r>
      <w:r>
        <w:rPr>
          <w:rFonts w:hint="eastAsia"/>
          <w:sz w:val="24"/>
        </w:rPr>
        <w:t>或）临时性工程。</w:t>
      </w:r>
    </w:p>
    <w:p w:rsidR="00402BAE" w:rsidRDefault="00304499">
      <w:pPr>
        <w:spacing w:line="300" w:lineRule="auto"/>
        <w:ind w:firstLineChars="200" w:firstLine="480"/>
        <w:rPr>
          <w:sz w:val="24"/>
        </w:rPr>
      </w:pPr>
      <w:r>
        <w:rPr>
          <w:rFonts w:hint="eastAsia"/>
          <w:sz w:val="24"/>
        </w:rPr>
        <w:t xml:space="preserve">1.1.14  </w:t>
      </w:r>
      <w:r>
        <w:rPr>
          <w:rFonts w:hint="eastAsia"/>
          <w:sz w:val="24"/>
        </w:rPr>
        <w:t>永久性工程，指承包人根据合同约定，进行设计、施工、竣工试验、竣工</w:t>
      </w:r>
      <w:proofErr w:type="gramStart"/>
      <w:r>
        <w:rPr>
          <w:rFonts w:hint="eastAsia"/>
          <w:sz w:val="24"/>
        </w:rPr>
        <w:t>后试验</w:t>
      </w:r>
      <w:proofErr w:type="gramEnd"/>
      <w:r>
        <w:rPr>
          <w:rFonts w:hint="eastAsia"/>
          <w:sz w:val="24"/>
        </w:rPr>
        <w:t>和试运行考核并交付发包人进行生产操作或使用的工程。</w:t>
      </w:r>
    </w:p>
    <w:p w:rsidR="00402BAE" w:rsidRDefault="00304499">
      <w:pPr>
        <w:spacing w:line="300" w:lineRule="auto"/>
        <w:ind w:firstLineChars="200" w:firstLine="480"/>
        <w:rPr>
          <w:sz w:val="24"/>
        </w:rPr>
      </w:pPr>
      <w:r>
        <w:rPr>
          <w:sz w:val="24"/>
        </w:rPr>
        <w:t>1.1.</w:t>
      </w:r>
      <w:r>
        <w:rPr>
          <w:rFonts w:hint="eastAsia"/>
          <w:sz w:val="24"/>
        </w:rPr>
        <w:t xml:space="preserve">15  </w:t>
      </w:r>
      <w:r>
        <w:rPr>
          <w:rFonts w:hint="eastAsia"/>
          <w:sz w:val="24"/>
        </w:rPr>
        <w:t>单项工程，指专用条件中列明的具有某项独立功能的工程单元，是永久性工程的组成部分。</w:t>
      </w:r>
    </w:p>
    <w:p w:rsidR="00402BAE" w:rsidRDefault="00304499">
      <w:pPr>
        <w:spacing w:line="300" w:lineRule="auto"/>
        <w:ind w:firstLineChars="200" w:firstLine="480"/>
        <w:rPr>
          <w:sz w:val="24"/>
        </w:rPr>
      </w:pPr>
      <w:r>
        <w:rPr>
          <w:sz w:val="24"/>
        </w:rPr>
        <w:t>1.1.</w:t>
      </w:r>
      <w:r>
        <w:rPr>
          <w:rFonts w:hint="eastAsia"/>
          <w:sz w:val="24"/>
        </w:rPr>
        <w:t xml:space="preserve">16  </w:t>
      </w:r>
      <w:r>
        <w:rPr>
          <w:rFonts w:hint="eastAsia"/>
          <w:sz w:val="24"/>
        </w:rPr>
        <w:t>临时性工程，指为实施、完成永久性工程及修补任何质量缺陷，在现场所需搭建的临时建筑物、构筑物，以及不构成永久性工程实体的其它临时设施。</w:t>
      </w:r>
    </w:p>
    <w:p w:rsidR="00402BAE" w:rsidRDefault="00304499">
      <w:pPr>
        <w:spacing w:line="300" w:lineRule="auto"/>
        <w:ind w:firstLineChars="200" w:firstLine="480"/>
        <w:rPr>
          <w:sz w:val="24"/>
        </w:rPr>
      </w:pPr>
      <w:r>
        <w:rPr>
          <w:sz w:val="24"/>
        </w:rPr>
        <w:t>1.1.</w:t>
      </w:r>
      <w:r>
        <w:rPr>
          <w:rFonts w:hint="eastAsia"/>
          <w:sz w:val="24"/>
        </w:rPr>
        <w:t xml:space="preserve">17  </w:t>
      </w:r>
      <w:r>
        <w:rPr>
          <w:rFonts w:hint="eastAsia"/>
          <w:sz w:val="24"/>
        </w:rPr>
        <w:t>现场或场地，指合同约定的由发包人提供的用于承包人现场办公，工程物资、机具设施存放和工程实施的任何地点。</w:t>
      </w:r>
    </w:p>
    <w:p w:rsidR="00402BAE" w:rsidRDefault="00304499">
      <w:pPr>
        <w:spacing w:line="300" w:lineRule="auto"/>
        <w:ind w:firstLineChars="200" w:firstLine="480"/>
        <w:rPr>
          <w:sz w:val="24"/>
        </w:rPr>
      </w:pPr>
      <w:r>
        <w:rPr>
          <w:rFonts w:hint="eastAsia"/>
          <w:sz w:val="24"/>
        </w:rPr>
        <w:t xml:space="preserve">1.1.18  </w:t>
      </w:r>
      <w:r>
        <w:rPr>
          <w:rFonts w:hint="eastAsia"/>
          <w:sz w:val="24"/>
        </w:rPr>
        <w:t>项目基础资料，指发包人提供给承包人的经有关部门对项目批准或核准的文件、报告（如选厂报告、资源报告、勘察报告等）、资料（如气象、水文、地质等）、协议（如原料、燃料、水、电、气、运输等）和有关数据等，以及设计所需的其它基础资料。</w:t>
      </w:r>
    </w:p>
    <w:p w:rsidR="00402BAE" w:rsidRDefault="00304499">
      <w:pPr>
        <w:spacing w:line="300" w:lineRule="auto"/>
        <w:ind w:firstLineChars="200" w:firstLine="480"/>
        <w:rPr>
          <w:sz w:val="24"/>
        </w:rPr>
      </w:pPr>
      <w:r>
        <w:rPr>
          <w:sz w:val="24"/>
        </w:rPr>
        <w:t>1.1.</w:t>
      </w:r>
      <w:r>
        <w:rPr>
          <w:rFonts w:hint="eastAsia"/>
          <w:sz w:val="24"/>
        </w:rPr>
        <w:t xml:space="preserve">19  </w:t>
      </w:r>
      <w:r>
        <w:rPr>
          <w:rFonts w:hint="eastAsia"/>
          <w:sz w:val="24"/>
        </w:rPr>
        <w:t>现场障碍资料，指发包人需向承包人提供的进行工程设计、现场施工所需的地上和</w:t>
      </w:r>
      <w:r>
        <w:rPr>
          <w:rFonts w:hint="eastAsia"/>
          <w:sz w:val="24"/>
        </w:rPr>
        <w:lastRenderedPageBreak/>
        <w:t>地下已有的建筑物、构筑物、线缆、管道、受保护的古建筑、古树木等坐标方位、数据和其它相关资料。</w:t>
      </w:r>
    </w:p>
    <w:p w:rsidR="00402BAE" w:rsidRDefault="00304499">
      <w:pPr>
        <w:spacing w:line="300" w:lineRule="auto"/>
        <w:ind w:firstLineChars="200" w:firstLine="480"/>
        <w:rPr>
          <w:sz w:val="24"/>
        </w:rPr>
      </w:pPr>
      <w:r>
        <w:rPr>
          <w:sz w:val="24"/>
        </w:rPr>
        <w:t>1.1.</w:t>
      </w:r>
      <w:r>
        <w:rPr>
          <w:rFonts w:hint="eastAsia"/>
          <w:sz w:val="24"/>
        </w:rPr>
        <w:t xml:space="preserve">20  </w:t>
      </w:r>
      <w:r>
        <w:rPr>
          <w:rFonts w:hint="eastAsia"/>
          <w:sz w:val="24"/>
        </w:rPr>
        <w:t>设计阶段，指规划设计、总体设计、初步设计、技术设计和施工图设计等阶段。设计阶段的组成，视项目情况而定。</w:t>
      </w:r>
    </w:p>
    <w:p w:rsidR="00402BAE" w:rsidRDefault="00304499">
      <w:pPr>
        <w:spacing w:line="300" w:lineRule="auto"/>
        <w:ind w:firstLineChars="200" w:firstLine="480"/>
        <w:rPr>
          <w:sz w:val="24"/>
        </w:rPr>
      </w:pPr>
      <w:r>
        <w:rPr>
          <w:rFonts w:hint="eastAsia"/>
          <w:sz w:val="24"/>
        </w:rPr>
        <w:t xml:space="preserve">1.1.21  </w:t>
      </w:r>
      <w:r>
        <w:rPr>
          <w:rFonts w:hint="eastAsia"/>
          <w:sz w:val="24"/>
        </w:rPr>
        <w:t>工程物资，指设计文件规定的将构成永久性工程实体的设备、材料和部件，以及进行竣工试验和竣工</w:t>
      </w:r>
      <w:proofErr w:type="gramStart"/>
      <w:r>
        <w:rPr>
          <w:rFonts w:hint="eastAsia"/>
          <w:sz w:val="24"/>
        </w:rPr>
        <w:t>后试验</w:t>
      </w:r>
      <w:proofErr w:type="gramEnd"/>
      <w:r>
        <w:rPr>
          <w:rFonts w:hint="eastAsia"/>
          <w:sz w:val="24"/>
        </w:rPr>
        <w:t>所需的材料等。</w:t>
      </w:r>
    </w:p>
    <w:p w:rsidR="00402BAE" w:rsidRDefault="00304499">
      <w:pPr>
        <w:spacing w:line="300" w:lineRule="auto"/>
        <w:ind w:firstLineChars="200" w:firstLine="480"/>
        <w:rPr>
          <w:sz w:val="24"/>
        </w:rPr>
      </w:pPr>
      <w:r>
        <w:rPr>
          <w:sz w:val="24"/>
        </w:rPr>
        <w:t>1.1.</w:t>
      </w:r>
      <w:r>
        <w:rPr>
          <w:rFonts w:hint="eastAsia"/>
          <w:sz w:val="24"/>
        </w:rPr>
        <w:t xml:space="preserve">22  </w:t>
      </w:r>
      <w:r>
        <w:rPr>
          <w:rFonts w:hint="eastAsia"/>
          <w:sz w:val="24"/>
        </w:rPr>
        <w:t>施工，指承包人把设计文件转化为永久性工程的过程，包括土建、安装和竣工试验等作业。</w:t>
      </w:r>
    </w:p>
    <w:p w:rsidR="00402BAE" w:rsidRDefault="00304499">
      <w:pPr>
        <w:spacing w:line="300" w:lineRule="auto"/>
        <w:ind w:firstLineChars="200" w:firstLine="480"/>
        <w:rPr>
          <w:sz w:val="24"/>
        </w:rPr>
      </w:pPr>
      <w:r>
        <w:rPr>
          <w:sz w:val="24"/>
        </w:rPr>
        <w:t>1.1.</w:t>
      </w:r>
      <w:r>
        <w:rPr>
          <w:rFonts w:hint="eastAsia"/>
          <w:sz w:val="24"/>
        </w:rPr>
        <w:t xml:space="preserve">23  </w:t>
      </w:r>
      <w:r>
        <w:rPr>
          <w:rFonts w:hint="eastAsia"/>
          <w:sz w:val="24"/>
        </w:rPr>
        <w:t>竣工试验，指工程和（或）单项工程被发包人接收前，应由承包人负责进行的机械、设备、部件、线缆和管道能性能试验。</w:t>
      </w:r>
    </w:p>
    <w:p w:rsidR="00402BAE" w:rsidRDefault="00304499">
      <w:pPr>
        <w:spacing w:line="300" w:lineRule="auto"/>
        <w:ind w:firstLineChars="200" w:firstLine="480"/>
        <w:rPr>
          <w:sz w:val="24"/>
        </w:rPr>
      </w:pPr>
      <w:r>
        <w:rPr>
          <w:rFonts w:hint="eastAsia"/>
          <w:sz w:val="24"/>
        </w:rPr>
        <w:t xml:space="preserve">1.1.24  </w:t>
      </w:r>
      <w:r>
        <w:rPr>
          <w:rFonts w:hint="eastAsia"/>
          <w:sz w:val="24"/>
        </w:rPr>
        <w:t>变更，指在不改变工程功能和规模的情况下，发包人书面通知或书面批准的，对工程所作的任何更改。</w:t>
      </w:r>
    </w:p>
    <w:p w:rsidR="00402BAE" w:rsidRDefault="00304499">
      <w:pPr>
        <w:spacing w:line="300" w:lineRule="auto"/>
        <w:ind w:firstLineChars="200" w:firstLine="480"/>
        <w:rPr>
          <w:sz w:val="24"/>
        </w:rPr>
      </w:pPr>
      <w:r>
        <w:rPr>
          <w:sz w:val="24"/>
        </w:rPr>
        <w:t>1.1.</w:t>
      </w:r>
      <w:r>
        <w:rPr>
          <w:rFonts w:hint="eastAsia"/>
          <w:sz w:val="24"/>
        </w:rPr>
        <w:t xml:space="preserve">25  </w:t>
      </w:r>
      <w:r>
        <w:rPr>
          <w:rFonts w:hint="eastAsia"/>
          <w:sz w:val="24"/>
        </w:rPr>
        <w:t>施工竣工，指工程已按合同约定和设计要求完成土建、安装，并通过竣工试验。</w:t>
      </w:r>
    </w:p>
    <w:p w:rsidR="00402BAE" w:rsidRDefault="00304499">
      <w:pPr>
        <w:spacing w:line="300" w:lineRule="auto"/>
        <w:ind w:firstLineChars="200" w:firstLine="480"/>
        <w:rPr>
          <w:sz w:val="24"/>
        </w:rPr>
      </w:pPr>
      <w:r>
        <w:rPr>
          <w:sz w:val="24"/>
        </w:rPr>
        <w:t>1.1.</w:t>
      </w:r>
      <w:r>
        <w:rPr>
          <w:rFonts w:hint="eastAsia"/>
          <w:sz w:val="24"/>
        </w:rPr>
        <w:t xml:space="preserve">26  </w:t>
      </w:r>
      <w:r>
        <w:rPr>
          <w:rFonts w:hint="eastAsia"/>
          <w:sz w:val="24"/>
        </w:rPr>
        <w:t>工程接收，指工程和（或）单项工程通过竣工试验后，为使发包人的操作人员、使用人员进入岗位进行竣工后试验、试运行准备，由承包人与发包人进行工程交接，并由发包人颁发接收证书的过程。</w:t>
      </w:r>
    </w:p>
    <w:p w:rsidR="00402BAE" w:rsidRDefault="00304499">
      <w:pPr>
        <w:spacing w:line="300" w:lineRule="auto"/>
        <w:ind w:firstLineChars="200" w:firstLine="480"/>
        <w:rPr>
          <w:sz w:val="24"/>
        </w:rPr>
      </w:pPr>
      <w:r>
        <w:rPr>
          <w:sz w:val="24"/>
        </w:rPr>
        <w:t>1.1.</w:t>
      </w:r>
      <w:r>
        <w:rPr>
          <w:rFonts w:hint="eastAsia"/>
          <w:sz w:val="24"/>
        </w:rPr>
        <w:t xml:space="preserve">27  </w:t>
      </w:r>
      <w:r>
        <w:rPr>
          <w:rFonts w:hint="eastAsia"/>
          <w:sz w:val="24"/>
        </w:rPr>
        <w:t>竣工后试验，指工程被发包人接收后，按合同约定由发包人自行或在发包人组织领导下由承包人指导进行的工程的生产和（或）使用功能试验。</w:t>
      </w:r>
    </w:p>
    <w:p w:rsidR="00402BAE" w:rsidRDefault="00304499">
      <w:pPr>
        <w:spacing w:line="300" w:lineRule="auto"/>
        <w:ind w:firstLineChars="200" w:firstLine="480"/>
        <w:rPr>
          <w:sz w:val="24"/>
        </w:rPr>
      </w:pPr>
      <w:r>
        <w:rPr>
          <w:sz w:val="24"/>
        </w:rPr>
        <w:t>1.1.</w:t>
      </w:r>
      <w:r>
        <w:rPr>
          <w:rFonts w:hint="eastAsia"/>
          <w:sz w:val="24"/>
        </w:rPr>
        <w:t xml:space="preserve">28  </w:t>
      </w:r>
      <w:r>
        <w:rPr>
          <w:rFonts w:hint="eastAsia"/>
          <w:sz w:val="24"/>
        </w:rPr>
        <w:t>试运行考核，指根据合同约定，在工程完成竣工试验后，由发包人自行或在发包人的组织领导下由承包人指导下进行的包括合同目标考核验收在内的全部试验。</w:t>
      </w:r>
    </w:p>
    <w:p w:rsidR="00402BAE" w:rsidRDefault="00304499">
      <w:pPr>
        <w:spacing w:line="300" w:lineRule="auto"/>
        <w:ind w:firstLineChars="200" w:firstLine="480"/>
        <w:rPr>
          <w:sz w:val="24"/>
        </w:rPr>
      </w:pPr>
      <w:r>
        <w:rPr>
          <w:rFonts w:hint="eastAsia"/>
          <w:sz w:val="24"/>
        </w:rPr>
        <w:t xml:space="preserve">1.1.29  </w:t>
      </w:r>
      <w:r>
        <w:rPr>
          <w:rFonts w:hint="eastAsia"/>
          <w:sz w:val="24"/>
        </w:rPr>
        <w:t>考核验收证书，指试运行考核的全部试验完成并通过验收后，由发包人签发的验收证书。</w:t>
      </w:r>
    </w:p>
    <w:p w:rsidR="00402BAE" w:rsidRDefault="00304499">
      <w:pPr>
        <w:spacing w:line="300" w:lineRule="auto"/>
        <w:ind w:firstLineChars="200" w:firstLine="480"/>
        <w:rPr>
          <w:sz w:val="24"/>
        </w:rPr>
      </w:pPr>
      <w:r>
        <w:rPr>
          <w:sz w:val="24"/>
        </w:rPr>
        <w:t>1.1.</w:t>
      </w:r>
      <w:r>
        <w:rPr>
          <w:rFonts w:hint="eastAsia"/>
          <w:sz w:val="24"/>
        </w:rPr>
        <w:t xml:space="preserve">30  </w:t>
      </w:r>
      <w:r>
        <w:rPr>
          <w:rFonts w:hint="eastAsia"/>
          <w:sz w:val="24"/>
        </w:rPr>
        <w:t>工程竣工验收，指承包人接到考核验收证书、完成扫尾工程和缺陷修复，并按合同约定提交竣工验收报告、竣工资料、竣工结算资料，由发包人组织的工程结算与验收。</w:t>
      </w:r>
    </w:p>
    <w:p w:rsidR="00402BAE" w:rsidRDefault="00304499">
      <w:pPr>
        <w:spacing w:line="300" w:lineRule="auto"/>
        <w:ind w:firstLineChars="200" w:firstLine="480"/>
        <w:rPr>
          <w:sz w:val="24"/>
        </w:rPr>
      </w:pPr>
      <w:r>
        <w:rPr>
          <w:rFonts w:hint="eastAsia"/>
          <w:sz w:val="24"/>
        </w:rPr>
        <w:t xml:space="preserve">1.1.31  </w:t>
      </w:r>
      <w:r>
        <w:rPr>
          <w:rFonts w:hint="eastAsia"/>
          <w:sz w:val="24"/>
        </w:rPr>
        <w:t>合同期限，指从合同生效之日起，至双方在合同下的义务履行完毕之日止的期间。</w:t>
      </w:r>
    </w:p>
    <w:p w:rsidR="00402BAE" w:rsidRDefault="00304499">
      <w:pPr>
        <w:spacing w:line="300" w:lineRule="auto"/>
        <w:ind w:firstLineChars="200" w:firstLine="480"/>
        <w:rPr>
          <w:sz w:val="24"/>
        </w:rPr>
      </w:pPr>
      <w:r>
        <w:rPr>
          <w:rFonts w:hint="eastAsia"/>
          <w:sz w:val="24"/>
        </w:rPr>
        <w:t xml:space="preserve">1.1.32  </w:t>
      </w:r>
      <w:r>
        <w:rPr>
          <w:rFonts w:hint="eastAsia"/>
          <w:sz w:val="24"/>
        </w:rPr>
        <w:t>基准日期，指递交投标文件截止日期之前</w:t>
      </w:r>
      <w:r>
        <w:rPr>
          <w:sz w:val="24"/>
        </w:rPr>
        <w:t>3</w:t>
      </w:r>
      <w:r>
        <w:rPr>
          <w:rFonts w:hint="eastAsia"/>
          <w:sz w:val="24"/>
        </w:rPr>
        <w:t>0</w:t>
      </w:r>
      <w:r>
        <w:rPr>
          <w:rFonts w:hint="eastAsia"/>
          <w:sz w:val="24"/>
        </w:rPr>
        <w:t>日的日期。</w:t>
      </w:r>
    </w:p>
    <w:p w:rsidR="00402BAE" w:rsidRDefault="00304499">
      <w:pPr>
        <w:spacing w:line="300" w:lineRule="auto"/>
        <w:ind w:firstLineChars="200" w:firstLine="480"/>
        <w:rPr>
          <w:sz w:val="24"/>
        </w:rPr>
      </w:pPr>
      <w:r>
        <w:rPr>
          <w:rFonts w:hint="eastAsia"/>
          <w:sz w:val="24"/>
        </w:rPr>
        <w:t xml:space="preserve">1.1.33  </w:t>
      </w:r>
      <w:r>
        <w:rPr>
          <w:rFonts w:hint="eastAsia"/>
          <w:sz w:val="24"/>
        </w:rPr>
        <w:t>项目进度计划，指自合同生效之日起，按合同约定的工程全部实施阶段（包括设计、采购、施工、竣工试验、工程接收、竣工</w:t>
      </w:r>
      <w:proofErr w:type="gramStart"/>
      <w:r>
        <w:rPr>
          <w:rFonts w:hint="eastAsia"/>
          <w:sz w:val="24"/>
        </w:rPr>
        <w:t>后试验至试</w:t>
      </w:r>
      <w:proofErr w:type="gramEnd"/>
      <w:r>
        <w:rPr>
          <w:rFonts w:hint="eastAsia"/>
          <w:sz w:val="24"/>
        </w:rPr>
        <w:t>运行考核等阶段）或若干实施阶段的时间计划安排。</w:t>
      </w:r>
    </w:p>
    <w:p w:rsidR="00402BAE" w:rsidRDefault="00304499">
      <w:pPr>
        <w:spacing w:line="300" w:lineRule="auto"/>
        <w:ind w:firstLineChars="200" w:firstLine="480"/>
        <w:rPr>
          <w:sz w:val="24"/>
        </w:rPr>
      </w:pPr>
      <w:r>
        <w:rPr>
          <w:sz w:val="24"/>
        </w:rPr>
        <w:t>1.1.</w:t>
      </w:r>
      <w:r>
        <w:rPr>
          <w:rFonts w:hint="eastAsia"/>
          <w:sz w:val="24"/>
        </w:rPr>
        <w:t xml:space="preserve">34  </w:t>
      </w:r>
      <w:r>
        <w:rPr>
          <w:rFonts w:hint="eastAsia"/>
          <w:sz w:val="24"/>
        </w:rPr>
        <w:t>施工开工日期，指合同协议书中约定的，承包人开始现场施工的绝对日期或相对日期。</w:t>
      </w:r>
    </w:p>
    <w:p w:rsidR="00402BAE" w:rsidRDefault="00304499">
      <w:pPr>
        <w:spacing w:line="300" w:lineRule="auto"/>
        <w:ind w:firstLineChars="200" w:firstLine="480"/>
        <w:rPr>
          <w:sz w:val="24"/>
        </w:rPr>
      </w:pPr>
      <w:r>
        <w:rPr>
          <w:sz w:val="24"/>
        </w:rPr>
        <w:t>1.1.</w:t>
      </w:r>
      <w:r>
        <w:rPr>
          <w:rFonts w:hint="eastAsia"/>
          <w:sz w:val="24"/>
        </w:rPr>
        <w:t xml:space="preserve">35  </w:t>
      </w:r>
      <w:r>
        <w:rPr>
          <w:rFonts w:hint="eastAsia"/>
          <w:sz w:val="24"/>
        </w:rPr>
        <w:t>竣工日期，指合同协议书中约定的，由承包人完成工程施工（含竣工试验）的绝对日期或相对日期，包括按合同约定的任何延长日期。</w:t>
      </w:r>
    </w:p>
    <w:p w:rsidR="00402BAE" w:rsidRDefault="00304499">
      <w:pPr>
        <w:spacing w:line="300" w:lineRule="auto"/>
        <w:ind w:firstLineChars="200" w:firstLine="480"/>
        <w:rPr>
          <w:sz w:val="24"/>
        </w:rPr>
      </w:pPr>
      <w:r>
        <w:rPr>
          <w:rFonts w:hint="eastAsia"/>
          <w:sz w:val="24"/>
        </w:rPr>
        <w:t xml:space="preserve">1.1.36  </w:t>
      </w:r>
      <w:r>
        <w:rPr>
          <w:rFonts w:hint="eastAsia"/>
          <w:sz w:val="24"/>
        </w:rPr>
        <w:t>绝对日期，指以公历年、月、日所表明的具体期限。</w:t>
      </w:r>
    </w:p>
    <w:p w:rsidR="00402BAE" w:rsidRDefault="00304499">
      <w:pPr>
        <w:spacing w:line="300" w:lineRule="auto"/>
        <w:ind w:firstLineChars="200" w:firstLine="480"/>
        <w:rPr>
          <w:sz w:val="24"/>
        </w:rPr>
      </w:pPr>
      <w:r>
        <w:rPr>
          <w:rFonts w:hint="eastAsia"/>
          <w:sz w:val="24"/>
        </w:rPr>
        <w:t xml:space="preserve">1.1.37  </w:t>
      </w:r>
      <w:r>
        <w:rPr>
          <w:rFonts w:hint="eastAsia"/>
          <w:sz w:val="24"/>
        </w:rPr>
        <w:t>相对日期，指以公历天数表明的具体期限。</w:t>
      </w:r>
    </w:p>
    <w:p w:rsidR="00402BAE" w:rsidRDefault="00304499">
      <w:pPr>
        <w:spacing w:line="300" w:lineRule="auto"/>
        <w:ind w:firstLineChars="200" w:firstLine="480"/>
        <w:rPr>
          <w:sz w:val="24"/>
        </w:rPr>
      </w:pPr>
      <w:r>
        <w:rPr>
          <w:rFonts w:hint="eastAsia"/>
          <w:sz w:val="24"/>
        </w:rPr>
        <w:t xml:space="preserve">1.1.38  </w:t>
      </w:r>
      <w:r>
        <w:rPr>
          <w:rFonts w:hint="eastAsia"/>
          <w:sz w:val="24"/>
        </w:rPr>
        <w:t>关键路径，指项目进度计划中直接影响到竣工日期的时间计划线路。该关键路径由</w:t>
      </w:r>
      <w:r>
        <w:rPr>
          <w:rFonts w:hint="eastAsia"/>
          <w:sz w:val="24"/>
        </w:rPr>
        <w:lastRenderedPageBreak/>
        <w:t>合同双方在讨论项目进度计划时商定。</w:t>
      </w:r>
    </w:p>
    <w:p w:rsidR="00402BAE" w:rsidRDefault="00304499">
      <w:pPr>
        <w:spacing w:line="300" w:lineRule="auto"/>
        <w:ind w:firstLineChars="200" w:firstLine="480"/>
        <w:rPr>
          <w:sz w:val="24"/>
        </w:rPr>
      </w:pPr>
      <w:r>
        <w:rPr>
          <w:sz w:val="24"/>
        </w:rPr>
        <w:t>1.1.</w:t>
      </w:r>
      <w:r>
        <w:rPr>
          <w:rFonts w:hint="eastAsia"/>
          <w:sz w:val="24"/>
        </w:rPr>
        <w:t xml:space="preserve">39  </w:t>
      </w:r>
      <w:r>
        <w:rPr>
          <w:rFonts w:hint="eastAsia"/>
          <w:sz w:val="24"/>
        </w:rPr>
        <w:t>日、月、年，指公历的日、月、年。本合同中所使用的任何期间的起点均指相应事件发生之日的下一日</w:t>
      </w:r>
      <w:r>
        <w:rPr>
          <w:sz w:val="24"/>
        </w:rPr>
        <w:t>。</w:t>
      </w:r>
      <w:r>
        <w:rPr>
          <w:rFonts w:hint="eastAsia"/>
          <w:sz w:val="24"/>
        </w:rPr>
        <w:t>如果任何时间的起算是以某一期间届满为条件，则起算点为该期间届满之日的下一日。任何期间的到期日均为该期间届满之日的当日</w:t>
      </w:r>
      <w:r>
        <w:rPr>
          <w:sz w:val="24"/>
        </w:rPr>
        <w:t>。</w:t>
      </w:r>
    </w:p>
    <w:p w:rsidR="00402BAE" w:rsidRDefault="00304499">
      <w:pPr>
        <w:spacing w:line="300" w:lineRule="auto"/>
        <w:ind w:firstLineChars="200" w:firstLine="480"/>
        <w:rPr>
          <w:sz w:val="24"/>
        </w:rPr>
      </w:pPr>
      <w:r>
        <w:rPr>
          <w:rFonts w:hint="eastAsia"/>
          <w:sz w:val="24"/>
        </w:rPr>
        <w:t xml:space="preserve">1.1.40  </w:t>
      </w:r>
      <w:r>
        <w:rPr>
          <w:rFonts w:hint="eastAsia"/>
          <w:sz w:val="24"/>
        </w:rPr>
        <w:t>工作日，指除中国法定节假日之外的其它公历日。</w:t>
      </w:r>
    </w:p>
    <w:p w:rsidR="00402BAE" w:rsidRDefault="00304499">
      <w:pPr>
        <w:spacing w:line="300" w:lineRule="auto"/>
        <w:ind w:firstLineChars="200" w:firstLine="480"/>
        <w:rPr>
          <w:sz w:val="24"/>
        </w:rPr>
      </w:pPr>
      <w:r>
        <w:rPr>
          <w:sz w:val="24"/>
        </w:rPr>
        <w:t>1.1.</w:t>
      </w:r>
      <w:r>
        <w:rPr>
          <w:rFonts w:hint="eastAsia"/>
          <w:sz w:val="24"/>
        </w:rPr>
        <w:t xml:space="preserve">41  </w:t>
      </w:r>
      <w:r>
        <w:rPr>
          <w:rFonts w:hint="eastAsia"/>
          <w:sz w:val="24"/>
        </w:rPr>
        <w:t>合同价格，指合同协议书中约定的、承包人进行设计、采购、施工、竣工试验、竣工后试验、试运行考核和服务等工作的价款。</w:t>
      </w:r>
    </w:p>
    <w:p w:rsidR="00402BAE" w:rsidRDefault="00304499">
      <w:pPr>
        <w:spacing w:line="300" w:lineRule="auto"/>
        <w:ind w:firstLineChars="200" w:firstLine="480"/>
        <w:rPr>
          <w:sz w:val="24"/>
        </w:rPr>
      </w:pPr>
      <w:r>
        <w:rPr>
          <w:sz w:val="24"/>
        </w:rPr>
        <w:t>1.1.</w:t>
      </w:r>
      <w:r>
        <w:rPr>
          <w:rFonts w:hint="eastAsia"/>
          <w:sz w:val="24"/>
        </w:rPr>
        <w:t xml:space="preserve">42  </w:t>
      </w:r>
      <w:r>
        <w:rPr>
          <w:rFonts w:hint="eastAsia"/>
          <w:sz w:val="24"/>
        </w:rPr>
        <w:t>合同价格调整，指依据法律及合同约定需要增减的费用而对合同价格进行的相应调整。</w:t>
      </w:r>
    </w:p>
    <w:p w:rsidR="00402BAE" w:rsidRDefault="00304499">
      <w:pPr>
        <w:spacing w:line="300" w:lineRule="auto"/>
        <w:ind w:firstLineChars="200" w:firstLine="480"/>
        <w:rPr>
          <w:sz w:val="24"/>
        </w:rPr>
      </w:pPr>
      <w:r>
        <w:rPr>
          <w:rFonts w:hint="eastAsia"/>
          <w:sz w:val="24"/>
        </w:rPr>
        <w:t xml:space="preserve">1.1.43  </w:t>
      </w:r>
      <w:r>
        <w:rPr>
          <w:rFonts w:hint="eastAsia"/>
          <w:sz w:val="24"/>
        </w:rPr>
        <w:t>合同总价，指根据合同约定，经调整后的合同结算价格。</w:t>
      </w:r>
    </w:p>
    <w:p w:rsidR="00402BAE" w:rsidRDefault="00304499">
      <w:pPr>
        <w:spacing w:line="300" w:lineRule="auto"/>
        <w:ind w:firstLineChars="200" w:firstLine="480"/>
        <w:rPr>
          <w:sz w:val="24"/>
        </w:rPr>
      </w:pPr>
      <w:r>
        <w:rPr>
          <w:rFonts w:hint="eastAsia"/>
          <w:sz w:val="24"/>
        </w:rPr>
        <w:t xml:space="preserve">1.1.44  </w:t>
      </w:r>
      <w:r>
        <w:rPr>
          <w:rFonts w:hint="eastAsia"/>
          <w:sz w:val="24"/>
        </w:rPr>
        <w:t>预付款，是指根据合同约定，由发包人预先支付给承包人的款项。</w:t>
      </w:r>
    </w:p>
    <w:p w:rsidR="00402BAE" w:rsidRDefault="00304499">
      <w:pPr>
        <w:spacing w:line="300" w:lineRule="auto"/>
        <w:ind w:firstLineChars="200" w:firstLine="480"/>
        <w:rPr>
          <w:sz w:val="24"/>
        </w:rPr>
      </w:pPr>
      <w:r>
        <w:rPr>
          <w:sz w:val="24"/>
        </w:rPr>
        <w:t>1.1.</w:t>
      </w:r>
      <w:r>
        <w:rPr>
          <w:rFonts w:hint="eastAsia"/>
          <w:sz w:val="24"/>
        </w:rPr>
        <w:t xml:space="preserve">45  </w:t>
      </w:r>
      <w:r>
        <w:rPr>
          <w:sz w:val="24"/>
        </w:rPr>
        <w:t>工程进度款，指发包人</w:t>
      </w:r>
      <w:r>
        <w:rPr>
          <w:rFonts w:hint="eastAsia"/>
          <w:sz w:val="24"/>
        </w:rPr>
        <w:t>根据合同约定的支付内容、支付条件，分期向承包人</w:t>
      </w:r>
      <w:r>
        <w:rPr>
          <w:sz w:val="24"/>
        </w:rPr>
        <w:t>支付</w:t>
      </w:r>
      <w:r>
        <w:rPr>
          <w:rFonts w:hint="eastAsia"/>
          <w:sz w:val="24"/>
        </w:rPr>
        <w:t>的设计、采购、施工和竣工试验的进度款，及竣工</w:t>
      </w:r>
      <w:proofErr w:type="gramStart"/>
      <w:r>
        <w:rPr>
          <w:rFonts w:hint="eastAsia"/>
          <w:sz w:val="24"/>
        </w:rPr>
        <w:t>后试验</w:t>
      </w:r>
      <w:proofErr w:type="gramEnd"/>
      <w:r>
        <w:rPr>
          <w:rFonts w:hint="eastAsia"/>
          <w:sz w:val="24"/>
        </w:rPr>
        <w:t>和试运行考核的服务费以及工程总承包管理费等</w:t>
      </w:r>
      <w:r>
        <w:rPr>
          <w:sz w:val="24"/>
        </w:rPr>
        <w:t>款</w:t>
      </w:r>
      <w:r>
        <w:rPr>
          <w:rFonts w:hint="eastAsia"/>
          <w:sz w:val="24"/>
        </w:rPr>
        <w:t>项</w:t>
      </w:r>
      <w:r>
        <w:rPr>
          <w:sz w:val="24"/>
        </w:rPr>
        <w:t>。</w:t>
      </w:r>
    </w:p>
    <w:p w:rsidR="00402BAE" w:rsidRDefault="00304499">
      <w:pPr>
        <w:spacing w:line="300" w:lineRule="auto"/>
        <w:ind w:firstLineChars="200" w:firstLine="480"/>
        <w:rPr>
          <w:sz w:val="24"/>
        </w:rPr>
      </w:pPr>
      <w:r>
        <w:rPr>
          <w:sz w:val="24"/>
        </w:rPr>
        <w:t>1.1.</w:t>
      </w:r>
      <w:r>
        <w:rPr>
          <w:rFonts w:hint="eastAsia"/>
          <w:sz w:val="24"/>
        </w:rPr>
        <w:t xml:space="preserve">46  </w:t>
      </w:r>
      <w:r>
        <w:rPr>
          <w:rFonts w:hint="eastAsia"/>
          <w:sz w:val="24"/>
        </w:rPr>
        <w:t>工程质量保修责任书，指依据有关质量保修的法律规定，发包人与承包人就工程质量保修相关事宜所签订的协议。</w:t>
      </w:r>
    </w:p>
    <w:p w:rsidR="00402BAE" w:rsidRDefault="00304499">
      <w:pPr>
        <w:spacing w:line="300" w:lineRule="auto"/>
        <w:ind w:firstLineChars="200" w:firstLine="480"/>
        <w:rPr>
          <w:sz w:val="24"/>
        </w:rPr>
      </w:pPr>
      <w:r>
        <w:rPr>
          <w:sz w:val="24"/>
        </w:rPr>
        <w:t>1.1.</w:t>
      </w:r>
      <w:r>
        <w:rPr>
          <w:rFonts w:hint="eastAsia"/>
          <w:sz w:val="24"/>
        </w:rPr>
        <w:t xml:space="preserve">47  </w:t>
      </w:r>
      <w:r>
        <w:rPr>
          <w:rFonts w:hint="eastAsia"/>
          <w:sz w:val="24"/>
        </w:rPr>
        <w:t>缺陷责任保修金，指按合同约定发包人从工程进度款中暂时扣除的，作为承包人在施工过程及缺陷责任期内履行缺陷责任担保的金额。</w:t>
      </w:r>
    </w:p>
    <w:p w:rsidR="00402BAE" w:rsidRDefault="00304499">
      <w:pPr>
        <w:spacing w:line="300" w:lineRule="auto"/>
        <w:ind w:firstLineChars="200" w:firstLine="480"/>
        <w:rPr>
          <w:sz w:val="24"/>
        </w:rPr>
      </w:pPr>
      <w:r>
        <w:rPr>
          <w:rFonts w:hint="eastAsia"/>
          <w:sz w:val="24"/>
        </w:rPr>
        <w:t xml:space="preserve">1.1.48  </w:t>
      </w:r>
      <w:r>
        <w:rPr>
          <w:rFonts w:hint="eastAsia"/>
          <w:sz w:val="24"/>
        </w:rPr>
        <w:t>缺陷责任期，指承包人按合同约定承担缺陷保修责任的期间，一般应为</w:t>
      </w:r>
      <w:r>
        <w:rPr>
          <w:rFonts w:hint="eastAsia"/>
          <w:sz w:val="24"/>
        </w:rPr>
        <w:t>1</w:t>
      </w:r>
      <w:r>
        <w:rPr>
          <w:sz w:val="24"/>
        </w:rPr>
        <w:t>2</w:t>
      </w:r>
      <w:r>
        <w:rPr>
          <w:rFonts w:hint="eastAsia"/>
          <w:sz w:val="24"/>
        </w:rPr>
        <w:t>个月。因缺陷责任的延长，最长不超过</w:t>
      </w:r>
      <w:r>
        <w:rPr>
          <w:sz w:val="24"/>
        </w:rPr>
        <w:t>24</w:t>
      </w:r>
      <w:r>
        <w:rPr>
          <w:rFonts w:hint="eastAsia"/>
          <w:sz w:val="24"/>
        </w:rPr>
        <w:t>个月。具体期限在专用条款约定</w:t>
      </w:r>
      <w:r>
        <w:rPr>
          <w:sz w:val="24"/>
        </w:rPr>
        <w:t>。</w:t>
      </w:r>
    </w:p>
    <w:p w:rsidR="00402BAE" w:rsidRDefault="00304499">
      <w:pPr>
        <w:spacing w:line="300" w:lineRule="auto"/>
        <w:ind w:firstLineChars="200" w:firstLine="480"/>
        <w:rPr>
          <w:sz w:val="24"/>
        </w:rPr>
      </w:pPr>
      <w:r>
        <w:rPr>
          <w:rFonts w:hint="eastAsia"/>
          <w:sz w:val="24"/>
        </w:rPr>
        <w:t xml:space="preserve">1.1.49  </w:t>
      </w:r>
      <w:r>
        <w:rPr>
          <w:rFonts w:hint="eastAsia"/>
          <w:sz w:val="24"/>
        </w:rPr>
        <w:t>书面形式，指合同书、信件和数据电文等可以有形地表现所载内容的形式。数据电文包括：电传、传真、电子数据交换和电子邮件。</w:t>
      </w:r>
    </w:p>
    <w:p w:rsidR="00402BAE" w:rsidRDefault="00304499">
      <w:pPr>
        <w:spacing w:line="300" w:lineRule="auto"/>
        <w:ind w:firstLineChars="200" w:firstLine="480"/>
        <w:rPr>
          <w:sz w:val="24"/>
        </w:rPr>
      </w:pPr>
      <w:r>
        <w:rPr>
          <w:sz w:val="24"/>
        </w:rPr>
        <w:t>1.1.</w:t>
      </w:r>
      <w:r>
        <w:rPr>
          <w:rFonts w:hint="eastAsia"/>
          <w:sz w:val="24"/>
        </w:rPr>
        <w:t xml:space="preserve">50  </w:t>
      </w:r>
      <w:r>
        <w:rPr>
          <w:rFonts w:hint="eastAsia"/>
          <w:sz w:val="24"/>
        </w:rPr>
        <w:t>违约责任，指合同一方不履行合同义务或履行合同义务不符合合同约定所须承担的责任。</w:t>
      </w:r>
    </w:p>
    <w:p w:rsidR="00402BAE" w:rsidRDefault="00304499">
      <w:pPr>
        <w:spacing w:line="300" w:lineRule="auto"/>
        <w:ind w:firstLineChars="200" w:firstLine="480"/>
        <w:rPr>
          <w:sz w:val="24"/>
        </w:rPr>
      </w:pPr>
      <w:r>
        <w:rPr>
          <w:rFonts w:hint="eastAsia"/>
          <w:sz w:val="24"/>
        </w:rPr>
        <w:t xml:space="preserve">1.1.51  </w:t>
      </w:r>
      <w:r>
        <w:rPr>
          <w:rFonts w:hint="eastAsia"/>
          <w:sz w:val="24"/>
        </w:rPr>
        <w:t>不可抗力，指不能预见、不能避免并不能克服的客观情况，具体情形由双方在专用条款中约定。</w:t>
      </w:r>
    </w:p>
    <w:p w:rsidR="00402BAE" w:rsidRDefault="00304499">
      <w:pPr>
        <w:spacing w:line="300" w:lineRule="auto"/>
        <w:ind w:firstLineChars="200" w:firstLine="480"/>
        <w:rPr>
          <w:sz w:val="24"/>
        </w:rPr>
      </w:pPr>
      <w:r>
        <w:rPr>
          <w:rFonts w:hint="eastAsia"/>
          <w:sz w:val="24"/>
        </w:rPr>
        <w:t xml:space="preserve">1.1.52  </w:t>
      </w:r>
      <w:r>
        <w:rPr>
          <w:rFonts w:hint="eastAsia"/>
          <w:sz w:val="24"/>
        </w:rPr>
        <w:t>根据本合同工程的特点，需补充约定的其它定义。在专用条款中约定。</w:t>
      </w:r>
    </w:p>
    <w:p w:rsidR="00402BAE" w:rsidRDefault="00304499">
      <w:pPr>
        <w:spacing w:beforeLines="50" w:before="120" w:afterLines="50" w:after="120" w:line="300" w:lineRule="auto"/>
        <w:ind w:firstLineChars="200" w:firstLine="482"/>
        <w:rPr>
          <w:b/>
          <w:sz w:val="24"/>
        </w:rPr>
      </w:pPr>
      <w:r>
        <w:rPr>
          <w:b/>
          <w:sz w:val="24"/>
        </w:rPr>
        <w:t>1.2</w:t>
      </w:r>
      <w:r>
        <w:rPr>
          <w:rFonts w:hint="eastAsia"/>
          <w:b/>
          <w:sz w:val="24"/>
        </w:rPr>
        <w:t>合同文件</w:t>
      </w:r>
    </w:p>
    <w:p w:rsidR="00402BAE" w:rsidRDefault="00304499">
      <w:pPr>
        <w:spacing w:line="300" w:lineRule="auto"/>
        <w:ind w:firstLineChars="200" w:firstLine="480"/>
        <w:rPr>
          <w:sz w:val="24"/>
        </w:rPr>
      </w:pPr>
      <w:r>
        <w:rPr>
          <w:sz w:val="24"/>
        </w:rPr>
        <w:t>1.2.1</w:t>
      </w:r>
      <w:r>
        <w:rPr>
          <w:rFonts w:hint="eastAsia"/>
          <w:sz w:val="24"/>
        </w:rPr>
        <w:t>合同文件的组成。</w:t>
      </w:r>
      <w:r>
        <w:rPr>
          <w:sz w:val="24"/>
        </w:rPr>
        <w:t>合同文件相互解释，互为说明。除专用条款另有约定外，组成本合同的文件及优先解释顺序如下：</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w:t>
      </w:r>
      <w:r>
        <w:rPr>
          <w:sz w:val="24"/>
        </w:rPr>
        <w:t>本合同协议书</w:t>
      </w:r>
    </w:p>
    <w:p w:rsidR="00402BAE" w:rsidRDefault="00304499">
      <w:pPr>
        <w:spacing w:line="300" w:lineRule="auto"/>
        <w:ind w:firstLineChars="200" w:firstLine="480"/>
        <w:rPr>
          <w:sz w:val="24"/>
        </w:rPr>
      </w:pPr>
      <w:r>
        <w:rPr>
          <w:sz w:val="24"/>
        </w:rPr>
        <w:t xml:space="preserve">　　（</w:t>
      </w:r>
      <w:r>
        <w:rPr>
          <w:rFonts w:hint="eastAsia"/>
          <w:sz w:val="24"/>
        </w:rPr>
        <w:t>2</w:t>
      </w:r>
      <w:r>
        <w:rPr>
          <w:sz w:val="24"/>
        </w:rPr>
        <w:t>）</w:t>
      </w:r>
      <w:r>
        <w:rPr>
          <w:rFonts w:hint="eastAsia"/>
          <w:sz w:val="24"/>
        </w:rPr>
        <w:t>本合同专用条款</w:t>
      </w:r>
    </w:p>
    <w:p w:rsidR="00402BAE" w:rsidRDefault="00304499">
      <w:pPr>
        <w:spacing w:line="300" w:lineRule="auto"/>
        <w:ind w:firstLineChars="200" w:firstLine="480"/>
        <w:rPr>
          <w:sz w:val="24"/>
        </w:rPr>
      </w:pPr>
      <w:r>
        <w:rPr>
          <w:sz w:val="24"/>
        </w:rPr>
        <w:t xml:space="preserve">　　（</w:t>
      </w:r>
      <w:r>
        <w:rPr>
          <w:rFonts w:hint="eastAsia"/>
          <w:sz w:val="24"/>
        </w:rPr>
        <w:t>3</w:t>
      </w:r>
      <w:r>
        <w:rPr>
          <w:sz w:val="24"/>
        </w:rPr>
        <w:t>）中标通知书</w:t>
      </w:r>
    </w:p>
    <w:p w:rsidR="00402BAE" w:rsidRDefault="00304499">
      <w:pPr>
        <w:spacing w:line="300" w:lineRule="auto"/>
        <w:ind w:firstLineChars="200" w:firstLine="480"/>
        <w:rPr>
          <w:sz w:val="24"/>
        </w:rPr>
      </w:pPr>
      <w:r>
        <w:rPr>
          <w:sz w:val="24"/>
        </w:rPr>
        <w:t xml:space="preserve">　　（</w:t>
      </w:r>
      <w:r>
        <w:rPr>
          <w:rFonts w:hint="eastAsia"/>
          <w:sz w:val="24"/>
        </w:rPr>
        <w:t>4</w:t>
      </w:r>
      <w:r>
        <w:rPr>
          <w:sz w:val="24"/>
        </w:rPr>
        <w:t>）</w:t>
      </w:r>
      <w:r>
        <w:rPr>
          <w:rFonts w:hint="eastAsia"/>
          <w:sz w:val="24"/>
        </w:rPr>
        <w:t>招</w:t>
      </w:r>
      <w:r>
        <w:rPr>
          <w:sz w:val="24"/>
        </w:rPr>
        <w:t>投标</w:t>
      </w:r>
      <w:r>
        <w:rPr>
          <w:rFonts w:hint="eastAsia"/>
          <w:sz w:val="24"/>
        </w:rPr>
        <w:t>文件</w:t>
      </w:r>
      <w:r>
        <w:rPr>
          <w:sz w:val="24"/>
        </w:rPr>
        <w:t>及其附件</w:t>
      </w:r>
    </w:p>
    <w:p w:rsidR="00402BAE" w:rsidRDefault="00304499">
      <w:pPr>
        <w:spacing w:line="300" w:lineRule="auto"/>
        <w:ind w:firstLineChars="200" w:firstLine="480"/>
        <w:rPr>
          <w:sz w:val="24"/>
        </w:rPr>
      </w:pPr>
      <w:r>
        <w:rPr>
          <w:sz w:val="24"/>
        </w:rPr>
        <w:t xml:space="preserve">　　（</w:t>
      </w:r>
      <w:r>
        <w:rPr>
          <w:rFonts w:hint="eastAsia"/>
          <w:sz w:val="24"/>
        </w:rPr>
        <w:t>5</w:t>
      </w:r>
      <w:r>
        <w:rPr>
          <w:sz w:val="24"/>
        </w:rPr>
        <w:t>）本合同</w:t>
      </w:r>
      <w:r>
        <w:rPr>
          <w:rFonts w:hint="eastAsia"/>
          <w:sz w:val="24"/>
        </w:rPr>
        <w:t>通用</w:t>
      </w:r>
      <w:r>
        <w:rPr>
          <w:sz w:val="24"/>
        </w:rPr>
        <w:t>条款</w:t>
      </w:r>
    </w:p>
    <w:p w:rsidR="00402BAE" w:rsidRDefault="00304499">
      <w:pPr>
        <w:spacing w:line="300" w:lineRule="auto"/>
        <w:ind w:firstLineChars="200" w:firstLine="480"/>
        <w:rPr>
          <w:sz w:val="24"/>
        </w:rPr>
      </w:pPr>
      <w:r>
        <w:rPr>
          <w:sz w:val="24"/>
        </w:rPr>
        <w:t xml:space="preserve">　　（</w:t>
      </w:r>
      <w:r>
        <w:rPr>
          <w:rFonts w:hint="eastAsia"/>
          <w:sz w:val="24"/>
        </w:rPr>
        <w:t>6</w:t>
      </w:r>
      <w:r>
        <w:rPr>
          <w:sz w:val="24"/>
        </w:rPr>
        <w:t>）合同</w:t>
      </w:r>
      <w:r>
        <w:rPr>
          <w:rFonts w:hint="eastAsia"/>
          <w:sz w:val="24"/>
        </w:rPr>
        <w:t>附件</w:t>
      </w:r>
    </w:p>
    <w:p w:rsidR="00402BAE" w:rsidRDefault="00304499">
      <w:pPr>
        <w:spacing w:line="300" w:lineRule="auto"/>
        <w:ind w:firstLineChars="200" w:firstLine="480"/>
        <w:rPr>
          <w:sz w:val="24"/>
        </w:rPr>
      </w:pPr>
      <w:r>
        <w:rPr>
          <w:sz w:val="24"/>
        </w:rPr>
        <w:lastRenderedPageBreak/>
        <w:t xml:space="preserve">　　（</w:t>
      </w:r>
      <w:r>
        <w:rPr>
          <w:rFonts w:hint="eastAsia"/>
          <w:sz w:val="24"/>
        </w:rPr>
        <w:t>7</w:t>
      </w:r>
      <w:r>
        <w:rPr>
          <w:sz w:val="24"/>
        </w:rPr>
        <w:t>）标准、规范及有关技术文件</w:t>
      </w:r>
    </w:p>
    <w:p w:rsidR="00402BAE" w:rsidRDefault="00304499">
      <w:pPr>
        <w:spacing w:line="300" w:lineRule="auto"/>
        <w:ind w:firstLineChars="200" w:firstLine="480"/>
        <w:rPr>
          <w:sz w:val="24"/>
        </w:rPr>
      </w:pPr>
      <w:r>
        <w:rPr>
          <w:sz w:val="24"/>
        </w:rPr>
        <w:t xml:space="preserve">　　（</w:t>
      </w:r>
      <w:r>
        <w:rPr>
          <w:rFonts w:hint="eastAsia"/>
          <w:sz w:val="24"/>
        </w:rPr>
        <w:t>8</w:t>
      </w:r>
      <w:r>
        <w:rPr>
          <w:sz w:val="24"/>
        </w:rPr>
        <w:t>）</w:t>
      </w:r>
      <w:r>
        <w:rPr>
          <w:rFonts w:hint="eastAsia"/>
          <w:sz w:val="24"/>
        </w:rPr>
        <w:t>设计文件、资料和</w:t>
      </w:r>
      <w:r>
        <w:rPr>
          <w:sz w:val="24"/>
        </w:rPr>
        <w:t>图纸</w:t>
      </w:r>
    </w:p>
    <w:p w:rsidR="00402BAE" w:rsidRDefault="00304499">
      <w:pPr>
        <w:spacing w:line="300" w:lineRule="auto"/>
        <w:ind w:firstLineChars="200" w:firstLine="480"/>
        <w:rPr>
          <w:sz w:val="24"/>
        </w:rPr>
      </w:pPr>
      <w:r>
        <w:rPr>
          <w:sz w:val="24"/>
        </w:rPr>
        <w:t xml:space="preserve">　　</w:t>
      </w:r>
      <w:r>
        <w:rPr>
          <w:rFonts w:hint="eastAsia"/>
          <w:sz w:val="24"/>
        </w:rPr>
        <w:t>（</w:t>
      </w:r>
      <w:r>
        <w:rPr>
          <w:rFonts w:hint="eastAsia"/>
          <w:sz w:val="24"/>
        </w:rPr>
        <w:t>9</w:t>
      </w:r>
      <w:r>
        <w:rPr>
          <w:rFonts w:hint="eastAsia"/>
          <w:sz w:val="24"/>
        </w:rPr>
        <w:t>）双方约定构成合同组成部分的其它文件</w:t>
      </w:r>
    </w:p>
    <w:p w:rsidR="00402BAE" w:rsidRDefault="00304499">
      <w:pPr>
        <w:spacing w:line="300" w:lineRule="auto"/>
        <w:ind w:firstLineChars="200" w:firstLine="480"/>
        <w:rPr>
          <w:sz w:val="24"/>
        </w:rPr>
      </w:pPr>
      <w:r>
        <w:rPr>
          <w:rFonts w:hint="eastAsia"/>
          <w:sz w:val="24"/>
        </w:rPr>
        <w:t>双方在履行合同过程中形成的双方授权代表签署的会议纪要、备忘录、补充文件、变更和洽商等书面形式的文件构成本合同的组成部分。</w:t>
      </w:r>
    </w:p>
    <w:p w:rsidR="00402BAE" w:rsidRDefault="00304499">
      <w:pPr>
        <w:spacing w:line="300" w:lineRule="auto"/>
        <w:ind w:firstLineChars="200" w:firstLine="480"/>
        <w:rPr>
          <w:sz w:val="24"/>
        </w:rPr>
      </w:pPr>
      <w:r>
        <w:rPr>
          <w:sz w:val="24"/>
        </w:rPr>
        <w:t>1.2.2</w:t>
      </w:r>
      <w:r>
        <w:rPr>
          <w:rFonts w:hint="eastAsia"/>
          <w:sz w:val="24"/>
        </w:rPr>
        <w:t>当合同文件的条款内容含糊不清或不相一致，并且不能依据合同约定的解释顺序阐述清楚时，在不影响工程正常进行的情况下，由当事人协商解决，当事人经协商未能达成一致，根据</w:t>
      </w:r>
      <w:r>
        <w:rPr>
          <w:sz w:val="24"/>
        </w:rPr>
        <w:t>16.3</w:t>
      </w:r>
      <w:r>
        <w:rPr>
          <w:rFonts w:hint="eastAsia"/>
          <w:sz w:val="24"/>
        </w:rPr>
        <w:t>款关于争议和裁决的约定解决。</w:t>
      </w:r>
    </w:p>
    <w:p w:rsidR="00402BAE" w:rsidRDefault="00304499">
      <w:pPr>
        <w:spacing w:line="300" w:lineRule="auto"/>
        <w:ind w:firstLineChars="200" w:firstLine="480"/>
        <w:rPr>
          <w:sz w:val="24"/>
        </w:rPr>
      </w:pPr>
      <w:r>
        <w:rPr>
          <w:rFonts w:hint="eastAsia"/>
          <w:sz w:val="24"/>
        </w:rPr>
        <w:t xml:space="preserve">1.2.3 </w:t>
      </w:r>
      <w:r>
        <w:rPr>
          <w:rFonts w:hint="eastAsia"/>
          <w:sz w:val="24"/>
        </w:rPr>
        <w:t>合同中的条款标题仅为阅读方便，不作为对合同条款进行解释的依据。</w:t>
      </w:r>
    </w:p>
    <w:p w:rsidR="00402BAE" w:rsidRDefault="00304499">
      <w:pPr>
        <w:spacing w:beforeLines="50" w:before="120" w:afterLines="50" w:after="120" w:line="300" w:lineRule="auto"/>
        <w:ind w:firstLineChars="200" w:firstLine="482"/>
        <w:rPr>
          <w:b/>
          <w:sz w:val="24"/>
        </w:rPr>
      </w:pPr>
      <w:r>
        <w:rPr>
          <w:b/>
          <w:sz w:val="24"/>
        </w:rPr>
        <w:t>1.3</w:t>
      </w:r>
      <w:r>
        <w:rPr>
          <w:rFonts w:hint="eastAsia"/>
          <w:b/>
          <w:sz w:val="24"/>
        </w:rPr>
        <w:t>语言文字</w:t>
      </w:r>
    </w:p>
    <w:p w:rsidR="00402BAE" w:rsidRDefault="00304499">
      <w:pPr>
        <w:spacing w:line="300" w:lineRule="auto"/>
        <w:ind w:firstLineChars="200" w:firstLine="480"/>
        <w:rPr>
          <w:sz w:val="24"/>
        </w:rPr>
      </w:pPr>
      <w:r>
        <w:rPr>
          <w:rFonts w:hint="eastAsia"/>
          <w:sz w:val="24"/>
        </w:rPr>
        <w:t>合同文件以中国的汉语简体语言文字编写、解释和说明。合同当事人在专用条款约定使用两种及以上语言时，汉语为优先解释和说明本合同的主导语言。</w:t>
      </w:r>
    </w:p>
    <w:p w:rsidR="00402BAE" w:rsidRDefault="00304499">
      <w:pPr>
        <w:spacing w:line="300" w:lineRule="auto"/>
        <w:ind w:firstLineChars="200" w:firstLine="480"/>
        <w:rPr>
          <w:sz w:val="24"/>
        </w:rPr>
      </w:pPr>
      <w:r>
        <w:rPr>
          <w:rFonts w:hint="eastAsia"/>
          <w:sz w:val="24"/>
        </w:rPr>
        <w:t>在少数民族地区，当事人可以约定使用少数民族语言编写、解释和说明本合同文件。</w:t>
      </w:r>
    </w:p>
    <w:p w:rsidR="00402BAE" w:rsidRDefault="00304499">
      <w:pPr>
        <w:spacing w:beforeLines="50" w:before="120" w:afterLines="50" w:after="120" w:line="300" w:lineRule="auto"/>
        <w:ind w:firstLineChars="200" w:firstLine="482"/>
        <w:rPr>
          <w:b/>
          <w:sz w:val="24"/>
        </w:rPr>
      </w:pPr>
      <w:r>
        <w:rPr>
          <w:b/>
          <w:sz w:val="24"/>
        </w:rPr>
        <w:t>1.4</w:t>
      </w:r>
      <w:r>
        <w:rPr>
          <w:rFonts w:hint="eastAsia"/>
          <w:b/>
          <w:sz w:val="24"/>
        </w:rPr>
        <w:t>适用法律</w:t>
      </w:r>
    </w:p>
    <w:p w:rsidR="00402BAE" w:rsidRDefault="00304499">
      <w:pPr>
        <w:spacing w:line="300" w:lineRule="auto"/>
        <w:ind w:firstLineChars="200" w:firstLine="480"/>
        <w:rPr>
          <w:sz w:val="24"/>
        </w:rPr>
      </w:pPr>
      <w:r>
        <w:rPr>
          <w:rFonts w:hint="eastAsia"/>
          <w:sz w:val="24"/>
        </w:rPr>
        <w:t>本合同遵循中华人民共和国法律，指中华人民共和国法律、行政法规、部门规章以及工程所在地的地方法规、自治条例、单行条例和地方政府规章。需要明示的国家和地方的具体适用法律的名称在专用条款中约定。</w:t>
      </w:r>
    </w:p>
    <w:p w:rsidR="00402BAE" w:rsidRDefault="00304499">
      <w:pPr>
        <w:spacing w:line="300" w:lineRule="auto"/>
        <w:ind w:firstLineChars="200" w:firstLine="480"/>
        <w:rPr>
          <w:sz w:val="24"/>
        </w:rPr>
      </w:pPr>
      <w:r>
        <w:rPr>
          <w:rFonts w:hint="eastAsia"/>
          <w:sz w:val="24"/>
        </w:rPr>
        <w:t>在基准日期之后，因法律变化导致承包人的费用增加的，发包人应合</w:t>
      </w:r>
      <w:proofErr w:type="gramStart"/>
      <w:r>
        <w:rPr>
          <w:rFonts w:hint="eastAsia"/>
          <w:sz w:val="24"/>
        </w:rPr>
        <w:t>理增加</w:t>
      </w:r>
      <w:proofErr w:type="gramEnd"/>
      <w:r>
        <w:rPr>
          <w:rFonts w:hint="eastAsia"/>
          <w:sz w:val="24"/>
        </w:rPr>
        <w:t>合同价格；如果因法律变化导致关键路径工期延误的，应合理延长工期。</w:t>
      </w:r>
    </w:p>
    <w:p w:rsidR="00402BAE" w:rsidRDefault="00304499">
      <w:pPr>
        <w:spacing w:beforeLines="50" w:before="120" w:afterLines="50" w:after="120" w:line="300" w:lineRule="auto"/>
        <w:ind w:firstLineChars="200" w:firstLine="482"/>
        <w:rPr>
          <w:b/>
          <w:sz w:val="24"/>
        </w:rPr>
      </w:pPr>
      <w:r>
        <w:rPr>
          <w:b/>
          <w:sz w:val="24"/>
        </w:rPr>
        <w:t>1.5</w:t>
      </w:r>
      <w:r>
        <w:rPr>
          <w:rFonts w:hint="eastAsia"/>
          <w:b/>
          <w:sz w:val="24"/>
        </w:rPr>
        <w:t>标准、规范</w:t>
      </w:r>
    </w:p>
    <w:p w:rsidR="00402BAE" w:rsidRDefault="00304499">
      <w:pPr>
        <w:spacing w:line="300" w:lineRule="auto"/>
        <w:ind w:firstLineChars="200" w:firstLine="480"/>
        <w:rPr>
          <w:sz w:val="24"/>
        </w:rPr>
      </w:pPr>
      <w:r>
        <w:rPr>
          <w:sz w:val="24"/>
        </w:rPr>
        <w:t>1.5.1</w:t>
      </w:r>
      <w:r>
        <w:rPr>
          <w:rFonts w:hint="eastAsia"/>
          <w:sz w:val="24"/>
        </w:rPr>
        <w:t>适用于本工程的国家标准规范、和（或）行业标准规范、和（或）工程所在地方的标准规范、和（或）企业标准规范的名称（或编号），在专用条款中约定。</w:t>
      </w:r>
    </w:p>
    <w:p w:rsidR="00402BAE" w:rsidRDefault="00304499">
      <w:pPr>
        <w:spacing w:line="300" w:lineRule="auto"/>
        <w:ind w:firstLineChars="200" w:firstLine="480"/>
        <w:rPr>
          <w:sz w:val="24"/>
        </w:rPr>
      </w:pPr>
      <w:r>
        <w:rPr>
          <w:sz w:val="24"/>
        </w:rPr>
        <w:t>1.5.</w:t>
      </w:r>
      <w:r>
        <w:rPr>
          <w:rFonts w:hint="eastAsia"/>
          <w:sz w:val="24"/>
        </w:rPr>
        <w:t xml:space="preserve">2  </w:t>
      </w:r>
      <w:r>
        <w:rPr>
          <w:rFonts w:hint="eastAsia"/>
          <w:sz w:val="24"/>
        </w:rPr>
        <w:t>发包人使用国外标准、规范的，负责提供原文版本和中文译本，并在专用条款中约定提供的标准、规范的名称、份数和时间。</w:t>
      </w:r>
    </w:p>
    <w:p w:rsidR="00402BAE" w:rsidRDefault="00304499">
      <w:pPr>
        <w:spacing w:line="300" w:lineRule="auto"/>
        <w:ind w:firstLineChars="200" w:firstLine="480"/>
        <w:rPr>
          <w:sz w:val="24"/>
        </w:rPr>
      </w:pPr>
      <w:r>
        <w:rPr>
          <w:sz w:val="24"/>
        </w:rPr>
        <w:t>1.5.</w:t>
      </w:r>
      <w:r>
        <w:rPr>
          <w:rFonts w:hint="eastAsia"/>
          <w:sz w:val="24"/>
        </w:rPr>
        <w:t xml:space="preserve">3  </w:t>
      </w:r>
      <w:r>
        <w:rPr>
          <w:rFonts w:hint="eastAsia"/>
          <w:sz w:val="24"/>
        </w:rPr>
        <w:t>没有相应成文规定的标准、规范时，由发包人在专用条款中约定的时间向承包人列明技术要求，承包人按约定的时间和技术要求提出实施方法，经发包人认可后执行。承包人需要对实施方法进行研发试验的，或须对施工人员进行特殊培训的，除合同价格已包含此项费用外，双方应另行签订协议作为本合同附件，其费用由发包人承担。</w:t>
      </w:r>
    </w:p>
    <w:p w:rsidR="00402BAE" w:rsidRDefault="00304499">
      <w:pPr>
        <w:spacing w:line="300" w:lineRule="auto"/>
        <w:ind w:firstLineChars="200" w:firstLine="480"/>
        <w:rPr>
          <w:sz w:val="24"/>
        </w:rPr>
      </w:pPr>
      <w:r>
        <w:rPr>
          <w:rFonts w:hint="eastAsia"/>
          <w:sz w:val="24"/>
        </w:rPr>
        <w:t>1.5.4</w:t>
      </w:r>
      <w:r>
        <w:rPr>
          <w:rFonts w:hint="eastAsia"/>
          <w:sz w:val="24"/>
        </w:rPr>
        <w:t>在基准日期之后，因国家颁布新的强制性规范、标准导致承包人的费用增加的，发包人应合</w:t>
      </w:r>
      <w:proofErr w:type="gramStart"/>
      <w:r>
        <w:rPr>
          <w:rFonts w:hint="eastAsia"/>
          <w:sz w:val="24"/>
        </w:rPr>
        <w:t>理增加</w:t>
      </w:r>
      <w:proofErr w:type="gramEnd"/>
      <w:r>
        <w:rPr>
          <w:rFonts w:hint="eastAsia"/>
          <w:sz w:val="24"/>
        </w:rPr>
        <w:t>合同价格；导致关键路径工期延误的，发包人应合理延长工期</w:t>
      </w:r>
      <w:r>
        <w:rPr>
          <w:sz w:val="24"/>
        </w:rPr>
        <w:t>。</w:t>
      </w:r>
    </w:p>
    <w:p w:rsidR="00402BAE" w:rsidRDefault="00304499">
      <w:pPr>
        <w:spacing w:beforeLines="50" w:before="120" w:afterLines="50" w:after="120" w:line="300" w:lineRule="auto"/>
        <w:ind w:firstLineChars="200" w:firstLine="482"/>
        <w:rPr>
          <w:b/>
          <w:sz w:val="24"/>
        </w:rPr>
      </w:pPr>
      <w:r>
        <w:rPr>
          <w:rFonts w:hint="eastAsia"/>
          <w:b/>
          <w:sz w:val="24"/>
        </w:rPr>
        <w:t xml:space="preserve">1.6  </w:t>
      </w:r>
      <w:r>
        <w:rPr>
          <w:rFonts w:hint="eastAsia"/>
          <w:b/>
          <w:sz w:val="24"/>
        </w:rPr>
        <w:t>保密事项</w:t>
      </w:r>
    </w:p>
    <w:p w:rsidR="00402BAE" w:rsidRDefault="00304499">
      <w:pPr>
        <w:spacing w:beforeLines="50" w:before="120" w:afterLines="50" w:after="120" w:line="300" w:lineRule="auto"/>
        <w:ind w:firstLineChars="200" w:firstLine="480"/>
        <w:rPr>
          <w:sz w:val="24"/>
        </w:rPr>
      </w:pPr>
      <w:r>
        <w:rPr>
          <w:rFonts w:hint="eastAsia"/>
          <w:sz w:val="24"/>
        </w:rPr>
        <w:t>当事人一方对在订立和履行合同过程中知悉的另一方的商业秘密、技术秘密，以及任何一方明确要求保密的其它信息，负有保密责任，未经同意，不得对外泄露或用于本合同以外的目的。一方泄露或者在本合同以外使用该商业秘密、技术秘密等保密信息给另一方造成损失的，应承担</w:t>
      </w:r>
      <w:r>
        <w:rPr>
          <w:rFonts w:hint="eastAsia"/>
          <w:sz w:val="24"/>
        </w:rPr>
        <w:lastRenderedPageBreak/>
        <w:t>损害赔偿责任。当事人为履行合同所需要的信息，另一方应予以提供。当事人认为必要时，可签订保密协议，作为合同附件</w:t>
      </w:r>
      <w:r>
        <w:rPr>
          <w:sz w:val="24"/>
        </w:rPr>
        <w:t>。</w:t>
      </w:r>
    </w:p>
    <w:p w:rsidR="00402BAE" w:rsidRDefault="00304499">
      <w:pPr>
        <w:spacing w:beforeLines="50" w:before="120" w:afterLines="50" w:after="120" w:line="300" w:lineRule="auto"/>
        <w:ind w:firstLineChars="196" w:firstLine="551"/>
        <w:rPr>
          <w:b/>
          <w:sz w:val="28"/>
          <w:szCs w:val="28"/>
        </w:rPr>
      </w:pPr>
      <w:r>
        <w:rPr>
          <w:rFonts w:hint="eastAsia"/>
          <w:b/>
          <w:sz w:val="28"/>
          <w:szCs w:val="28"/>
        </w:rPr>
        <w:t>第</w:t>
      </w:r>
      <w:r>
        <w:rPr>
          <w:b/>
          <w:sz w:val="28"/>
          <w:szCs w:val="28"/>
        </w:rPr>
        <w:t>2</w:t>
      </w:r>
      <w:r>
        <w:rPr>
          <w:rFonts w:hint="eastAsia"/>
          <w:b/>
          <w:sz w:val="28"/>
          <w:szCs w:val="28"/>
        </w:rPr>
        <w:t>条发包人</w:t>
      </w:r>
    </w:p>
    <w:p w:rsidR="00402BAE" w:rsidRDefault="00304499">
      <w:pPr>
        <w:spacing w:beforeLines="50" w:before="120" w:afterLines="50" w:after="120" w:line="300" w:lineRule="auto"/>
        <w:ind w:firstLineChars="200" w:firstLine="482"/>
        <w:rPr>
          <w:b/>
          <w:sz w:val="24"/>
        </w:rPr>
      </w:pPr>
      <w:r>
        <w:rPr>
          <w:b/>
          <w:sz w:val="24"/>
        </w:rPr>
        <w:t>2.1</w:t>
      </w:r>
      <w:r>
        <w:rPr>
          <w:rFonts w:hint="eastAsia"/>
          <w:b/>
          <w:sz w:val="24"/>
        </w:rPr>
        <w:t>发包人的主要权利和义务</w:t>
      </w:r>
    </w:p>
    <w:p w:rsidR="00402BAE" w:rsidRDefault="00304499">
      <w:pPr>
        <w:spacing w:line="300" w:lineRule="auto"/>
        <w:ind w:firstLineChars="200" w:firstLine="480"/>
        <w:rPr>
          <w:sz w:val="24"/>
        </w:rPr>
      </w:pPr>
      <w:r>
        <w:rPr>
          <w:rFonts w:hint="eastAsia"/>
          <w:sz w:val="24"/>
        </w:rPr>
        <w:t xml:space="preserve">2.1.1  </w:t>
      </w:r>
      <w:r>
        <w:rPr>
          <w:rFonts w:hint="eastAsia"/>
          <w:sz w:val="24"/>
        </w:rPr>
        <w:t>负责办理项目的审批、核准或备案手续，取得项目用地的使用权，完成拆迁补偿工作，使项目具备法律规定的及合同约定的开工条件，并提供立项文件</w:t>
      </w:r>
      <w:r>
        <w:rPr>
          <w:sz w:val="24"/>
        </w:rPr>
        <w:t>。</w:t>
      </w:r>
    </w:p>
    <w:p w:rsidR="00402BAE" w:rsidRDefault="00304499">
      <w:pPr>
        <w:spacing w:line="300" w:lineRule="auto"/>
        <w:ind w:firstLineChars="200" w:firstLine="480"/>
        <w:rPr>
          <w:sz w:val="24"/>
        </w:rPr>
      </w:pPr>
      <w:r>
        <w:rPr>
          <w:rFonts w:hint="eastAsia"/>
          <w:sz w:val="24"/>
        </w:rPr>
        <w:t xml:space="preserve">2.1.2  </w:t>
      </w:r>
      <w:r>
        <w:rPr>
          <w:rFonts w:hint="eastAsia"/>
          <w:sz w:val="24"/>
        </w:rPr>
        <w:t>履行合同中约定的合同价格调整、付款、竣工结算义务。</w:t>
      </w:r>
    </w:p>
    <w:p w:rsidR="00402BAE" w:rsidRDefault="00304499">
      <w:pPr>
        <w:spacing w:line="300" w:lineRule="auto"/>
        <w:ind w:firstLineChars="200" w:firstLine="480"/>
        <w:rPr>
          <w:sz w:val="24"/>
        </w:rPr>
      </w:pPr>
      <w:r>
        <w:rPr>
          <w:rFonts w:hint="eastAsia"/>
          <w:sz w:val="24"/>
        </w:rPr>
        <w:t xml:space="preserve">2.1.3  </w:t>
      </w:r>
      <w:r>
        <w:rPr>
          <w:rFonts w:hint="eastAsia"/>
          <w:sz w:val="24"/>
        </w:rPr>
        <w:t>有权按照合同约定和适用法律关于安全、质量、环境保护和职业健康等强制性标准、规范的规定，对承包人的设计、采购、施工、竣工试验等实施工作提议、修改和变更，但不得违反国家强制性标准、规范的规定。</w:t>
      </w:r>
    </w:p>
    <w:p w:rsidR="00402BAE" w:rsidRDefault="00304499">
      <w:pPr>
        <w:spacing w:line="300" w:lineRule="auto"/>
        <w:ind w:firstLineChars="200" w:firstLine="480"/>
        <w:rPr>
          <w:sz w:val="24"/>
        </w:rPr>
      </w:pPr>
      <w:r>
        <w:rPr>
          <w:rFonts w:hint="eastAsia"/>
          <w:sz w:val="24"/>
        </w:rPr>
        <w:t xml:space="preserve">2.1.4  </w:t>
      </w:r>
      <w:r>
        <w:rPr>
          <w:rFonts w:hint="eastAsia"/>
          <w:sz w:val="24"/>
        </w:rPr>
        <w:t>有权根据合同约定，对因承包人原因给发包人带来的任何损失和损害，提出赔偿。</w:t>
      </w:r>
    </w:p>
    <w:p w:rsidR="00402BAE" w:rsidRDefault="00304499">
      <w:pPr>
        <w:spacing w:line="300" w:lineRule="auto"/>
        <w:ind w:firstLineChars="200" w:firstLine="480"/>
        <w:rPr>
          <w:sz w:val="24"/>
        </w:rPr>
      </w:pPr>
      <w:r>
        <w:rPr>
          <w:rFonts w:hint="eastAsia"/>
          <w:sz w:val="24"/>
        </w:rPr>
        <w:t xml:space="preserve">2.1.5  </w:t>
      </w:r>
      <w:r>
        <w:rPr>
          <w:rFonts w:hint="eastAsia"/>
          <w:sz w:val="24"/>
        </w:rPr>
        <w:t>发包人认为必要时，有权以书面形式发出暂停通知</w:t>
      </w:r>
      <w:r>
        <w:rPr>
          <w:sz w:val="24"/>
        </w:rPr>
        <w:t>。</w:t>
      </w:r>
      <w:r>
        <w:rPr>
          <w:rFonts w:hint="eastAsia"/>
          <w:sz w:val="24"/>
        </w:rPr>
        <w:t>其中，因发包人原因造成的暂停，给承包人造成的费用增加由发包人承担，造成关键路径延误的，竣工日期相应顺延</w:t>
      </w:r>
      <w:r>
        <w:rPr>
          <w:sz w:val="24"/>
        </w:rPr>
        <w:t>。</w:t>
      </w:r>
    </w:p>
    <w:p w:rsidR="00402BAE" w:rsidRDefault="00304499">
      <w:pPr>
        <w:spacing w:beforeLines="50" w:before="120" w:afterLines="50" w:after="120" w:line="300" w:lineRule="auto"/>
        <w:ind w:firstLineChars="200" w:firstLine="482"/>
        <w:rPr>
          <w:b/>
          <w:sz w:val="24"/>
        </w:rPr>
      </w:pPr>
      <w:r>
        <w:rPr>
          <w:b/>
          <w:sz w:val="24"/>
        </w:rPr>
        <w:t>2.2</w:t>
      </w:r>
      <w:r>
        <w:rPr>
          <w:rFonts w:hint="eastAsia"/>
          <w:b/>
          <w:sz w:val="24"/>
        </w:rPr>
        <w:t>发包人代表</w:t>
      </w:r>
    </w:p>
    <w:p w:rsidR="00402BAE" w:rsidRDefault="00304499">
      <w:pPr>
        <w:spacing w:line="300" w:lineRule="auto"/>
        <w:ind w:firstLineChars="200" w:firstLine="480"/>
        <w:rPr>
          <w:sz w:val="24"/>
        </w:rPr>
      </w:pPr>
      <w:r>
        <w:rPr>
          <w:rFonts w:hint="eastAsia"/>
          <w:sz w:val="24"/>
        </w:rPr>
        <w:t>发包人委派代表，行使发包人委托的权利，履行发包人的义务，但发包人代表无权修改合同。发包人代表依据本合同井在其授权范回内履行其职责</w:t>
      </w:r>
      <w:r>
        <w:rPr>
          <w:sz w:val="24"/>
        </w:rPr>
        <w:t>。</w:t>
      </w:r>
      <w:r>
        <w:rPr>
          <w:rFonts w:hint="eastAsia"/>
          <w:sz w:val="24"/>
        </w:rPr>
        <w:t>发包人代表根据合同约定的范围和事项，向承包人发出的书面通知，由其本人签字后送交项目经理</w:t>
      </w:r>
      <w:r>
        <w:rPr>
          <w:sz w:val="24"/>
        </w:rPr>
        <w:t>。</w:t>
      </w:r>
      <w:r>
        <w:rPr>
          <w:rFonts w:hint="eastAsia"/>
          <w:sz w:val="24"/>
        </w:rPr>
        <w:t>发包人代表的姓名、职务和职责在专用条款约定。发包人决定替换其代表时，应将新任代表的姓名、职务、职权和任命时间在其到任的</w:t>
      </w:r>
      <w:r>
        <w:rPr>
          <w:sz w:val="24"/>
        </w:rPr>
        <w:t>15</w:t>
      </w:r>
      <w:r>
        <w:rPr>
          <w:rFonts w:hint="eastAsia"/>
          <w:sz w:val="24"/>
        </w:rPr>
        <w:t>日前，以书面形式通知承包人</w:t>
      </w:r>
      <w:r>
        <w:rPr>
          <w:sz w:val="24"/>
        </w:rPr>
        <w:t>。</w:t>
      </w:r>
    </w:p>
    <w:p w:rsidR="00402BAE" w:rsidRDefault="00304499">
      <w:pPr>
        <w:spacing w:beforeLines="50" w:before="120" w:afterLines="50" w:after="120" w:line="300" w:lineRule="auto"/>
        <w:ind w:firstLineChars="200" w:firstLine="482"/>
        <w:rPr>
          <w:b/>
          <w:sz w:val="24"/>
        </w:rPr>
      </w:pPr>
      <w:r>
        <w:rPr>
          <w:b/>
          <w:sz w:val="24"/>
        </w:rPr>
        <w:t>2.3</w:t>
      </w:r>
      <w:r>
        <w:rPr>
          <w:rFonts w:hint="eastAsia"/>
          <w:b/>
          <w:sz w:val="24"/>
        </w:rPr>
        <w:t>人</w:t>
      </w:r>
    </w:p>
    <w:p w:rsidR="00402BAE" w:rsidRDefault="00304499">
      <w:pPr>
        <w:spacing w:line="300" w:lineRule="auto"/>
        <w:ind w:firstLineChars="200" w:firstLine="480"/>
        <w:rPr>
          <w:sz w:val="24"/>
        </w:rPr>
      </w:pPr>
      <w:r>
        <w:rPr>
          <w:sz w:val="24"/>
        </w:rPr>
        <w:t>2.3.1</w:t>
      </w:r>
      <w:r>
        <w:rPr>
          <w:rFonts w:hint="eastAsia"/>
          <w:sz w:val="24"/>
        </w:rPr>
        <w:t>发包人对工程实行的，人的名称、工程总监、范围、内容和权限在专用条款中写明。</w:t>
      </w:r>
    </w:p>
    <w:p w:rsidR="00402BAE" w:rsidRDefault="00304499">
      <w:pPr>
        <w:spacing w:line="300" w:lineRule="auto"/>
        <w:ind w:firstLineChars="200" w:firstLine="480"/>
        <w:rPr>
          <w:sz w:val="24"/>
        </w:rPr>
      </w:pPr>
      <w:r>
        <w:rPr>
          <w:rFonts w:hint="eastAsia"/>
          <w:sz w:val="24"/>
        </w:rPr>
        <w:t>人按发包人委托的范围、内容、职权利权限，代表发包人对承包人实施监督</w:t>
      </w:r>
      <w:r>
        <w:rPr>
          <w:sz w:val="24"/>
        </w:rPr>
        <w:t>。</w:t>
      </w:r>
      <w:r>
        <w:rPr>
          <w:rFonts w:hint="eastAsia"/>
          <w:sz w:val="24"/>
        </w:rPr>
        <w:t>人向承包人发出的通知，以书面形式由工程总监签字后送交承包人实施，并抄送发包人</w:t>
      </w:r>
      <w:r>
        <w:rPr>
          <w:sz w:val="24"/>
        </w:rPr>
        <w:t>。</w:t>
      </w:r>
    </w:p>
    <w:p w:rsidR="00402BAE" w:rsidRDefault="00304499">
      <w:pPr>
        <w:spacing w:line="300" w:lineRule="auto"/>
        <w:ind w:firstLineChars="200" w:firstLine="480"/>
        <w:rPr>
          <w:sz w:val="24"/>
        </w:rPr>
      </w:pPr>
      <w:r>
        <w:rPr>
          <w:rFonts w:hint="eastAsia"/>
          <w:sz w:val="24"/>
        </w:rPr>
        <w:t xml:space="preserve">2.3.2  </w:t>
      </w:r>
      <w:r>
        <w:rPr>
          <w:rFonts w:hint="eastAsia"/>
          <w:sz w:val="24"/>
        </w:rPr>
        <w:t>工程总监的职权与发包人代表的职权相重叠或不明确时，由发包人予以协调和明确，并以书面形式通知承包人。</w:t>
      </w:r>
    </w:p>
    <w:p w:rsidR="00402BAE" w:rsidRDefault="00304499">
      <w:pPr>
        <w:spacing w:line="300" w:lineRule="auto"/>
        <w:ind w:firstLineChars="200" w:firstLine="480"/>
        <w:rPr>
          <w:sz w:val="24"/>
        </w:rPr>
      </w:pPr>
      <w:r>
        <w:rPr>
          <w:rFonts w:hint="eastAsia"/>
          <w:sz w:val="24"/>
        </w:rPr>
        <w:t xml:space="preserve">2.3.3  </w:t>
      </w:r>
      <w:r>
        <w:rPr>
          <w:rFonts w:hint="eastAsia"/>
          <w:sz w:val="24"/>
        </w:rPr>
        <w:t>除专用条款另有约定外，工程总监无权改变本合同当事人的任何权利和义务</w:t>
      </w:r>
      <w:r>
        <w:rPr>
          <w:sz w:val="24"/>
        </w:rPr>
        <w:t>。</w:t>
      </w:r>
    </w:p>
    <w:p w:rsidR="00402BAE" w:rsidRDefault="00304499">
      <w:pPr>
        <w:spacing w:line="300" w:lineRule="auto"/>
        <w:ind w:firstLineChars="200" w:firstLine="480"/>
        <w:rPr>
          <w:sz w:val="24"/>
        </w:rPr>
      </w:pPr>
      <w:r>
        <w:rPr>
          <w:rFonts w:hint="eastAsia"/>
          <w:sz w:val="24"/>
        </w:rPr>
        <w:t xml:space="preserve">2.3.4  </w:t>
      </w:r>
      <w:r>
        <w:rPr>
          <w:rFonts w:hint="eastAsia"/>
          <w:sz w:val="24"/>
        </w:rPr>
        <w:t>发包人更换工程总监时，应提前</w:t>
      </w:r>
      <w:r>
        <w:rPr>
          <w:sz w:val="24"/>
        </w:rPr>
        <w:t xml:space="preserve"> 5</w:t>
      </w:r>
      <w:r>
        <w:rPr>
          <w:rFonts w:hint="eastAsia"/>
          <w:sz w:val="24"/>
        </w:rPr>
        <w:t>日以书面形式通知承包人，并在通知中写明替换者的姓名、职务、职权、权限和任命时间</w:t>
      </w:r>
      <w:r>
        <w:rPr>
          <w:sz w:val="24"/>
        </w:rPr>
        <w:t>。</w:t>
      </w:r>
    </w:p>
    <w:p w:rsidR="00402BAE" w:rsidRDefault="00304499">
      <w:pPr>
        <w:spacing w:beforeLines="50" w:before="120" w:afterLines="50" w:after="120" w:line="300" w:lineRule="auto"/>
        <w:ind w:firstLineChars="150" w:firstLine="361"/>
        <w:rPr>
          <w:b/>
          <w:sz w:val="24"/>
        </w:rPr>
      </w:pPr>
      <w:r>
        <w:rPr>
          <w:b/>
          <w:sz w:val="24"/>
        </w:rPr>
        <w:t>2.4</w:t>
      </w:r>
      <w:r>
        <w:rPr>
          <w:rFonts w:hint="eastAsia"/>
          <w:b/>
          <w:sz w:val="24"/>
        </w:rPr>
        <w:t>安全保证</w:t>
      </w:r>
    </w:p>
    <w:p w:rsidR="00402BAE" w:rsidRDefault="00304499">
      <w:pPr>
        <w:spacing w:line="300" w:lineRule="auto"/>
        <w:ind w:firstLineChars="200" w:firstLine="480"/>
        <w:rPr>
          <w:sz w:val="24"/>
        </w:rPr>
      </w:pPr>
      <w:r>
        <w:rPr>
          <w:sz w:val="24"/>
        </w:rPr>
        <w:t>2.4.1</w:t>
      </w:r>
      <w:r>
        <w:rPr>
          <w:rFonts w:hint="eastAsia"/>
          <w:sz w:val="24"/>
        </w:rPr>
        <w:t>除专用条款另有约定外，发包人应负责协调处理施工现场周围的地下、地上已有设施和邻近建筑物、构筑物、古树名本、文物及坟墓等的安全保护工作，维护现场周围的正常秩序，并承担相关费用</w:t>
      </w:r>
      <w:r>
        <w:rPr>
          <w:sz w:val="24"/>
        </w:rPr>
        <w:t>。</w:t>
      </w:r>
    </w:p>
    <w:p w:rsidR="00402BAE" w:rsidRDefault="00304499">
      <w:pPr>
        <w:spacing w:line="300" w:lineRule="auto"/>
        <w:ind w:firstLineChars="200" w:firstLine="480"/>
        <w:rPr>
          <w:sz w:val="24"/>
        </w:rPr>
      </w:pPr>
      <w:r>
        <w:rPr>
          <w:sz w:val="24"/>
        </w:rPr>
        <w:t>2.4.2</w:t>
      </w:r>
      <w:r>
        <w:rPr>
          <w:rFonts w:hint="eastAsia"/>
          <w:sz w:val="24"/>
        </w:rPr>
        <w:t>除专用条款另有约定外，发包人应负货对工程现场临近发包人正在使用、运行、或由</w:t>
      </w:r>
      <w:r>
        <w:rPr>
          <w:rFonts w:hint="eastAsia"/>
          <w:sz w:val="24"/>
        </w:rPr>
        <w:lastRenderedPageBreak/>
        <w:t>发包人用于生产的建筑物、构筑物、生产装置、设施、设备等，设置隔离设施，竖立禁止入内、禁止动火的明显标志，判以书面形式通知承包人须遵守的安全规定和位置范围。因发包人的原因给承包人造成的损失和伤害，由发包人负责</w:t>
      </w:r>
      <w:r>
        <w:rPr>
          <w:sz w:val="24"/>
        </w:rPr>
        <w:t>。</w:t>
      </w:r>
    </w:p>
    <w:p w:rsidR="00402BAE" w:rsidRDefault="00304499">
      <w:pPr>
        <w:spacing w:line="300" w:lineRule="auto"/>
        <w:ind w:firstLineChars="200" w:firstLine="480"/>
        <w:rPr>
          <w:sz w:val="24"/>
        </w:rPr>
      </w:pPr>
      <w:r>
        <w:rPr>
          <w:sz w:val="24"/>
        </w:rPr>
        <w:t>2.4.3</w:t>
      </w:r>
      <w:r>
        <w:rPr>
          <w:rFonts w:hint="eastAsia"/>
          <w:sz w:val="24"/>
        </w:rPr>
        <w:t>本合同未作约定，而在工程主体结构或工程主要装置完成后，发包人要求进行涉及建筑主体及承重结构变动、或涉及重大工艺变化的装修工程时，双方可另行签订委托合同，作为本合同附件。</w:t>
      </w:r>
    </w:p>
    <w:p w:rsidR="00402BAE" w:rsidRDefault="00304499">
      <w:pPr>
        <w:spacing w:line="300" w:lineRule="auto"/>
        <w:ind w:firstLineChars="200" w:firstLine="480"/>
        <w:rPr>
          <w:sz w:val="24"/>
        </w:rPr>
      </w:pPr>
      <w:r>
        <w:rPr>
          <w:rFonts w:hint="eastAsia"/>
          <w:sz w:val="24"/>
        </w:rPr>
        <w:t>发包人自行决定此类装修或发包人与第三方签订委托合同，由发包人或发包人另行委托的第三方提出设计方案及施工的，由此造成的损失、损害由发包人负责</w:t>
      </w:r>
      <w:r>
        <w:rPr>
          <w:sz w:val="24"/>
        </w:rPr>
        <w:t>.</w:t>
      </w:r>
    </w:p>
    <w:p w:rsidR="00402BAE" w:rsidRDefault="00304499">
      <w:pPr>
        <w:spacing w:line="300" w:lineRule="auto"/>
        <w:ind w:firstLineChars="200" w:firstLine="480"/>
        <w:rPr>
          <w:sz w:val="24"/>
        </w:rPr>
      </w:pPr>
      <w:r>
        <w:rPr>
          <w:sz w:val="24"/>
        </w:rPr>
        <w:t>2.4.4</w:t>
      </w:r>
      <w:r>
        <w:rPr>
          <w:rFonts w:hint="eastAsia"/>
          <w:sz w:val="24"/>
        </w:rPr>
        <w:t>发包人负责对其代表、雇员、人及其委托的其它人员进行安全教育，并遵守承包人工程现场的安全规定。承包人应在工程现场以标牌明示相关安全规定，或将安全规定发送给发包人。因发包人的代表、雇员、人及其委托的其它人员未能遵守承包人工程现场的安全规定所发生的人身伤害、安全事故，由发包人负责。</w:t>
      </w:r>
    </w:p>
    <w:p w:rsidR="00402BAE" w:rsidRDefault="00304499">
      <w:pPr>
        <w:spacing w:line="300" w:lineRule="auto"/>
        <w:ind w:firstLineChars="200" w:firstLine="480"/>
        <w:rPr>
          <w:sz w:val="24"/>
        </w:rPr>
      </w:pPr>
      <w:r>
        <w:rPr>
          <w:rFonts w:hint="eastAsia"/>
          <w:sz w:val="24"/>
        </w:rPr>
        <w:t xml:space="preserve">2.4.5  </w:t>
      </w:r>
      <w:r>
        <w:rPr>
          <w:rFonts w:hint="eastAsia"/>
          <w:sz w:val="24"/>
        </w:rPr>
        <w:t>发包人、发包人代表、雇员、人及其委托的其它人员应遵守</w:t>
      </w:r>
      <w:r>
        <w:rPr>
          <w:rFonts w:hint="eastAsia"/>
          <w:sz w:val="24"/>
        </w:rPr>
        <w:t>7.8</w:t>
      </w:r>
      <w:r>
        <w:rPr>
          <w:rFonts w:hint="eastAsia"/>
          <w:sz w:val="24"/>
        </w:rPr>
        <w:t>款健康、安全和环境保护的相关约定。</w:t>
      </w:r>
    </w:p>
    <w:p w:rsidR="00402BAE" w:rsidRDefault="00304499">
      <w:pPr>
        <w:spacing w:beforeLines="50" w:before="120" w:afterLines="50" w:after="120" w:line="300" w:lineRule="auto"/>
        <w:ind w:firstLineChars="200" w:firstLine="482"/>
        <w:rPr>
          <w:b/>
          <w:sz w:val="24"/>
        </w:rPr>
      </w:pPr>
      <w:r>
        <w:rPr>
          <w:b/>
          <w:sz w:val="24"/>
        </w:rPr>
        <w:t>2.5</w:t>
      </w:r>
      <w:r>
        <w:rPr>
          <w:rFonts w:hint="eastAsia"/>
          <w:b/>
          <w:sz w:val="24"/>
        </w:rPr>
        <w:t>保安责任</w:t>
      </w:r>
    </w:p>
    <w:p w:rsidR="00402BAE" w:rsidRDefault="00304499">
      <w:pPr>
        <w:spacing w:line="300" w:lineRule="auto"/>
        <w:ind w:firstLineChars="200" w:firstLine="480"/>
        <w:rPr>
          <w:sz w:val="24"/>
        </w:rPr>
      </w:pPr>
      <w:r>
        <w:rPr>
          <w:sz w:val="24"/>
        </w:rPr>
        <w:t>2.5.1</w:t>
      </w:r>
      <w:r>
        <w:rPr>
          <w:rFonts w:hint="eastAsia"/>
          <w:sz w:val="24"/>
        </w:rPr>
        <w:t>现场保安工作的责任主体由专用条款约定。承担现场保安工作的方负责与当地有关治安部门的联系、沟通和协调，并承担所发生的相关费用。</w:t>
      </w:r>
    </w:p>
    <w:p w:rsidR="00402BAE" w:rsidRDefault="00304499">
      <w:pPr>
        <w:spacing w:line="300" w:lineRule="auto"/>
        <w:ind w:firstLineChars="200" w:firstLine="480"/>
        <w:rPr>
          <w:sz w:val="24"/>
        </w:rPr>
      </w:pPr>
      <w:r>
        <w:rPr>
          <w:rFonts w:hint="eastAsia"/>
          <w:sz w:val="24"/>
        </w:rPr>
        <w:t xml:space="preserve">2.5.2  </w:t>
      </w:r>
      <w:r>
        <w:rPr>
          <w:sz w:val="24"/>
        </w:rPr>
        <w:t>发包人</w:t>
      </w:r>
      <w:r>
        <w:rPr>
          <w:rFonts w:hint="eastAsia"/>
          <w:sz w:val="24"/>
        </w:rPr>
        <w:t>与承包人商定工程</w:t>
      </w:r>
      <w:r>
        <w:rPr>
          <w:sz w:val="24"/>
        </w:rPr>
        <w:t>实施阶段</w:t>
      </w:r>
      <w:r>
        <w:rPr>
          <w:rFonts w:hint="eastAsia"/>
          <w:sz w:val="24"/>
        </w:rPr>
        <w:t>及区域</w:t>
      </w:r>
      <w:r>
        <w:rPr>
          <w:sz w:val="24"/>
        </w:rPr>
        <w:t>的保安责任划分</w:t>
      </w:r>
      <w:r>
        <w:rPr>
          <w:rFonts w:hint="eastAsia"/>
          <w:sz w:val="24"/>
        </w:rPr>
        <w:t>，并</w:t>
      </w:r>
      <w:r>
        <w:rPr>
          <w:sz w:val="24"/>
        </w:rPr>
        <w:t>编制</w:t>
      </w:r>
      <w:r>
        <w:rPr>
          <w:rFonts w:hint="eastAsia"/>
          <w:sz w:val="24"/>
        </w:rPr>
        <w:t>各自的</w:t>
      </w:r>
      <w:r>
        <w:rPr>
          <w:sz w:val="24"/>
        </w:rPr>
        <w:t>相关保安制度、责任制度和报告制度</w:t>
      </w:r>
      <w:r>
        <w:rPr>
          <w:rFonts w:hint="eastAsia"/>
          <w:sz w:val="24"/>
        </w:rPr>
        <w:t>，作为合同附件。</w:t>
      </w:r>
    </w:p>
    <w:p w:rsidR="00402BAE" w:rsidRDefault="00304499">
      <w:pPr>
        <w:spacing w:line="300" w:lineRule="auto"/>
        <w:ind w:firstLineChars="200" w:firstLine="480"/>
        <w:rPr>
          <w:sz w:val="24"/>
        </w:rPr>
      </w:pPr>
      <w:r>
        <w:rPr>
          <w:rFonts w:hint="eastAsia"/>
          <w:sz w:val="24"/>
        </w:rPr>
        <w:t xml:space="preserve">2.5.3  </w:t>
      </w:r>
      <w:r>
        <w:rPr>
          <w:sz w:val="24"/>
        </w:rPr>
        <w:t>发包人</w:t>
      </w:r>
      <w:r>
        <w:rPr>
          <w:rFonts w:hint="eastAsia"/>
          <w:sz w:val="24"/>
        </w:rPr>
        <w:t>按合同约定</w:t>
      </w:r>
      <w:r>
        <w:rPr>
          <w:sz w:val="24"/>
        </w:rPr>
        <w:t>占用的区域、接收的单项工程和工程，由发包人承担相关保安</w:t>
      </w:r>
      <w:r>
        <w:rPr>
          <w:rFonts w:hint="eastAsia"/>
          <w:sz w:val="24"/>
        </w:rPr>
        <w:t>工作，及因此产生的费用、损害</w:t>
      </w:r>
      <w:r>
        <w:rPr>
          <w:sz w:val="24"/>
        </w:rPr>
        <w:t>和责任。</w:t>
      </w:r>
    </w:p>
    <w:p w:rsidR="00402BAE" w:rsidRDefault="00304499">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3</w:t>
      </w:r>
      <w:r>
        <w:rPr>
          <w:rFonts w:hint="eastAsia"/>
          <w:b/>
          <w:sz w:val="28"/>
          <w:szCs w:val="28"/>
        </w:rPr>
        <w:t>条承包人</w:t>
      </w:r>
    </w:p>
    <w:p w:rsidR="00402BAE" w:rsidRDefault="00304499">
      <w:pPr>
        <w:spacing w:beforeLines="50" w:before="120" w:afterLines="50" w:after="120" w:line="300" w:lineRule="auto"/>
        <w:ind w:firstLineChars="200" w:firstLine="482"/>
        <w:rPr>
          <w:b/>
          <w:sz w:val="24"/>
        </w:rPr>
      </w:pPr>
      <w:r>
        <w:rPr>
          <w:b/>
          <w:sz w:val="24"/>
        </w:rPr>
        <w:t>3.1</w:t>
      </w:r>
      <w:r>
        <w:rPr>
          <w:rFonts w:hint="eastAsia"/>
          <w:b/>
          <w:sz w:val="24"/>
        </w:rPr>
        <w:t>承包人的主要权利和义务</w:t>
      </w:r>
    </w:p>
    <w:p w:rsidR="00402BAE" w:rsidRDefault="00304499">
      <w:pPr>
        <w:spacing w:line="300" w:lineRule="auto"/>
        <w:ind w:firstLineChars="200" w:firstLine="480"/>
        <w:rPr>
          <w:sz w:val="24"/>
        </w:rPr>
      </w:pPr>
      <w:r>
        <w:rPr>
          <w:sz w:val="24"/>
        </w:rPr>
        <w:t>3.1.1</w:t>
      </w:r>
      <w:r>
        <w:rPr>
          <w:rFonts w:hint="eastAsia"/>
          <w:sz w:val="24"/>
        </w:rPr>
        <w:t>承包人应按照合同约定的标准、规范、工程的功能、规模、考核目标和竣工日期，完成设计、采购、施工、竣工试验和</w:t>
      </w:r>
      <w:r>
        <w:rPr>
          <w:sz w:val="24"/>
        </w:rPr>
        <w:t>（</w:t>
      </w:r>
      <w:r>
        <w:rPr>
          <w:rFonts w:hint="eastAsia"/>
          <w:sz w:val="24"/>
        </w:rPr>
        <w:t>或）指导竣工</w:t>
      </w:r>
      <w:proofErr w:type="gramStart"/>
      <w:r>
        <w:rPr>
          <w:rFonts w:hint="eastAsia"/>
          <w:sz w:val="24"/>
        </w:rPr>
        <w:t>后试验</w:t>
      </w:r>
      <w:proofErr w:type="gramEnd"/>
      <w:r>
        <w:rPr>
          <w:rFonts w:hint="eastAsia"/>
          <w:sz w:val="24"/>
        </w:rPr>
        <w:t>等工作，不得违反国家强制性标准、规范的规定。</w:t>
      </w:r>
    </w:p>
    <w:p w:rsidR="00402BAE" w:rsidRDefault="00304499">
      <w:pPr>
        <w:spacing w:line="300" w:lineRule="auto"/>
        <w:ind w:firstLineChars="200" w:firstLine="480"/>
        <w:rPr>
          <w:sz w:val="24"/>
        </w:rPr>
      </w:pPr>
      <w:r>
        <w:rPr>
          <w:rFonts w:hint="eastAsia"/>
          <w:sz w:val="24"/>
        </w:rPr>
        <w:t>本工程的具体承包范围，应依据合同协议书第一项“工程概况”中有关“工程承包范围”的约定。</w:t>
      </w:r>
    </w:p>
    <w:p w:rsidR="00402BAE" w:rsidRDefault="00304499">
      <w:pPr>
        <w:spacing w:line="300" w:lineRule="auto"/>
        <w:ind w:firstLineChars="200" w:firstLine="480"/>
        <w:rPr>
          <w:sz w:val="24"/>
        </w:rPr>
      </w:pPr>
      <w:r>
        <w:rPr>
          <w:sz w:val="24"/>
        </w:rPr>
        <w:t>3.1.</w:t>
      </w:r>
      <w:r>
        <w:rPr>
          <w:rFonts w:hint="eastAsia"/>
          <w:sz w:val="24"/>
        </w:rPr>
        <w:t xml:space="preserve">2  </w:t>
      </w:r>
      <w:r>
        <w:rPr>
          <w:rFonts w:hint="eastAsia"/>
          <w:sz w:val="24"/>
        </w:rPr>
        <w:t>承包人应按合同约定，自费修复因承包人原因引起的设计、文件、设备、材料、部件、施工中存在的缺陷、或在竣工试验和竣工</w:t>
      </w:r>
      <w:proofErr w:type="gramStart"/>
      <w:r>
        <w:rPr>
          <w:rFonts w:hint="eastAsia"/>
          <w:sz w:val="24"/>
        </w:rPr>
        <w:t>后试验</w:t>
      </w:r>
      <w:proofErr w:type="gramEnd"/>
      <w:r>
        <w:rPr>
          <w:rFonts w:hint="eastAsia"/>
          <w:sz w:val="24"/>
        </w:rPr>
        <w:t>中发现的缺陷。</w:t>
      </w:r>
    </w:p>
    <w:p w:rsidR="00402BAE" w:rsidRDefault="00304499">
      <w:pPr>
        <w:spacing w:line="300" w:lineRule="auto"/>
        <w:ind w:firstLineChars="200" w:firstLine="480"/>
        <w:rPr>
          <w:sz w:val="24"/>
        </w:rPr>
      </w:pPr>
      <w:r>
        <w:rPr>
          <w:sz w:val="24"/>
        </w:rPr>
        <w:t>3.1.</w:t>
      </w:r>
      <w:r>
        <w:rPr>
          <w:rFonts w:hint="eastAsia"/>
          <w:sz w:val="24"/>
        </w:rPr>
        <w:t xml:space="preserve">3  </w:t>
      </w:r>
      <w:r>
        <w:rPr>
          <w:rFonts w:hint="eastAsia"/>
          <w:sz w:val="24"/>
        </w:rPr>
        <w:t>承包人应按合同约定和发包人的要求，提交相关报表。报表的类别、名称、内容、报告期、提交时间和份数，在专用条款中约定。</w:t>
      </w:r>
    </w:p>
    <w:p w:rsidR="00402BAE" w:rsidRDefault="00304499">
      <w:pPr>
        <w:spacing w:line="300" w:lineRule="auto"/>
        <w:ind w:firstLineChars="200" w:firstLine="480"/>
        <w:rPr>
          <w:sz w:val="24"/>
        </w:rPr>
      </w:pPr>
      <w:r>
        <w:rPr>
          <w:rFonts w:hint="eastAsia"/>
          <w:sz w:val="24"/>
        </w:rPr>
        <w:t xml:space="preserve">3.1.4  </w:t>
      </w:r>
      <w:r>
        <w:rPr>
          <w:rFonts w:hint="eastAsia"/>
          <w:sz w:val="24"/>
        </w:rPr>
        <w:t>承包人有权根据</w:t>
      </w:r>
      <w:r>
        <w:rPr>
          <w:rFonts w:hint="eastAsia"/>
          <w:sz w:val="24"/>
        </w:rPr>
        <w:t>4.6.4</w:t>
      </w:r>
      <w:r>
        <w:rPr>
          <w:rFonts w:hint="eastAsia"/>
          <w:sz w:val="24"/>
        </w:rPr>
        <w:t>款承包人的复工要求、</w:t>
      </w:r>
      <w:r>
        <w:rPr>
          <w:sz w:val="24"/>
        </w:rPr>
        <w:t>14</w:t>
      </w:r>
      <w:r>
        <w:rPr>
          <w:rFonts w:hint="eastAsia"/>
          <w:sz w:val="24"/>
        </w:rPr>
        <w:t>.</w:t>
      </w:r>
      <w:r>
        <w:rPr>
          <w:sz w:val="24"/>
        </w:rPr>
        <w:t>9</w:t>
      </w:r>
      <w:r>
        <w:rPr>
          <w:rFonts w:hint="eastAsia"/>
          <w:sz w:val="24"/>
        </w:rPr>
        <w:t>款付款时间延误和</w:t>
      </w:r>
      <w:r>
        <w:rPr>
          <w:sz w:val="24"/>
        </w:rPr>
        <w:t>17</w:t>
      </w:r>
      <w:r>
        <w:rPr>
          <w:rFonts w:hint="eastAsia"/>
          <w:sz w:val="24"/>
        </w:rPr>
        <w:t>条不可抗力的约定，以书面形式向发包人发出暂停迫知。除此之外，凡因承包人原因的暂停，造成承包人的费用增加由其自负，造成关键路径延误的应自费赶上</w:t>
      </w:r>
      <w:r>
        <w:rPr>
          <w:sz w:val="24"/>
        </w:rPr>
        <w:t>。</w:t>
      </w:r>
    </w:p>
    <w:p w:rsidR="00402BAE" w:rsidRDefault="00304499">
      <w:pPr>
        <w:spacing w:line="300" w:lineRule="auto"/>
        <w:ind w:firstLineChars="200" w:firstLine="480"/>
        <w:rPr>
          <w:sz w:val="24"/>
        </w:rPr>
      </w:pPr>
      <w:r>
        <w:rPr>
          <w:rFonts w:hint="eastAsia"/>
          <w:sz w:val="24"/>
        </w:rPr>
        <w:lastRenderedPageBreak/>
        <w:t xml:space="preserve">3.1.5  </w:t>
      </w:r>
      <w:r>
        <w:rPr>
          <w:rFonts w:hint="eastAsia"/>
          <w:sz w:val="24"/>
        </w:rPr>
        <w:t>对因发包人原因给承包人带来任何损失、损失或造成工程关键路径延误的，承包人有权要求赔偿和（或）延长竣工日期</w:t>
      </w:r>
      <w:r>
        <w:rPr>
          <w:sz w:val="24"/>
        </w:rPr>
        <w:t>。</w:t>
      </w:r>
    </w:p>
    <w:p w:rsidR="00402BAE" w:rsidRDefault="00304499">
      <w:pPr>
        <w:spacing w:beforeLines="50" w:before="120" w:afterLines="50" w:after="120" w:line="300" w:lineRule="auto"/>
        <w:ind w:firstLineChars="200" w:firstLine="482"/>
        <w:rPr>
          <w:b/>
          <w:sz w:val="24"/>
        </w:rPr>
      </w:pPr>
      <w:r>
        <w:rPr>
          <w:b/>
          <w:sz w:val="24"/>
        </w:rPr>
        <w:t>3.2</w:t>
      </w:r>
      <w:r>
        <w:rPr>
          <w:rFonts w:hint="eastAsia"/>
          <w:b/>
          <w:sz w:val="24"/>
        </w:rPr>
        <w:t>项目经理</w:t>
      </w:r>
    </w:p>
    <w:p w:rsidR="00402BAE" w:rsidRDefault="00304499">
      <w:pPr>
        <w:spacing w:line="300" w:lineRule="auto"/>
        <w:ind w:firstLineChars="200" w:firstLine="480"/>
        <w:rPr>
          <w:sz w:val="24"/>
        </w:rPr>
      </w:pPr>
      <w:r>
        <w:rPr>
          <w:sz w:val="24"/>
        </w:rPr>
        <w:t>3.2.1</w:t>
      </w:r>
      <w:r>
        <w:rPr>
          <w:rFonts w:hint="eastAsia"/>
          <w:sz w:val="24"/>
        </w:rPr>
        <w:t>项目经理，应是当事人双方所确认的人选</w:t>
      </w:r>
      <w:r>
        <w:rPr>
          <w:sz w:val="24"/>
        </w:rPr>
        <w:t>。</w:t>
      </w:r>
      <w:r>
        <w:rPr>
          <w:rFonts w:hint="eastAsia"/>
          <w:sz w:val="24"/>
        </w:rPr>
        <w:t>项目经理经授权并代表承包人负责履行本合同</w:t>
      </w:r>
      <w:r>
        <w:rPr>
          <w:sz w:val="24"/>
        </w:rPr>
        <w:t>。</w:t>
      </w:r>
      <w:r>
        <w:rPr>
          <w:rFonts w:hint="eastAsia"/>
          <w:sz w:val="24"/>
        </w:rPr>
        <w:t>项目经理的姓名、职责和权限在专用条款中约定。</w:t>
      </w:r>
    </w:p>
    <w:p w:rsidR="00402BAE" w:rsidRDefault="00304499">
      <w:pPr>
        <w:spacing w:line="300" w:lineRule="auto"/>
        <w:ind w:firstLineChars="200" w:firstLine="480"/>
        <w:rPr>
          <w:sz w:val="24"/>
        </w:rPr>
      </w:pPr>
      <w:r>
        <w:rPr>
          <w:rFonts w:hint="eastAsia"/>
          <w:sz w:val="24"/>
        </w:rPr>
        <w:t>项目经理应是承包人的员工，承包人应在合同生效后</w:t>
      </w:r>
      <w:r>
        <w:rPr>
          <w:sz w:val="24"/>
        </w:rPr>
        <w:t>10</w:t>
      </w:r>
      <w:r>
        <w:rPr>
          <w:rFonts w:hint="eastAsia"/>
          <w:sz w:val="24"/>
        </w:rPr>
        <w:t>日内向发包人提交项目经理与承包人之间的劳动合同，以及承包人为项目经理缴纳社会保险的有效证明，承包人不提交上述文件的，项目经理无权履行职责，由此影响工程进度或发生其它问题的，由承包人承担责任</w:t>
      </w:r>
      <w:r>
        <w:rPr>
          <w:sz w:val="24"/>
        </w:rPr>
        <w:t>。</w:t>
      </w:r>
    </w:p>
    <w:p w:rsidR="00402BAE" w:rsidRDefault="00304499">
      <w:pPr>
        <w:spacing w:line="300" w:lineRule="auto"/>
        <w:ind w:firstLineChars="200" w:firstLine="480"/>
        <w:rPr>
          <w:sz w:val="24"/>
        </w:rPr>
      </w:pPr>
      <w:r>
        <w:rPr>
          <w:rFonts w:hint="eastAsia"/>
          <w:sz w:val="24"/>
        </w:rPr>
        <w:t>项目经理应常驻项目现场，且每月在现场时间不得少于专用条款约定的天数</w:t>
      </w:r>
      <w:r>
        <w:rPr>
          <w:sz w:val="24"/>
        </w:rPr>
        <w:t>。</w:t>
      </w:r>
      <w:r>
        <w:rPr>
          <w:rFonts w:hint="eastAsia"/>
          <w:sz w:val="24"/>
        </w:rPr>
        <w:t>项目经理不得同时担任其它项目的项目经理</w:t>
      </w:r>
      <w:r>
        <w:rPr>
          <w:sz w:val="24"/>
        </w:rPr>
        <w:t>。</w:t>
      </w:r>
      <w:r>
        <w:rPr>
          <w:rFonts w:hint="eastAsia"/>
          <w:sz w:val="24"/>
        </w:rPr>
        <w:t>项目经理确需离开项目现场时应事先取得发包人同意，并指定一名有经验的人员临时代行其职责</w:t>
      </w:r>
      <w:r>
        <w:rPr>
          <w:sz w:val="24"/>
        </w:rPr>
        <w:t>。</w:t>
      </w:r>
    </w:p>
    <w:p w:rsidR="00402BAE" w:rsidRDefault="00304499">
      <w:pPr>
        <w:spacing w:line="300" w:lineRule="auto"/>
        <w:ind w:firstLineChars="200" w:firstLine="480"/>
        <w:rPr>
          <w:sz w:val="24"/>
        </w:rPr>
      </w:pPr>
      <w:r>
        <w:rPr>
          <w:rFonts w:hint="eastAsia"/>
          <w:sz w:val="24"/>
        </w:rPr>
        <w:t>承包人违反上述约定的，按照专用条款的约定，承担违约责任</w:t>
      </w:r>
      <w:r>
        <w:rPr>
          <w:sz w:val="24"/>
        </w:rPr>
        <w:t>。</w:t>
      </w:r>
    </w:p>
    <w:p w:rsidR="00402BAE" w:rsidRDefault="00304499">
      <w:pPr>
        <w:spacing w:line="300" w:lineRule="auto"/>
        <w:ind w:firstLineChars="200" w:firstLine="480"/>
        <w:rPr>
          <w:sz w:val="24"/>
        </w:rPr>
      </w:pPr>
      <w:r>
        <w:rPr>
          <w:sz w:val="24"/>
        </w:rPr>
        <w:t>3.2.</w:t>
      </w:r>
      <w:r>
        <w:rPr>
          <w:rFonts w:hint="eastAsia"/>
          <w:sz w:val="24"/>
        </w:rPr>
        <w:t xml:space="preserve">2  </w:t>
      </w:r>
      <w:r>
        <w:rPr>
          <w:rFonts w:hint="eastAsia"/>
          <w:sz w:val="24"/>
        </w:rPr>
        <w:t>项目经理按合同约定的项目进度计划，并按发包人代表和</w:t>
      </w:r>
      <w:r>
        <w:rPr>
          <w:sz w:val="24"/>
        </w:rPr>
        <w:t>（</w:t>
      </w:r>
      <w:r>
        <w:rPr>
          <w:rFonts w:hint="eastAsia"/>
          <w:sz w:val="24"/>
        </w:rPr>
        <w:t>或</w:t>
      </w:r>
      <w:r>
        <w:rPr>
          <w:sz w:val="24"/>
        </w:rPr>
        <w:t>)</w:t>
      </w:r>
      <w:r>
        <w:rPr>
          <w:rFonts w:hint="eastAsia"/>
          <w:sz w:val="24"/>
        </w:rPr>
        <w:t>工程总监依据合同发出的指令组织项目实施。在紧急情况下，且无法与发包人代表和</w:t>
      </w:r>
      <w:r>
        <w:rPr>
          <w:sz w:val="24"/>
        </w:rPr>
        <w:t>（</w:t>
      </w:r>
      <w:r>
        <w:rPr>
          <w:rFonts w:hint="eastAsia"/>
          <w:sz w:val="24"/>
        </w:rPr>
        <w:t>或</w:t>
      </w:r>
      <w:r>
        <w:rPr>
          <w:sz w:val="24"/>
        </w:rPr>
        <w:t>)</w:t>
      </w:r>
      <w:r>
        <w:rPr>
          <w:rFonts w:hint="eastAsia"/>
          <w:sz w:val="24"/>
        </w:rPr>
        <w:t>工程总监取得联系时，项目经理有权采取必要的措施保证人身、工程和财产的安全，但须在事后</w:t>
      </w:r>
      <w:r>
        <w:rPr>
          <w:sz w:val="24"/>
        </w:rPr>
        <w:t>48</w:t>
      </w:r>
      <w:r>
        <w:rPr>
          <w:rFonts w:hint="eastAsia"/>
          <w:sz w:val="24"/>
        </w:rPr>
        <w:t>小时内向发包人代表和</w:t>
      </w:r>
      <w:r>
        <w:rPr>
          <w:sz w:val="24"/>
        </w:rPr>
        <w:t>（</w:t>
      </w:r>
      <w:r>
        <w:rPr>
          <w:rFonts w:hint="eastAsia"/>
          <w:sz w:val="24"/>
        </w:rPr>
        <w:t>或</w:t>
      </w:r>
      <w:r>
        <w:rPr>
          <w:sz w:val="24"/>
        </w:rPr>
        <w:t>)</w:t>
      </w:r>
      <w:r>
        <w:rPr>
          <w:rFonts w:hint="eastAsia"/>
          <w:sz w:val="24"/>
        </w:rPr>
        <w:t>工程总监送交书面报告。</w:t>
      </w:r>
    </w:p>
    <w:p w:rsidR="00402BAE" w:rsidRDefault="00304499">
      <w:pPr>
        <w:spacing w:line="300" w:lineRule="auto"/>
        <w:ind w:firstLineChars="200" w:firstLine="480"/>
        <w:rPr>
          <w:sz w:val="24"/>
        </w:rPr>
      </w:pPr>
      <w:r>
        <w:rPr>
          <w:sz w:val="24"/>
        </w:rPr>
        <w:t>3.2.</w:t>
      </w:r>
      <w:r>
        <w:rPr>
          <w:rFonts w:hint="eastAsia"/>
          <w:sz w:val="24"/>
        </w:rPr>
        <w:t xml:space="preserve">3  </w:t>
      </w:r>
      <w:r>
        <w:rPr>
          <w:rFonts w:hint="eastAsia"/>
          <w:sz w:val="24"/>
        </w:rPr>
        <w:t>承包人部更换项目经理时，提前</w:t>
      </w:r>
      <w:r>
        <w:rPr>
          <w:sz w:val="24"/>
        </w:rPr>
        <w:t xml:space="preserve"> 15</w:t>
      </w:r>
      <w:r>
        <w:rPr>
          <w:rFonts w:hint="eastAsia"/>
          <w:sz w:val="24"/>
        </w:rPr>
        <w:t>日以书面形式通知发包人，并征得发包人的同意，继任的项目经理须继续履行第</w:t>
      </w:r>
      <w:r>
        <w:rPr>
          <w:rFonts w:hint="eastAsia"/>
          <w:sz w:val="24"/>
        </w:rPr>
        <w:t>3.2.1</w:t>
      </w:r>
      <w:r>
        <w:rPr>
          <w:rFonts w:hint="eastAsia"/>
          <w:sz w:val="24"/>
        </w:rPr>
        <w:t>款约定的职责和权限</w:t>
      </w:r>
      <w:r>
        <w:rPr>
          <w:sz w:val="24"/>
        </w:rPr>
        <w:t>。</w:t>
      </w:r>
      <w:r>
        <w:rPr>
          <w:rFonts w:hint="eastAsia"/>
          <w:sz w:val="24"/>
        </w:rPr>
        <w:t>未经发包人同意，承包人不得擅自更换项目经理</w:t>
      </w:r>
      <w:r>
        <w:rPr>
          <w:sz w:val="24"/>
        </w:rPr>
        <w:t>。</w:t>
      </w:r>
      <w:r>
        <w:rPr>
          <w:rFonts w:hint="eastAsia"/>
          <w:sz w:val="24"/>
        </w:rPr>
        <w:t>承包人擅自更换项目经理的，按专用条款的约定，承担违约责任。</w:t>
      </w:r>
    </w:p>
    <w:p w:rsidR="00402BAE" w:rsidRDefault="00304499">
      <w:pPr>
        <w:spacing w:line="300" w:lineRule="auto"/>
        <w:ind w:firstLineChars="200" w:firstLine="480"/>
        <w:rPr>
          <w:sz w:val="24"/>
        </w:rPr>
      </w:pPr>
      <w:r>
        <w:rPr>
          <w:sz w:val="24"/>
        </w:rPr>
        <w:t>3.2.</w:t>
      </w:r>
      <w:r>
        <w:rPr>
          <w:rFonts w:hint="eastAsia"/>
          <w:sz w:val="24"/>
        </w:rPr>
        <w:t xml:space="preserve">4  </w:t>
      </w:r>
      <w:r>
        <w:rPr>
          <w:rFonts w:hint="eastAsia"/>
          <w:sz w:val="24"/>
        </w:rPr>
        <w:t>发包人有权以书而形式通知更换其认为不称职的项目经理，应说明更换因由，承包人应在接到更换通知后</w:t>
      </w:r>
      <w:r>
        <w:rPr>
          <w:sz w:val="24"/>
        </w:rPr>
        <w:t>15</w:t>
      </w:r>
      <w:r>
        <w:rPr>
          <w:rFonts w:hint="eastAsia"/>
          <w:sz w:val="24"/>
        </w:rPr>
        <w:t>日内向发包人提出书面的改进报告。发包人收到改进报告后仍以书面形式通知更换的，承包人应在接到第二次更换通知后的</w:t>
      </w:r>
      <w:r>
        <w:rPr>
          <w:sz w:val="24"/>
        </w:rPr>
        <w:t>30</w:t>
      </w:r>
      <w:r>
        <w:rPr>
          <w:rFonts w:hint="eastAsia"/>
          <w:sz w:val="24"/>
        </w:rPr>
        <w:t>日内进行更换，并将新任命的项目经理的姓名、简历以书面形式通知发包人</w:t>
      </w:r>
      <w:r>
        <w:rPr>
          <w:sz w:val="24"/>
        </w:rPr>
        <w:t>。</w:t>
      </w:r>
      <w:proofErr w:type="gramStart"/>
      <w:r>
        <w:rPr>
          <w:rFonts w:hint="eastAsia"/>
          <w:sz w:val="24"/>
        </w:rPr>
        <w:t>新任项目</w:t>
      </w:r>
      <w:proofErr w:type="gramEnd"/>
      <w:r>
        <w:rPr>
          <w:rFonts w:hint="eastAsia"/>
          <w:sz w:val="24"/>
        </w:rPr>
        <w:t>经理继续履行第</w:t>
      </w:r>
      <w:r>
        <w:rPr>
          <w:rFonts w:hint="eastAsia"/>
          <w:sz w:val="24"/>
        </w:rPr>
        <w:t>3.2.1</w:t>
      </w:r>
      <w:r>
        <w:rPr>
          <w:rFonts w:hint="eastAsia"/>
          <w:sz w:val="24"/>
        </w:rPr>
        <w:t>款约定的职责和权限</w:t>
      </w:r>
      <w:r>
        <w:rPr>
          <w:sz w:val="24"/>
        </w:rPr>
        <w:t>。</w:t>
      </w:r>
    </w:p>
    <w:p w:rsidR="00402BAE" w:rsidRDefault="00304499">
      <w:pPr>
        <w:spacing w:beforeLines="50" w:before="120" w:afterLines="50" w:after="120" w:line="300" w:lineRule="auto"/>
        <w:ind w:firstLineChars="200" w:firstLine="482"/>
        <w:rPr>
          <w:b/>
          <w:sz w:val="24"/>
        </w:rPr>
      </w:pPr>
      <w:r>
        <w:rPr>
          <w:b/>
          <w:sz w:val="24"/>
        </w:rPr>
        <w:t>3.</w:t>
      </w:r>
      <w:r>
        <w:rPr>
          <w:rFonts w:hint="eastAsia"/>
          <w:b/>
          <w:sz w:val="24"/>
        </w:rPr>
        <w:t xml:space="preserve">3  </w:t>
      </w:r>
      <w:r>
        <w:rPr>
          <w:rFonts w:hint="eastAsia"/>
          <w:b/>
          <w:sz w:val="24"/>
        </w:rPr>
        <w:t>工程质量保证</w:t>
      </w:r>
    </w:p>
    <w:p w:rsidR="00402BAE" w:rsidRDefault="00304499">
      <w:pPr>
        <w:spacing w:line="300" w:lineRule="auto"/>
        <w:ind w:firstLineChars="200" w:firstLine="480"/>
        <w:rPr>
          <w:sz w:val="24"/>
        </w:rPr>
      </w:pPr>
      <w:r>
        <w:rPr>
          <w:rFonts w:hint="eastAsia"/>
          <w:sz w:val="24"/>
        </w:rPr>
        <w:t>承包人应按合同约定的质量标准规范，确保设计、采购、加工制造、施工、竣工试验等各项工作的质量，建立有效的质量保证体系，并按照国家有关规定，通过质量保修责任书的形式约定保修范固、保修期限和保修责任</w:t>
      </w:r>
      <w:r>
        <w:rPr>
          <w:sz w:val="24"/>
        </w:rPr>
        <w:t>。</w:t>
      </w:r>
    </w:p>
    <w:p w:rsidR="00402BAE" w:rsidRDefault="00304499">
      <w:pPr>
        <w:spacing w:beforeLines="50" w:before="120" w:afterLines="50" w:after="120" w:line="300" w:lineRule="auto"/>
        <w:ind w:firstLineChars="200" w:firstLine="482"/>
        <w:rPr>
          <w:b/>
          <w:sz w:val="24"/>
        </w:rPr>
      </w:pPr>
      <w:r>
        <w:rPr>
          <w:b/>
          <w:sz w:val="24"/>
        </w:rPr>
        <w:t>3.</w:t>
      </w:r>
      <w:r>
        <w:rPr>
          <w:rFonts w:hint="eastAsia"/>
          <w:b/>
          <w:sz w:val="24"/>
        </w:rPr>
        <w:t xml:space="preserve">4  </w:t>
      </w:r>
      <w:r>
        <w:rPr>
          <w:rFonts w:hint="eastAsia"/>
          <w:b/>
          <w:sz w:val="24"/>
        </w:rPr>
        <w:t>安全保证</w:t>
      </w:r>
    </w:p>
    <w:p w:rsidR="00402BAE" w:rsidRDefault="00304499">
      <w:pPr>
        <w:spacing w:line="300" w:lineRule="auto"/>
        <w:ind w:firstLineChars="200" w:firstLine="480"/>
        <w:rPr>
          <w:sz w:val="24"/>
        </w:rPr>
      </w:pPr>
      <w:r>
        <w:rPr>
          <w:sz w:val="24"/>
        </w:rPr>
        <w:t>3.</w:t>
      </w:r>
      <w:r>
        <w:rPr>
          <w:rFonts w:hint="eastAsia"/>
          <w:sz w:val="24"/>
        </w:rPr>
        <w:t>4</w:t>
      </w:r>
      <w:r>
        <w:rPr>
          <w:sz w:val="24"/>
        </w:rPr>
        <w:t>.</w:t>
      </w:r>
      <w:r>
        <w:rPr>
          <w:rFonts w:hint="eastAsia"/>
          <w:sz w:val="24"/>
        </w:rPr>
        <w:t xml:space="preserve">1  </w:t>
      </w:r>
      <w:r>
        <w:rPr>
          <w:rFonts w:hint="eastAsia"/>
          <w:sz w:val="24"/>
        </w:rPr>
        <w:t>工程安全性能</w:t>
      </w:r>
    </w:p>
    <w:p w:rsidR="00402BAE" w:rsidRDefault="00304499">
      <w:pPr>
        <w:spacing w:line="300" w:lineRule="auto"/>
        <w:ind w:firstLineChars="200" w:firstLine="480"/>
        <w:rPr>
          <w:sz w:val="24"/>
        </w:rPr>
      </w:pPr>
      <w:r>
        <w:rPr>
          <w:rFonts w:hint="eastAsia"/>
          <w:sz w:val="24"/>
        </w:rPr>
        <w:t>承包人应按照合同约定和国家有关</w:t>
      </w:r>
      <w:proofErr w:type="gramStart"/>
      <w:r>
        <w:rPr>
          <w:rFonts w:hint="eastAsia"/>
          <w:sz w:val="24"/>
        </w:rPr>
        <w:t>安全生严的</w:t>
      </w:r>
      <w:proofErr w:type="gramEnd"/>
      <w:r>
        <w:rPr>
          <w:rFonts w:hint="eastAsia"/>
          <w:sz w:val="24"/>
        </w:rPr>
        <w:t>法律规定，进行设计、采购、施工、竣工试验，保证工程的安全性能，</w:t>
      </w:r>
    </w:p>
    <w:p w:rsidR="00402BAE" w:rsidRDefault="00304499">
      <w:pPr>
        <w:spacing w:line="300" w:lineRule="auto"/>
        <w:ind w:firstLineChars="200" w:firstLine="480"/>
        <w:rPr>
          <w:sz w:val="24"/>
        </w:rPr>
      </w:pPr>
      <w:r>
        <w:rPr>
          <w:rFonts w:hint="eastAsia"/>
          <w:sz w:val="24"/>
        </w:rPr>
        <w:t>3</w:t>
      </w:r>
      <w:r>
        <w:rPr>
          <w:sz w:val="24"/>
        </w:rPr>
        <w:t>.</w:t>
      </w:r>
      <w:r>
        <w:rPr>
          <w:rFonts w:hint="eastAsia"/>
          <w:sz w:val="24"/>
        </w:rPr>
        <w:t>4</w:t>
      </w:r>
      <w:r>
        <w:rPr>
          <w:sz w:val="24"/>
        </w:rPr>
        <w:t>.</w:t>
      </w:r>
      <w:r>
        <w:rPr>
          <w:rFonts w:hint="eastAsia"/>
          <w:sz w:val="24"/>
        </w:rPr>
        <w:t xml:space="preserve">2  </w:t>
      </w:r>
      <w:r>
        <w:rPr>
          <w:rFonts w:hint="eastAsia"/>
          <w:sz w:val="24"/>
        </w:rPr>
        <w:t>安全施工</w:t>
      </w:r>
    </w:p>
    <w:p w:rsidR="00402BAE" w:rsidRDefault="00304499">
      <w:pPr>
        <w:spacing w:line="300" w:lineRule="auto"/>
        <w:ind w:firstLineChars="200" w:firstLine="480"/>
        <w:rPr>
          <w:sz w:val="24"/>
        </w:rPr>
      </w:pPr>
      <w:r>
        <w:rPr>
          <w:rFonts w:hint="eastAsia"/>
          <w:sz w:val="24"/>
        </w:rPr>
        <w:t>承包人应遵守</w:t>
      </w:r>
      <w:r>
        <w:rPr>
          <w:rFonts w:hint="eastAsia"/>
          <w:sz w:val="24"/>
        </w:rPr>
        <w:t>7.8</w:t>
      </w:r>
      <w:r>
        <w:rPr>
          <w:rFonts w:hint="eastAsia"/>
          <w:sz w:val="24"/>
        </w:rPr>
        <w:t>款职业健康、安全和环境保护的约定。</w:t>
      </w:r>
    </w:p>
    <w:p w:rsidR="00402BAE" w:rsidRDefault="00304499">
      <w:pPr>
        <w:spacing w:line="300" w:lineRule="auto"/>
        <w:ind w:firstLineChars="200" w:firstLine="480"/>
        <w:rPr>
          <w:sz w:val="24"/>
        </w:rPr>
      </w:pPr>
      <w:r>
        <w:rPr>
          <w:rFonts w:hint="eastAsia"/>
          <w:sz w:val="24"/>
        </w:rPr>
        <w:t xml:space="preserve">3.4.3  </w:t>
      </w:r>
      <w:r>
        <w:rPr>
          <w:rFonts w:hint="eastAsia"/>
          <w:sz w:val="24"/>
        </w:rPr>
        <w:t>因承包人未遵守发包人按</w:t>
      </w:r>
      <w:r>
        <w:rPr>
          <w:sz w:val="24"/>
        </w:rPr>
        <w:t xml:space="preserve">2.4.2 </w:t>
      </w:r>
      <w:proofErr w:type="gramStart"/>
      <w:r>
        <w:rPr>
          <w:rFonts w:hint="eastAsia"/>
          <w:sz w:val="24"/>
        </w:rPr>
        <w:t>款通知</w:t>
      </w:r>
      <w:proofErr w:type="gramEnd"/>
      <w:r>
        <w:rPr>
          <w:rFonts w:hint="eastAsia"/>
          <w:sz w:val="24"/>
        </w:rPr>
        <w:t>的安全规定和位置范围限定所造成的损失和</w:t>
      </w:r>
      <w:r>
        <w:rPr>
          <w:rFonts w:hint="eastAsia"/>
          <w:sz w:val="24"/>
        </w:rPr>
        <w:lastRenderedPageBreak/>
        <w:t>伤害，由承包人负责。</w:t>
      </w:r>
    </w:p>
    <w:p w:rsidR="00402BAE" w:rsidRDefault="00304499">
      <w:pPr>
        <w:spacing w:line="300" w:lineRule="auto"/>
        <w:ind w:firstLineChars="200" w:firstLine="480"/>
        <w:rPr>
          <w:sz w:val="24"/>
        </w:rPr>
      </w:pPr>
      <w:r>
        <w:rPr>
          <w:rFonts w:hint="eastAsia"/>
          <w:sz w:val="24"/>
        </w:rPr>
        <w:t xml:space="preserve">3.4.4  </w:t>
      </w:r>
      <w:r>
        <w:rPr>
          <w:rFonts w:hint="eastAsia"/>
          <w:sz w:val="24"/>
        </w:rPr>
        <w:t>承包人全面负责其施工场地的安全管理，保障所有进入施工场地的人员的安全。因承包人原因所发生的人身伤害、安全事故，由承包人负责。</w:t>
      </w:r>
    </w:p>
    <w:p w:rsidR="00402BAE" w:rsidRDefault="00304499">
      <w:pPr>
        <w:spacing w:beforeLines="50" w:before="120" w:afterLines="50" w:after="120" w:line="300" w:lineRule="auto"/>
        <w:ind w:firstLineChars="200" w:firstLine="482"/>
        <w:rPr>
          <w:b/>
          <w:sz w:val="24"/>
        </w:rPr>
      </w:pPr>
      <w:r>
        <w:rPr>
          <w:b/>
          <w:sz w:val="24"/>
        </w:rPr>
        <w:t>3.</w:t>
      </w:r>
      <w:r>
        <w:rPr>
          <w:rFonts w:hint="eastAsia"/>
          <w:b/>
          <w:sz w:val="24"/>
        </w:rPr>
        <w:t xml:space="preserve">5  </w:t>
      </w:r>
      <w:r>
        <w:rPr>
          <w:rFonts w:hint="eastAsia"/>
          <w:b/>
          <w:sz w:val="24"/>
        </w:rPr>
        <w:t>职业健康和环境保护保证</w:t>
      </w:r>
    </w:p>
    <w:p w:rsidR="00402BAE" w:rsidRDefault="00304499">
      <w:pPr>
        <w:spacing w:line="300" w:lineRule="auto"/>
        <w:ind w:firstLineChars="200" w:firstLine="480"/>
        <w:rPr>
          <w:sz w:val="24"/>
        </w:rPr>
      </w:pPr>
      <w:r>
        <w:rPr>
          <w:rFonts w:hint="eastAsia"/>
          <w:sz w:val="24"/>
        </w:rPr>
        <w:t xml:space="preserve">3.5.1  </w:t>
      </w:r>
      <w:r>
        <w:rPr>
          <w:rFonts w:hint="eastAsia"/>
          <w:sz w:val="24"/>
        </w:rPr>
        <w:t>工程设计</w:t>
      </w:r>
    </w:p>
    <w:p w:rsidR="00402BAE" w:rsidRDefault="00304499">
      <w:pPr>
        <w:spacing w:line="300" w:lineRule="auto"/>
        <w:ind w:firstLineChars="200" w:firstLine="480"/>
        <w:rPr>
          <w:sz w:val="24"/>
        </w:rPr>
      </w:pPr>
      <w:r>
        <w:rPr>
          <w:rFonts w:hint="eastAsia"/>
          <w:sz w:val="24"/>
        </w:rPr>
        <w:t>承包人应按照合同约定，并遵照《建设工程勘察设计管理条例》、《建设工程环境保护条例》及其它相关法律规定进行工程的环境保护设计及职业健康防护设计，保证工程符合环</w:t>
      </w:r>
      <w:proofErr w:type="gramStart"/>
      <w:r>
        <w:rPr>
          <w:rFonts w:hint="eastAsia"/>
          <w:sz w:val="24"/>
        </w:rPr>
        <w:t>统保护</w:t>
      </w:r>
      <w:proofErr w:type="gramEnd"/>
      <w:r>
        <w:rPr>
          <w:rFonts w:hint="eastAsia"/>
          <w:sz w:val="24"/>
        </w:rPr>
        <w:t>和职业健康相关法律和标准规定。</w:t>
      </w:r>
    </w:p>
    <w:p w:rsidR="00402BAE" w:rsidRDefault="00304499">
      <w:pPr>
        <w:spacing w:line="300" w:lineRule="auto"/>
        <w:ind w:firstLineChars="200" w:firstLine="480"/>
        <w:rPr>
          <w:sz w:val="24"/>
        </w:rPr>
      </w:pPr>
      <w:r>
        <w:rPr>
          <w:sz w:val="24"/>
        </w:rPr>
        <w:t>3.</w:t>
      </w:r>
      <w:r>
        <w:rPr>
          <w:rFonts w:hint="eastAsia"/>
          <w:sz w:val="24"/>
        </w:rPr>
        <w:t>5</w:t>
      </w:r>
      <w:r>
        <w:rPr>
          <w:sz w:val="24"/>
        </w:rPr>
        <w:t>.2</w:t>
      </w:r>
      <w:r>
        <w:rPr>
          <w:rFonts w:hint="eastAsia"/>
          <w:sz w:val="24"/>
        </w:rPr>
        <w:t>职业健康和环境保护</w:t>
      </w:r>
    </w:p>
    <w:p w:rsidR="00402BAE" w:rsidRDefault="00304499">
      <w:pPr>
        <w:spacing w:line="300" w:lineRule="auto"/>
        <w:ind w:firstLineChars="200" w:firstLine="480"/>
        <w:rPr>
          <w:sz w:val="24"/>
        </w:rPr>
      </w:pPr>
      <w:r>
        <w:rPr>
          <w:rFonts w:hint="eastAsia"/>
          <w:sz w:val="24"/>
        </w:rPr>
        <w:t>承包人应遵守</w:t>
      </w:r>
      <w:r>
        <w:rPr>
          <w:rFonts w:hint="eastAsia"/>
          <w:sz w:val="24"/>
        </w:rPr>
        <w:t>7.8</w:t>
      </w:r>
      <w:r>
        <w:rPr>
          <w:rFonts w:hint="eastAsia"/>
          <w:sz w:val="24"/>
        </w:rPr>
        <w:t>款职业健康、安全和环境保护的约定。</w:t>
      </w:r>
    </w:p>
    <w:p w:rsidR="00402BAE" w:rsidRDefault="00304499">
      <w:pPr>
        <w:spacing w:beforeLines="50" w:before="120" w:afterLines="50" w:after="120" w:line="300" w:lineRule="auto"/>
        <w:ind w:firstLineChars="200" w:firstLine="482"/>
        <w:rPr>
          <w:b/>
          <w:sz w:val="24"/>
        </w:rPr>
      </w:pPr>
      <w:r>
        <w:rPr>
          <w:rFonts w:hint="eastAsia"/>
          <w:b/>
          <w:sz w:val="24"/>
        </w:rPr>
        <w:t xml:space="preserve">3.6  </w:t>
      </w:r>
      <w:r>
        <w:rPr>
          <w:rFonts w:hint="eastAsia"/>
          <w:b/>
          <w:sz w:val="24"/>
        </w:rPr>
        <w:t>进度保证</w:t>
      </w:r>
    </w:p>
    <w:p w:rsidR="00402BAE" w:rsidRDefault="00304499">
      <w:pPr>
        <w:spacing w:beforeLines="50" w:before="120" w:afterLines="50" w:after="120" w:line="300" w:lineRule="auto"/>
        <w:ind w:firstLineChars="200" w:firstLine="480"/>
        <w:rPr>
          <w:sz w:val="24"/>
        </w:rPr>
      </w:pPr>
      <w:r>
        <w:rPr>
          <w:rFonts w:hint="eastAsia"/>
          <w:sz w:val="24"/>
        </w:rPr>
        <w:t>承包人按</w:t>
      </w:r>
      <w:r>
        <w:rPr>
          <w:rFonts w:hint="eastAsia"/>
          <w:sz w:val="24"/>
        </w:rPr>
        <w:t>4.1</w:t>
      </w:r>
      <w:r>
        <w:rPr>
          <w:rFonts w:hint="eastAsia"/>
          <w:sz w:val="24"/>
        </w:rPr>
        <w:t>款约定的项目进度计划，合理有序地组织设计、采购、施工、竣工试验所需要的各类资源，以及派出有经验的竣工</w:t>
      </w:r>
      <w:proofErr w:type="gramStart"/>
      <w:r>
        <w:rPr>
          <w:rFonts w:hint="eastAsia"/>
          <w:sz w:val="24"/>
        </w:rPr>
        <w:t>后试验</w:t>
      </w:r>
      <w:proofErr w:type="gramEnd"/>
      <w:r>
        <w:rPr>
          <w:rFonts w:hint="eastAsia"/>
          <w:sz w:val="24"/>
        </w:rPr>
        <w:t>的指导人员，采用有效的实施方法和组织措施，保证项目进度计划的实现。</w:t>
      </w:r>
    </w:p>
    <w:p w:rsidR="00402BAE" w:rsidRDefault="00304499">
      <w:pPr>
        <w:spacing w:beforeLines="50" w:before="120" w:afterLines="50" w:after="120" w:line="300" w:lineRule="auto"/>
        <w:ind w:firstLineChars="200" w:firstLine="482"/>
        <w:rPr>
          <w:b/>
          <w:sz w:val="24"/>
        </w:rPr>
      </w:pPr>
      <w:r>
        <w:rPr>
          <w:rFonts w:hint="eastAsia"/>
          <w:b/>
          <w:sz w:val="24"/>
        </w:rPr>
        <w:t xml:space="preserve">3.7  </w:t>
      </w:r>
      <w:r>
        <w:rPr>
          <w:rFonts w:hint="eastAsia"/>
          <w:b/>
          <w:sz w:val="24"/>
        </w:rPr>
        <w:t>现场保安</w:t>
      </w:r>
    </w:p>
    <w:p w:rsidR="00402BAE" w:rsidRDefault="00304499">
      <w:pPr>
        <w:spacing w:beforeLines="50" w:before="120" w:afterLines="50" w:after="120" w:line="300" w:lineRule="auto"/>
        <w:ind w:firstLineChars="200" w:firstLine="480"/>
        <w:rPr>
          <w:sz w:val="24"/>
        </w:rPr>
      </w:pPr>
      <w:r>
        <w:rPr>
          <w:rFonts w:hint="eastAsia"/>
          <w:sz w:val="24"/>
        </w:rPr>
        <w:t>承包人承担其进入现场、施工开工至发包人接收单项工程和（或）工程之前的现场保安责任（含承包人的预制加工场地、办公及生活营区）。并负责编制相关的保安制度、责任制度和报告制度，提交给发包人。</w:t>
      </w:r>
    </w:p>
    <w:p w:rsidR="00402BAE" w:rsidRDefault="00304499">
      <w:pPr>
        <w:spacing w:beforeLines="50" w:before="120" w:afterLines="50" w:after="120" w:line="300" w:lineRule="auto"/>
        <w:ind w:firstLineChars="200" w:firstLine="482"/>
        <w:rPr>
          <w:b/>
          <w:sz w:val="24"/>
        </w:rPr>
      </w:pPr>
      <w:r>
        <w:rPr>
          <w:rFonts w:hint="eastAsia"/>
          <w:b/>
          <w:sz w:val="24"/>
        </w:rPr>
        <w:t xml:space="preserve">3.8  </w:t>
      </w:r>
      <w:r>
        <w:rPr>
          <w:rFonts w:hint="eastAsia"/>
          <w:b/>
          <w:sz w:val="24"/>
        </w:rPr>
        <w:t>分包</w:t>
      </w:r>
    </w:p>
    <w:p w:rsidR="00402BAE" w:rsidRDefault="00304499">
      <w:pPr>
        <w:tabs>
          <w:tab w:val="left" w:pos="6789"/>
        </w:tabs>
        <w:spacing w:line="300" w:lineRule="auto"/>
        <w:ind w:firstLineChars="200" w:firstLine="480"/>
        <w:rPr>
          <w:sz w:val="24"/>
        </w:rPr>
      </w:pPr>
      <w:r>
        <w:rPr>
          <w:rFonts w:hint="eastAsia"/>
          <w:sz w:val="24"/>
        </w:rPr>
        <w:t xml:space="preserve">3.8.1  </w:t>
      </w:r>
      <w:r>
        <w:rPr>
          <w:rFonts w:hint="eastAsia"/>
          <w:sz w:val="24"/>
        </w:rPr>
        <w:t>分包约定</w:t>
      </w:r>
      <w:r>
        <w:rPr>
          <w:sz w:val="24"/>
        </w:rPr>
        <w:tab/>
      </w:r>
    </w:p>
    <w:p w:rsidR="00402BAE" w:rsidRDefault="00304499">
      <w:pPr>
        <w:spacing w:line="300" w:lineRule="auto"/>
        <w:ind w:firstLineChars="200" w:firstLine="480"/>
        <w:rPr>
          <w:sz w:val="24"/>
        </w:rPr>
      </w:pPr>
      <w:r>
        <w:rPr>
          <w:rFonts w:hint="eastAsia"/>
          <w:sz w:val="24"/>
        </w:rPr>
        <w:t>承包人只能对专用条款约定列出的工作事项（含设计、采购、施工、劳务服务、竣工试验等）进行分包。</w:t>
      </w:r>
    </w:p>
    <w:p w:rsidR="00402BAE" w:rsidRDefault="00304499">
      <w:pPr>
        <w:spacing w:line="300" w:lineRule="auto"/>
        <w:ind w:firstLineChars="200" w:firstLine="480"/>
        <w:rPr>
          <w:sz w:val="24"/>
        </w:rPr>
      </w:pPr>
      <w:r>
        <w:rPr>
          <w:rFonts w:hint="eastAsia"/>
          <w:sz w:val="24"/>
        </w:rPr>
        <w:t>专用条款未列出的分包事项，承包人可在工程实施阶段分批</w:t>
      </w:r>
      <w:proofErr w:type="gramStart"/>
      <w:r>
        <w:rPr>
          <w:rFonts w:hint="eastAsia"/>
          <w:sz w:val="24"/>
        </w:rPr>
        <w:t>分期就</w:t>
      </w:r>
      <w:proofErr w:type="gramEnd"/>
      <w:r>
        <w:rPr>
          <w:rFonts w:hint="eastAsia"/>
          <w:sz w:val="24"/>
        </w:rPr>
        <w:t>分包事项向发包人提交申请，发包人在接到分包事项申请后的</w:t>
      </w:r>
      <w:r>
        <w:rPr>
          <w:sz w:val="24"/>
        </w:rPr>
        <w:t>15</w:t>
      </w:r>
      <w:r>
        <w:rPr>
          <w:rFonts w:hint="eastAsia"/>
          <w:sz w:val="24"/>
        </w:rPr>
        <w:t>日内，予以批准或提出意见。发包人未能在</w:t>
      </w:r>
      <w:r>
        <w:rPr>
          <w:sz w:val="24"/>
        </w:rPr>
        <w:t>15</w:t>
      </w:r>
      <w:r>
        <w:rPr>
          <w:rFonts w:hint="eastAsia"/>
          <w:sz w:val="24"/>
        </w:rPr>
        <w:t>日批准亦未提出意见的，承包人有权在提交该分包事项后的第</w:t>
      </w:r>
      <w:r>
        <w:rPr>
          <w:sz w:val="24"/>
        </w:rPr>
        <w:t xml:space="preserve">1 6 </w:t>
      </w:r>
      <w:r>
        <w:rPr>
          <w:rFonts w:hint="eastAsia"/>
          <w:sz w:val="24"/>
        </w:rPr>
        <w:t>日开始，将提出的拟分包事项对外分包</w:t>
      </w:r>
      <w:r>
        <w:rPr>
          <w:sz w:val="24"/>
        </w:rPr>
        <w:t>.</w:t>
      </w:r>
    </w:p>
    <w:p w:rsidR="00402BAE" w:rsidRDefault="00304499">
      <w:pPr>
        <w:spacing w:line="300" w:lineRule="auto"/>
        <w:ind w:firstLineChars="200" w:firstLine="480"/>
        <w:rPr>
          <w:sz w:val="24"/>
        </w:rPr>
      </w:pPr>
      <w:r>
        <w:rPr>
          <w:sz w:val="24"/>
        </w:rPr>
        <w:t>3.</w:t>
      </w:r>
      <w:r>
        <w:rPr>
          <w:rFonts w:hint="eastAsia"/>
          <w:sz w:val="24"/>
        </w:rPr>
        <w:t>8</w:t>
      </w:r>
      <w:r>
        <w:rPr>
          <w:sz w:val="24"/>
        </w:rPr>
        <w:t>.2</w:t>
      </w:r>
      <w:r>
        <w:rPr>
          <w:rFonts w:hint="eastAsia"/>
          <w:sz w:val="24"/>
        </w:rPr>
        <w:t>分包人资质</w:t>
      </w:r>
    </w:p>
    <w:p w:rsidR="00402BAE" w:rsidRDefault="00304499">
      <w:pPr>
        <w:spacing w:line="300" w:lineRule="auto"/>
        <w:ind w:firstLineChars="200" w:firstLine="480"/>
        <w:rPr>
          <w:sz w:val="24"/>
        </w:rPr>
      </w:pPr>
      <w:r>
        <w:rPr>
          <w:rFonts w:hint="eastAsia"/>
          <w:sz w:val="24"/>
        </w:rPr>
        <w:t>分包人应符合国家法律规定的企业资质等级，否则不能作为分包人。承包人有义务对分包人的资质进行审查。</w:t>
      </w:r>
    </w:p>
    <w:p w:rsidR="00402BAE" w:rsidRDefault="00304499">
      <w:pPr>
        <w:spacing w:line="300" w:lineRule="auto"/>
        <w:ind w:firstLineChars="200" w:firstLine="480"/>
        <w:rPr>
          <w:sz w:val="24"/>
        </w:rPr>
      </w:pPr>
      <w:r>
        <w:rPr>
          <w:rFonts w:hint="eastAsia"/>
          <w:sz w:val="24"/>
        </w:rPr>
        <w:t xml:space="preserve">3.8.3  </w:t>
      </w:r>
      <w:r>
        <w:rPr>
          <w:sz w:val="24"/>
        </w:rPr>
        <w:t>承包人不得将承包的工程</w:t>
      </w:r>
      <w:r>
        <w:rPr>
          <w:rFonts w:hint="eastAsia"/>
          <w:sz w:val="24"/>
        </w:rPr>
        <w:t>对外转包，也不得得以肢解方式将承包的全部工程对外分包。</w:t>
      </w:r>
    </w:p>
    <w:p w:rsidR="00402BAE" w:rsidRDefault="00304499">
      <w:pPr>
        <w:spacing w:line="300" w:lineRule="auto"/>
        <w:ind w:firstLineChars="200" w:firstLine="480"/>
        <w:rPr>
          <w:sz w:val="24"/>
        </w:rPr>
      </w:pPr>
      <w:r>
        <w:rPr>
          <w:rFonts w:hint="eastAsia"/>
          <w:sz w:val="24"/>
        </w:rPr>
        <w:t xml:space="preserve">3.8.4  </w:t>
      </w:r>
      <w:r>
        <w:rPr>
          <w:rFonts w:hint="eastAsia"/>
          <w:sz w:val="24"/>
        </w:rPr>
        <w:t>设计、施工和工程物资等分包人，应严格执行国家有关分包事项的管理规定。</w:t>
      </w:r>
    </w:p>
    <w:p w:rsidR="00402BAE" w:rsidRDefault="00304499">
      <w:pPr>
        <w:spacing w:line="300" w:lineRule="auto"/>
        <w:ind w:firstLineChars="200" w:firstLine="480"/>
        <w:rPr>
          <w:sz w:val="24"/>
        </w:rPr>
      </w:pPr>
      <w:r>
        <w:rPr>
          <w:sz w:val="24"/>
        </w:rPr>
        <w:t>3.</w:t>
      </w:r>
      <w:r>
        <w:rPr>
          <w:rFonts w:hint="eastAsia"/>
          <w:sz w:val="24"/>
        </w:rPr>
        <w:t>8</w:t>
      </w:r>
      <w:r>
        <w:rPr>
          <w:sz w:val="24"/>
        </w:rPr>
        <w:t>.</w:t>
      </w:r>
      <w:r>
        <w:rPr>
          <w:rFonts w:hint="eastAsia"/>
          <w:sz w:val="24"/>
        </w:rPr>
        <w:t xml:space="preserve">5  </w:t>
      </w:r>
      <w:r>
        <w:rPr>
          <w:rFonts w:hint="eastAsia"/>
          <w:sz w:val="24"/>
        </w:rPr>
        <w:t>对分包人的付款</w:t>
      </w:r>
    </w:p>
    <w:p w:rsidR="00402BAE" w:rsidRDefault="00304499">
      <w:pPr>
        <w:spacing w:line="300" w:lineRule="auto"/>
        <w:ind w:firstLineChars="200" w:firstLine="480"/>
        <w:rPr>
          <w:sz w:val="24"/>
        </w:rPr>
      </w:pPr>
      <w:r>
        <w:rPr>
          <w:rFonts w:hint="eastAsia"/>
          <w:sz w:val="24"/>
        </w:rPr>
        <w:t>承包人应按分包合同约定，按时向分包人支付合同价款。除非专用条款另有约定外，未经承包人同意，发包人不得以任何形式向分包人支付任何款项。</w:t>
      </w:r>
    </w:p>
    <w:p w:rsidR="00402BAE" w:rsidRDefault="00304499">
      <w:pPr>
        <w:spacing w:line="300" w:lineRule="auto"/>
        <w:ind w:firstLineChars="200" w:firstLine="480"/>
        <w:rPr>
          <w:sz w:val="24"/>
        </w:rPr>
      </w:pPr>
      <w:r>
        <w:rPr>
          <w:rFonts w:hint="eastAsia"/>
          <w:sz w:val="24"/>
        </w:rPr>
        <w:lastRenderedPageBreak/>
        <w:t xml:space="preserve">3.8.6  </w:t>
      </w:r>
      <w:r>
        <w:rPr>
          <w:rFonts w:hint="eastAsia"/>
          <w:sz w:val="24"/>
        </w:rPr>
        <w:t>承包人对分包人负责</w:t>
      </w:r>
    </w:p>
    <w:p w:rsidR="00402BAE" w:rsidRDefault="00304499">
      <w:pPr>
        <w:spacing w:line="300" w:lineRule="auto"/>
        <w:ind w:firstLineChars="200" w:firstLine="480"/>
        <w:rPr>
          <w:sz w:val="24"/>
        </w:rPr>
      </w:pPr>
      <w:r>
        <w:rPr>
          <w:rFonts w:hint="eastAsia"/>
          <w:sz w:val="24"/>
        </w:rPr>
        <w:t>承包人对分包人的行为向发包人负责，承包人和分包人就分包工作向发包人承担连带责任。</w:t>
      </w:r>
    </w:p>
    <w:p w:rsidR="00402BAE" w:rsidRDefault="00304499">
      <w:pPr>
        <w:spacing w:beforeLines="50" w:before="120" w:afterLines="50" w:after="120" w:line="300" w:lineRule="auto"/>
        <w:ind w:firstLineChars="200" w:firstLine="562"/>
        <w:rPr>
          <w:b/>
          <w:sz w:val="28"/>
          <w:szCs w:val="28"/>
        </w:rPr>
      </w:pPr>
      <w:r>
        <w:rPr>
          <w:rFonts w:hint="eastAsia"/>
          <w:b/>
          <w:sz w:val="28"/>
          <w:szCs w:val="28"/>
        </w:rPr>
        <w:t>第</w:t>
      </w:r>
      <w:r>
        <w:rPr>
          <w:rFonts w:hint="eastAsia"/>
          <w:b/>
          <w:sz w:val="28"/>
          <w:szCs w:val="28"/>
        </w:rPr>
        <w:t>4</w:t>
      </w:r>
      <w:r>
        <w:rPr>
          <w:rFonts w:hint="eastAsia"/>
          <w:b/>
          <w:sz w:val="28"/>
          <w:szCs w:val="28"/>
        </w:rPr>
        <w:t>条进度计划、延误和暂停</w:t>
      </w:r>
    </w:p>
    <w:p w:rsidR="00402BAE" w:rsidRDefault="00304499">
      <w:pPr>
        <w:spacing w:beforeLines="50" w:before="120" w:afterLines="50" w:after="120" w:line="300" w:lineRule="auto"/>
        <w:ind w:firstLineChars="200" w:firstLine="482"/>
        <w:rPr>
          <w:b/>
          <w:sz w:val="24"/>
        </w:rPr>
      </w:pPr>
      <w:r>
        <w:rPr>
          <w:rFonts w:hint="eastAsia"/>
          <w:b/>
          <w:sz w:val="24"/>
        </w:rPr>
        <w:t>4</w:t>
      </w:r>
      <w:r>
        <w:rPr>
          <w:b/>
          <w:sz w:val="24"/>
        </w:rPr>
        <w:t>.1</w:t>
      </w:r>
      <w:r>
        <w:rPr>
          <w:rFonts w:hint="eastAsia"/>
          <w:b/>
          <w:sz w:val="24"/>
        </w:rPr>
        <w:t>项目进度计划</w:t>
      </w:r>
    </w:p>
    <w:p w:rsidR="00402BAE" w:rsidRDefault="00304499">
      <w:pPr>
        <w:spacing w:line="300" w:lineRule="auto"/>
        <w:ind w:firstLineChars="200" w:firstLine="480"/>
        <w:rPr>
          <w:sz w:val="24"/>
        </w:rPr>
      </w:pPr>
      <w:r>
        <w:rPr>
          <w:rFonts w:hint="eastAsia"/>
          <w:sz w:val="24"/>
        </w:rPr>
        <w:t>4</w:t>
      </w:r>
      <w:r>
        <w:rPr>
          <w:sz w:val="24"/>
        </w:rPr>
        <w:t>.1.1</w:t>
      </w:r>
      <w:r>
        <w:rPr>
          <w:rFonts w:hint="eastAsia"/>
          <w:sz w:val="24"/>
        </w:rPr>
        <w:t>项目进度计划</w:t>
      </w:r>
    </w:p>
    <w:p w:rsidR="00402BAE" w:rsidRDefault="00304499">
      <w:pPr>
        <w:spacing w:line="300" w:lineRule="auto"/>
        <w:ind w:firstLineChars="200" w:firstLine="480"/>
        <w:rPr>
          <w:sz w:val="24"/>
        </w:rPr>
      </w:pPr>
      <w:r>
        <w:rPr>
          <w:rFonts w:hint="eastAsia"/>
          <w:sz w:val="24"/>
        </w:rPr>
        <w:t>承包人负责编制项目进度计划，项目进度计划中的施工期限</w:t>
      </w:r>
      <w:r>
        <w:rPr>
          <w:sz w:val="24"/>
        </w:rPr>
        <w:t>(</w:t>
      </w:r>
      <w:r>
        <w:rPr>
          <w:rFonts w:hint="eastAsia"/>
          <w:sz w:val="24"/>
        </w:rPr>
        <w:t>含竣工试验</w:t>
      </w:r>
      <w:r>
        <w:rPr>
          <w:sz w:val="24"/>
        </w:rPr>
        <w:t>)</w:t>
      </w:r>
      <w:r>
        <w:rPr>
          <w:rFonts w:hint="eastAsia"/>
          <w:sz w:val="24"/>
        </w:rPr>
        <w:t>，应符合合同协议书的约定。关键路径及关键路径变化的确定原则、承包人提交项目进度计划的份数和时间，在专用条款约定。</w:t>
      </w:r>
    </w:p>
    <w:p w:rsidR="00402BAE" w:rsidRDefault="00304499">
      <w:pPr>
        <w:spacing w:line="300" w:lineRule="auto"/>
        <w:ind w:firstLineChars="200" w:firstLine="480"/>
        <w:rPr>
          <w:sz w:val="24"/>
        </w:rPr>
      </w:pPr>
      <w:r>
        <w:rPr>
          <w:rFonts w:hint="eastAsia"/>
          <w:sz w:val="24"/>
        </w:rPr>
        <w:t>项目进度计划经发包人批准后实施，但发包人的批准并不能减轻或免除承包人的合同责任。</w:t>
      </w:r>
    </w:p>
    <w:p w:rsidR="00402BAE" w:rsidRDefault="00304499">
      <w:pPr>
        <w:spacing w:line="300" w:lineRule="auto"/>
        <w:ind w:firstLineChars="200" w:firstLine="480"/>
        <w:rPr>
          <w:sz w:val="24"/>
        </w:rPr>
      </w:pPr>
      <w:r>
        <w:rPr>
          <w:rFonts w:hint="eastAsia"/>
          <w:sz w:val="24"/>
        </w:rPr>
        <w:t>4</w:t>
      </w:r>
      <w:r>
        <w:rPr>
          <w:sz w:val="24"/>
        </w:rPr>
        <w:t>.1.2</w:t>
      </w:r>
      <w:r>
        <w:rPr>
          <w:rFonts w:hint="eastAsia"/>
          <w:sz w:val="24"/>
        </w:rPr>
        <w:t>自费赶上项目进度计划</w:t>
      </w:r>
    </w:p>
    <w:p w:rsidR="00402BAE" w:rsidRDefault="00304499">
      <w:pPr>
        <w:spacing w:line="300" w:lineRule="auto"/>
        <w:ind w:firstLineChars="200" w:firstLine="480"/>
        <w:rPr>
          <w:sz w:val="24"/>
        </w:rPr>
      </w:pPr>
      <w:r>
        <w:rPr>
          <w:rFonts w:hint="eastAsia"/>
          <w:sz w:val="24"/>
        </w:rPr>
        <w:t>承包人原因使工程实际进度明显落后于项目进度计划时，承包人有义务、发包人也有权利要求承包人自费采取措施，赶上项目进度计划。</w:t>
      </w:r>
    </w:p>
    <w:p w:rsidR="00402BAE" w:rsidRDefault="00304499">
      <w:pPr>
        <w:spacing w:line="300" w:lineRule="auto"/>
        <w:ind w:firstLineChars="200" w:firstLine="480"/>
        <w:rPr>
          <w:sz w:val="24"/>
        </w:rPr>
      </w:pPr>
      <w:r>
        <w:rPr>
          <w:rFonts w:hint="eastAsia"/>
          <w:sz w:val="24"/>
        </w:rPr>
        <w:t>4</w:t>
      </w:r>
      <w:r>
        <w:rPr>
          <w:sz w:val="24"/>
        </w:rPr>
        <w:t>.1.3</w:t>
      </w:r>
      <w:r>
        <w:rPr>
          <w:rFonts w:hint="eastAsia"/>
          <w:sz w:val="24"/>
        </w:rPr>
        <w:t>项目进度计划的调整</w:t>
      </w:r>
    </w:p>
    <w:p w:rsidR="00402BAE" w:rsidRDefault="00304499">
      <w:pPr>
        <w:spacing w:line="300" w:lineRule="auto"/>
        <w:ind w:firstLineChars="200" w:firstLine="480"/>
        <w:rPr>
          <w:sz w:val="24"/>
        </w:rPr>
      </w:pPr>
      <w:r>
        <w:rPr>
          <w:rFonts w:hint="eastAsia"/>
          <w:sz w:val="24"/>
        </w:rPr>
        <w:t>出现下列情况，竣工日期相应顺延，并对项目进度计划进行调整：</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）发包人根据</w:t>
      </w:r>
      <w:r>
        <w:rPr>
          <w:rFonts w:hint="eastAsia"/>
          <w:sz w:val="24"/>
        </w:rPr>
        <w:t>5.2.1</w:t>
      </w:r>
      <w:r>
        <w:rPr>
          <w:rFonts w:hint="eastAsia"/>
          <w:sz w:val="24"/>
        </w:rPr>
        <w:t>款提供的项目基础资料和现场障碍资料不真实、不准确、不齐全、不及时，或未能按</w:t>
      </w:r>
      <w:r>
        <w:rPr>
          <w:rFonts w:hint="eastAsia"/>
          <w:sz w:val="24"/>
        </w:rPr>
        <w:t>14.3.1</w:t>
      </w:r>
      <w:r>
        <w:rPr>
          <w:rFonts w:hint="eastAsia"/>
          <w:sz w:val="24"/>
        </w:rPr>
        <w:t>款约定的预付款金额和</w:t>
      </w:r>
      <w:r>
        <w:rPr>
          <w:rFonts w:hint="eastAsia"/>
          <w:sz w:val="24"/>
        </w:rPr>
        <w:t>14.3.2</w:t>
      </w:r>
      <w:r>
        <w:rPr>
          <w:rFonts w:hint="eastAsia"/>
          <w:sz w:val="24"/>
        </w:rPr>
        <w:t>款约定的付款时间付款，导致</w:t>
      </w:r>
      <w:r>
        <w:rPr>
          <w:rFonts w:hint="eastAsia"/>
          <w:sz w:val="24"/>
        </w:rPr>
        <w:t>4.3.2</w:t>
      </w:r>
      <w:r>
        <w:rPr>
          <w:rFonts w:hint="eastAsia"/>
          <w:sz w:val="24"/>
        </w:rPr>
        <w:t>款约定的设计开工日期延误，或</w:t>
      </w:r>
      <w:r>
        <w:rPr>
          <w:rFonts w:hint="eastAsia"/>
          <w:sz w:val="24"/>
        </w:rPr>
        <w:t>4.4.2</w:t>
      </w:r>
      <w:r>
        <w:rPr>
          <w:rFonts w:hint="eastAsia"/>
          <w:sz w:val="24"/>
        </w:rPr>
        <w:t>款约定的采购开始日期延误，或造成施工开工日期延误的。</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）根据</w:t>
      </w:r>
      <w:r>
        <w:rPr>
          <w:rFonts w:hint="eastAsia"/>
          <w:sz w:val="24"/>
        </w:rPr>
        <w:t>4</w:t>
      </w:r>
      <w:r>
        <w:rPr>
          <w:sz w:val="24"/>
        </w:rPr>
        <w:t>.</w:t>
      </w:r>
      <w:r>
        <w:rPr>
          <w:rFonts w:hint="eastAsia"/>
          <w:sz w:val="24"/>
        </w:rPr>
        <w:t>2</w:t>
      </w:r>
      <w:r>
        <w:rPr>
          <w:sz w:val="24"/>
        </w:rPr>
        <w:t>.</w:t>
      </w:r>
      <w:r>
        <w:rPr>
          <w:rFonts w:hint="eastAsia"/>
          <w:sz w:val="24"/>
        </w:rPr>
        <w:t>4</w:t>
      </w:r>
      <w:r>
        <w:rPr>
          <w:rFonts w:hint="eastAsia"/>
          <w:sz w:val="24"/>
        </w:rPr>
        <w:t>款第</w:t>
      </w:r>
      <w:r>
        <w:rPr>
          <w:sz w:val="24"/>
        </w:rPr>
        <w:t>2</w:t>
      </w:r>
      <w:r>
        <w:rPr>
          <w:rFonts w:hint="eastAsia"/>
          <w:sz w:val="24"/>
        </w:rPr>
        <w:t>项的约定，因发包人原因，导致某个设计阶段审核会议时间的延误。</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）根据</w:t>
      </w:r>
      <w:r>
        <w:rPr>
          <w:rFonts w:hint="eastAsia"/>
          <w:sz w:val="24"/>
        </w:rPr>
        <w:t>4</w:t>
      </w:r>
      <w:r>
        <w:rPr>
          <w:sz w:val="24"/>
        </w:rPr>
        <w:t>.</w:t>
      </w:r>
      <w:r>
        <w:rPr>
          <w:rFonts w:hint="eastAsia"/>
          <w:sz w:val="24"/>
        </w:rPr>
        <w:t>2</w:t>
      </w:r>
      <w:r>
        <w:rPr>
          <w:sz w:val="24"/>
        </w:rPr>
        <w:t>.</w:t>
      </w:r>
      <w:r>
        <w:rPr>
          <w:rFonts w:hint="eastAsia"/>
          <w:sz w:val="24"/>
        </w:rPr>
        <w:t>4</w:t>
      </w:r>
      <w:r>
        <w:rPr>
          <w:rFonts w:hint="eastAsia"/>
          <w:sz w:val="24"/>
        </w:rPr>
        <w:t>款第</w:t>
      </w:r>
      <w:r>
        <w:rPr>
          <w:sz w:val="24"/>
        </w:rPr>
        <w:t>3</w:t>
      </w:r>
      <w:r>
        <w:rPr>
          <w:rFonts w:hint="eastAsia"/>
          <w:sz w:val="24"/>
        </w:rPr>
        <w:t>项的约定，相关设计审查部门批准时间</w:t>
      </w:r>
      <w:proofErr w:type="gramStart"/>
      <w:r>
        <w:rPr>
          <w:rFonts w:hint="eastAsia"/>
          <w:sz w:val="24"/>
        </w:rPr>
        <w:t>较合同</w:t>
      </w:r>
      <w:proofErr w:type="gramEnd"/>
      <w:r>
        <w:rPr>
          <w:rFonts w:hint="eastAsia"/>
          <w:sz w:val="24"/>
        </w:rPr>
        <w:t>约定的时间延长的。</w:t>
      </w:r>
    </w:p>
    <w:p w:rsidR="00402BAE" w:rsidRDefault="00304499">
      <w:pPr>
        <w:spacing w:line="300" w:lineRule="auto"/>
        <w:ind w:firstLineChars="200" w:firstLine="480"/>
        <w:rPr>
          <w:sz w:val="24"/>
        </w:rPr>
      </w:pPr>
      <w:r>
        <w:rPr>
          <w:rFonts w:hint="eastAsia"/>
          <w:sz w:val="24"/>
        </w:rPr>
        <w:t>（</w:t>
      </w:r>
      <w:r>
        <w:rPr>
          <w:rFonts w:hint="eastAsia"/>
          <w:sz w:val="24"/>
        </w:rPr>
        <w:t>4</w:t>
      </w:r>
      <w:r>
        <w:rPr>
          <w:rFonts w:hint="eastAsia"/>
          <w:sz w:val="24"/>
        </w:rPr>
        <w:t>）根据合同约定的其它延长竣工日期的情况。</w:t>
      </w:r>
    </w:p>
    <w:p w:rsidR="00402BAE" w:rsidRDefault="00304499">
      <w:pPr>
        <w:spacing w:line="300" w:lineRule="auto"/>
        <w:ind w:firstLineChars="200" w:firstLine="480"/>
        <w:rPr>
          <w:sz w:val="24"/>
        </w:rPr>
      </w:pPr>
      <w:r>
        <w:rPr>
          <w:rFonts w:hint="eastAsia"/>
          <w:sz w:val="24"/>
        </w:rPr>
        <w:t xml:space="preserve">4.1.4  </w:t>
      </w:r>
      <w:r>
        <w:rPr>
          <w:rFonts w:hint="eastAsia"/>
          <w:sz w:val="24"/>
        </w:rPr>
        <w:t>发包人的赶工要求</w:t>
      </w:r>
    </w:p>
    <w:p w:rsidR="00402BAE" w:rsidRDefault="00304499">
      <w:pPr>
        <w:spacing w:line="300" w:lineRule="auto"/>
        <w:ind w:firstLineChars="200" w:firstLine="480"/>
        <w:rPr>
          <w:sz w:val="24"/>
        </w:rPr>
      </w:pPr>
      <w:r>
        <w:rPr>
          <w:rFonts w:hint="eastAsia"/>
          <w:sz w:val="24"/>
        </w:rPr>
        <w:t>合同实施过程中发包人书面提出加快设计、采购、施工、竣工试验的赶工要求，被承包人接受时，承包人应提交赶工方案，采取赶工措施。因赶工引起的费用增加，按</w:t>
      </w:r>
      <w:r>
        <w:rPr>
          <w:sz w:val="24"/>
        </w:rPr>
        <w:t xml:space="preserve">13.2.4 </w:t>
      </w:r>
      <w:r>
        <w:rPr>
          <w:rFonts w:hint="eastAsia"/>
          <w:sz w:val="24"/>
        </w:rPr>
        <w:t>款的变更约定执行。</w:t>
      </w:r>
    </w:p>
    <w:p w:rsidR="00402BAE" w:rsidRDefault="00304499">
      <w:pPr>
        <w:spacing w:beforeLines="50" w:before="120" w:afterLines="50" w:after="120" w:line="300" w:lineRule="auto"/>
        <w:ind w:firstLineChars="200" w:firstLine="482"/>
        <w:rPr>
          <w:b/>
          <w:sz w:val="24"/>
        </w:rPr>
      </w:pPr>
      <w:r>
        <w:rPr>
          <w:rFonts w:hint="eastAsia"/>
          <w:b/>
          <w:sz w:val="24"/>
        </w:rPr>
        <w:t>4</w:t>
      </w:r>
      <w:r>
        <w:rPr>
          <w:b/>
          <w:sz w:val="24"/>
        </w:rPr>
        <w:t>.</w:t>
      </w:r>
      <w:r>
        <w:rPr>
          <w:rFonts w:hint="eastAsia"/>
          <w:b/>
          <w:sz w:val="24"/>
        </w:rPr>
        <w:t xml:space="preserve">2  </w:t>
      </w:r>
      <w:r>
        <w:rPr>
          <w:rFonts w:hint="eastAsia"/>
          <w:b/>
          <w:sz w:val="24"/>
        </w:rPr>
        <w:t>设计进度计划</w:t>
      </w:r>
    </w:p>
    <w:p w:rsidR="00402BAE" w:rsidRDefault="00304499">
      <w:pPr>
        <w:spacing w:line="300" w:lineRule="auto"/>
        <w:ind w:firstLineChars="200" w:firstLine="480"/>
        <w:rPr>
          <w:sz w:val="24"/>
        </w:rPr>
      </w:pPr>
      <w:r>
        <w:rPr>
          <w:rFonts w:hint="eastAsia"/>
          <w:sz w:val="24"/>
        </w:rPr>
        <w:t>4</w:t>
      </w:r>
      <w:r>
        <w:rPr>
          <w:sz w:val="24"/>
        </w:rPr>
        <w:t>.</w:t>
      </w:r>
      <w:r>
        <w:rPr>
          <w:rFonts w:hint="eastAsia"/>
          <w:sz w:val="24"/>
        </w:rPr>
        <w:t>2</w:t>
      </w:r>
      <w:r>
        <w:rPr>
          <w:sz w:val="24"/>
        </w:rPr>
        <w:t>.1</w:t>
      </w:r>
      <w:r>
        <w:rPr>
          <w:rFonts w:hint="eastAsia"/>
          <w:sz w:val="24"/>
        </w:rPr>
        <w:t>设计进度计划</w:t>
      </w:r>
    </w:p>
    <w:p w:rsidR="00402BAE" w:rsidRDefault="00304499">
      <w:pPr>
        <w:spacing w:line="300" w:lineRule="auto"/>
        <w:ind w:firstLineChars="200" w:firstLine="480"/>
        <w:rPr>
          <w:sz w:val="24"/>
        </w:rPr>
      </w:pPr>
      <w:r>
        <w:rPr>
          <w:rFonts w:hint="eastAsia"/>
          <w:sz w:val="24"/>
        </w:rPr>
        <w:t>承包人根据批准的项目进度计划和</w:t>
      </w:r>
      <w:r>
        <w:rPr>
          <w:rFonts w:hint="eastAsia"/>
          <w:sz w:val="24"/>
        </w:rPr>
        <w:t>5.3.1</w:t>
      </w:r>
      <w:r>
        <w:rPr>
          <w:rFonts w:hint="eastAsia"/>
          <w:sz w:val="24"/>
        </w:rPr>
        <w:t>款约定的设计审查阶段及发包人组织的设计阶段审查会议的时间安排，编制设计进度计划。设计进度计划经发包人认可后执行。发包人的认可并不能解除承包人的合同责任。</w:t>
      </w:r>
    </w:p>
    <w:p w:rsidR="00402BAE" w:rsidRDefault="00304499">
      <w:pPr>
        <w:spacing w:line="300" w:lineRule="auto"/>
        <w:ind w:firstLineChars="200" w:firstLine="480"/>
        <w:rPr>
          <w:sz w:val="24"/>
        </w:rPr>
      </w:pPr>
      <w:r>
        <w:rPr>
          <w:rFonts w:hint="eastAsia"/>
          <w:sz w:val="24"/>
        </w:rPr>
        <w:t>4</w:t>
      </w:r>
      <w:r>
        <w:rPr>
          <w:sz w:val="24"/>
        </w:rPr>
        <w:t>.</w:t>
      </w:r>
      <w:r>
        <w:rPr>
          <w:rFonts w:hint="eastAsia"/>
          <w:sz w:val="24"/>
        </w:rPr>
        <w:t>2</w:t>
      </w:r>
      <w:r>
        <w:rPr>
          <w:sz w:val="24"/>
        </w:rPr>
        <w:t>.2</w:t>
      </w:r>
      <w:r>
        <w:rPr>
          <w:rFonts w:hint="eastAsia"/>
          <w:sz w:val="24"/>
        </w:rPr>
        <w:t>设计开工日期</w:t>
      </w:r>
    </w:p>
    <w:p w:rsidR="00402BAE" w:rsidRDefault="00304499">
      <w:pPr>
        <w:spacing w:line="300" w:lineRule="auto"/>
        <w:ind w:firstLineChars="200" w:firstLine="480"/>
        <w:rPr>
          <w:sz w:val="24"/>
        </w:rPr>
      </w:pPr>
      <w:r>
        <w:rPr>
          <w:rFonts w:hint="eastAsia"/>
          <w:sz w:val="24"/>
        </w:rPr>
        <w:t>承包人收到发包人按</w:t>
      </w:r>
      <w:r>
        <w:rPr>
          <w:rFonts w:hint="eastAsia"/>
          <w:sz w:val="24"/>
        </w:rPr>
        <w:t>5.2.1</w:t>
      </w:r>
      <w:r>
        <w:rPr>
          <w:rFonts w:hint="eastAsia"/>
          <w:sz w:val="24"/>
        </w:rPr>
        <w:t>款提供的项目基础资料、现场障碍资料，及</w:t>
      </w:r>
      <w:r>
        <w:rPr>
          <w:rFonts w:hint="eastAsia"/>
          <w:sz w:val="24"/>
        </w:rPr>
        <w:t>14.3.2</w:t>
      </w:r>
      <w:r>
        <w:rPr>
          <w:rFonts w:hint="eastAsia"/>
          <w:sz w:val="24"/>
        </w:rPr>
        <w:t>款的预付款收到后的第</w:t>
      </w:r>
      <w:r>
        <w:rPr>
          <w:rFonts w:hint="eastAsia"/>
          <w:sz w:val="24"/>
        </w:rPr>
        <w:t>5</w:t>
      </w:r>
      <w:r>
        <w:rPr>
          <w:rFonts w:hint="eastAsia"/>
          <w:sz w:val="24"/>
        </w:rPr>
        <w:t>日，作为设计开工日期。</w:t>
      </w:r>
    </w:p>
    <w:p w:rsidR="00402BAE" w:rsidRDefault="00304499">
      <w:pPr>
        <w:spacing w:line="300" w:lineRule="auto"/>
        <w:ind w:firstLineChars="200" w:firstLine="480"/>
        <w:rPr>
          <w:sz w:val="24"/>
        </w:rPr>
      </w:pPr>
      <w:r>
        <w:rPr>
          <w:rFonts w:hint="eastAsia"/>
          <w:sz w:val="24"/>
        </w:rPr>
        <w:t>4</w:t>
      </w:r>
      <w:r>
        <w:rPr>
          <w:sz w:val="24"/>
        </w:rPr>
        <w:t>.</w:t>
      </w:r>
      <w:r>
        <w:rPr>
          <w:rFonts w:hint="eastAsia"/>
          <w:sz w:val="24"/>
        </w:rPr>
        <w:t>2</w:t>
      </w:r>
      <w:r>
        <w:rPr>
          <w:sz w:val="24"/>
        </w:rPr>
        <w:t>.3</w:t>
      </w:r>
      <w:r>
        <w:rPr>
          <w:rFonts w:hint="eastAsia"/>
          <w:sz w:val="24"/>
        </w:rPr>
        <w:t>设计开工日期延误</w:t>
      </w:r>
    </w:p>
    <w:p w:rsidR="00402BAE" w:rsidRDefault="00304499">
      <w:pPr>
        <w:spacing w:line="300" w:lineRule="auto"/>
        <w:ind w:firstLineChars="200" w:firstLine="480"/>
        <w:rPr>
          <w:sz w:val="24"/>
        </w:rPr>
      </w:pPr>
      <w:r>
        <w:rPr>
          <w:rFonts w:hint="eastAsia"/>
          <w:sz w:val="24"/>
        </w:rPr>
        <w:t>因发包人未能按</w:t>
      </w:r>
      <w:r>
        <w:rPr>
          <w:sz w:val="24"/>
        </w:rPr>
        <w:t>5.2.1</w:t>
      </w:r>
      <w:r>
        <w:rPr>
          <w:rFonts w:hint="eastAsia"/>
          <w:sz w:val="24"/>
        </w:rPr>
        <w:t>款的约定提供设计基础资料、现场障碍资料等相关资料、或未按</w:t>
      </w:r>
      <w:r>
        <w:rPr>
          <w:sz w:val="24"/>
        </w:rPr>
        <w:t>14.3.1</w:t>
      </w:r>
      <w:r>
        <w:rPr>
          <w:rFonts w:hint="eastAsia"/>
          <w:sz w:val="24"/>
        </w:rPr>
        <w:t>款和</w:t>
      </w:r>
      <w:r>
        <w:rPr>
          <w:sz w:val="24"/>
        </w:rPr>
        <w:t>14.3.2</w:t>
      </w:r>
      <w:r>
        <w:rPr>
          <w:rFonts w:hint="eastAsia"/>
          <w:sz w:val="24"/>
        </w:rPr>
        <w:t>款约定的预付款金额和支付时间支付预付款，造成设计开工日期延误的，设计开工日</w:t>
      </w:r>
      <w:r>
        <w:rPr>
          <w:rFonts w:hint="eastAsia"/>
          <w:sz w:val="24"/>
        </w:rPr>
        <w:lastRenderedPageBreak/>
        <w:t>朗和工程竣工日期相应顺延；因承包人原因造成设计开工日期延误的，按</w:t>
      </w:r>
      <w:r>
        <w:rPr>
          <w:sz w:val="24"/>
        </w:rPr>
        <w:t xml:space="preserve">4.1.2 </w:t>
      </w:r>
      <w:r>
        <w:rPr>
          <w:rFonts w:hint="eastAsia"/>
          <w:sz w:val="24"/>
        </w:rPr>
        <w:t>款的约定，自费赶上。因发包人原因给承包人造成经济损失的，应支付相应费用。</w:t>
      </w:r>
    </w:p>
    <w:p w:rsidR="00402BAE" w:rsidRDefault="00304499">
      <w:pPr>
        <w:spacing w:line="300" w:lineRule="auto"/>
        <w:ind w:firstLineChars="200" w:firstLine="480"/>
        <w:rPr>
          <w:sz w:val="24"/>
        </w:rPr>
      </w:pPr>
      <w:r>
        <w:rPr>
          <w:rFonts w:hint="eastAsia"/>
          <w:sz w:val="24"/>
        </w:rPr>
        <w:t>4</w:t>
      </w:r>
      <w:r>
        <w:rPr>
          <w:sz w:val="24"/>
        </w:rPr>
        <w:t>.</w:t>
      </w:r>
      <w:r>
        <w:rPr>
          <w:rFonts w:hint="eastAsia"/>
          <w:sz w:val="24"/>
        </w:rPr>
        <w:t>2</w:t>
      </w:r>
      <w:r>
        <w:rPr>
          <w:sz w:val="24"/>
        </w:rPr>
        <w:t>.4</w:t>
      </w:r>
      <w:r>
        <w:rPr>
          <w:rFonts w:hint="eastAsia"/>
          <w:sz w:val="24"/>
        </w:rPr>
        <w:t>设计阶段审查日期的延误</w:t>
      </w:r>
    </w:p>
    <w:p w:rsidR="00402BAE" w:rsidRDefault="00304499">
      <w:pPr>
        <w:spacing w:line="300" w:lineRule="auto"/>
        <w:ind w:firstLineChars="200" w:firstLine="480"/>
        <w:rPr>
          <w:sz w:val="24"/>
        </w:rPr>
      </w:pPr>
      <w:r>
        <w:rPr>
          <w:rFonts w:hint="eastAsia"/>
          <w:sz w:val="24"/>
        </w:rPr>
        <w:t>（</w:t>
      </w:r>
      <w:r>
        <w:rPr>
          <w:sz w:val="24"/>
        </w:rPr>
        <w:t>1</w:t>
      </w:r>
      <w:r>
        <w:rPr>
          <w:rFonts w:hint="eastAsia"/>
          <w:sz w:val="24"/>
        </w:rPr>
        <w:t>）因承包人原因，未能按照合同约定的设计审查阶段及其审查会议的时间安排提交相关阶段的设计文件、或提交的相关设计文件不符合相关审核阶段的设计深度要求时，造成设计审查会议延误的，由承包人依据</w:t>
      </w:r>
      <w:r>
        <w:rPr>
          <w:sz w:val="24"/>
        </w:rPr>
        <w:t xml:space="preserve">4. 1. 2 </w:t>
      </w:r>
      <w:r>
        <w:rPr>
          <w:rFonts w:hint="eastAsia"/>
          <w:sz w:val="24"/>
        </w:rPr>
        <w:t>款的约定，自费采取措施赶上；造成关键路径延误，或给发包人造成损失（审核会议准备费用）的，由承包人承担。</w:t>
      </w:r>
    </w:p>
    <w:p w:rsidR="00402BAE" w:rsidRDefault="00304499">
      <w:pPr>
        <w:spacing w:line="300" w:lineRule="auto"/>
        <w:ind w:firstLineChars="200" w:firstLine="480"/>
        <w:rPr>
          <w:sz w:val="24"/>
        </w:rPr>
      </w:pPr>
      <w:r>
        <w:rPr>
          <w:rFonts w:hint="eastAsia"/>
          <w:sz w:val="24"/>
        </w:rPr>
        <w:t>（</w:t>
      </w:r>
      <w:r>
        <w:rPr>
          <w:sz w:val="24"/>
        </w:rPr>
        <w:t>2</w:t>
      </w:r>
      <w:r>
        <w:rPr>
          <w:rFonts w:hint="eastAsia"/>
          <w:sz w:val="24"/>
        </w:rPr>
        <w:t>）因发包人原因，未能按照合同约定的设计阶段审查会议的时间安排，造成某个设计阶段审查会议延误的，竣工日期相应顺延。因此给承包人带来的窝工损失，由发包人承担。</w:t>
      </w:r>
    </w:p>
    <w:p w:rsidR="00402BAE" w:rsidRDefault="00304499">
      <w:pPr>
        <w:spacing w:line="300" w:lineRule="auto"/>
        <w:ind w:firstLineChars="200" w:firstLine="480"/>
        <w:rPr>
          <w:sz w:val="24"/>
        </w:rPr>
      </w:pPr>
      <w:r>
        <w:rPr>
          <w:rFonts w:hint="eastAsia"/>
          <w:sz w:val="24"/>
        </w:rPr>
        <w:t>（</w:t>
      </w:r>
      <w:r>
        <w:rPr>
          <w:sz w:val="24"/>
        </w:rPr>
        <w:t>3</w:t>
      </w:r>
      <w:r>
        <w:rPr>
          <w:rFonts w:hint="eastAsia"/>
          <w:sz w:val="24"/>
        </w:rPr>
        <w:t>）政府相关设计审查部门批准时间</w:t>
      </w:r>
      <w:proofErr w:type="gramStart"/>
      <w:r>
        <w:rPr>
          <w:rFonts w:hint="eastAsia"/>
          <w:sz w:val="24"/>
        </w:rPr>
        <w:t>较合同</w:t>
      </w:r>
      <w:proofErr w:type="gramEnd"/>
      <w:r>
        <w:rPr>
          <w:rFonts w:hint="eastAsia"/>
          <w:sz w:val="24"/>
        </w:rPr>
        <w:t>约定时间延长的，竣工日期相应顺延。因此给双方带来的费用增加，由双方各自承担。</w:t>
      </w:r>
    </w:p>
    <w:p w:rsidR="00402BAE" w:rsidRDefault="00304499">
      <w:pPr>
        <w:spacing w:beforeLines="50" w:before="120" w:afterLines="50" w:after="120" w:line="300" w:lineRule="auto"/>
        <w:ind w:firstLineChars="200" w:firstLine="482"/>
        <w:rPr>
          <w:b/>
          <w:sz w:val="24"/>
        </w:rPr>
      </w:pPr>
      <w:r>
        <w:rPr>
          <w:b/>
          <w:sz w:val="24"/>
        </w:rPr>
        <w:t>4.</w:t>
      </w:r>
      <w:r>
        <w:rPr>
          <w:rFonts w:hint="eastAsia"/>
          <w:b/>
          <w:sz w:val="24"/>
        </w:rPr>
        <w:t xml:space="preserve">3  </w:t>
      </w:r>
      <w:r>
        <w:rPr>
          <w:rFonts w:hint="eastAsia"/>
          <w:b/>
          <w:sz w:val="24"/>
        </w:rPr>
        <w:t>采购进度计划</w:t>
      </w:r>
    </w:p>
    <w:p w:rsidR="00402BAE" w:rsidRDefault="00304499">
      <w:pPr>
        <w:spacing w:line="300" w:lineRule="auto"/>
        <w:ind w:firstLineChars="200" w:firstLine="480"/>
        <w:rPr>
          <w:sz w:val="24"/>
        </w:rPr>
      </w:pPr>
      <w:r>
        <w:rPr>
          <w:rFonts w:hint="eastAsia"/>
          <w:sz w:val="24"/>
        </w:rPr>
        <w:t xml:space="preserve">4.3.1  </w:t>
      </w:r>
      <w:r>
        <w:rPr>
          <w:rFonts w:hint="eastAsia"/>
          <w:sz w:val="24"/>
        </w:rPr>
        <w:t>采购进度计划</w:t>
      </w:r>
    </w:p>
    <w:p w:rsidR="00402BAE" w:rsidRDefault="00304499">
      <w:pPr>
        <w:spacing w:line="300" w:lineRule="auto"/>
        <w:ind w:firstLineChars="200" w:firstLine="480"/>
        <w:rPr>
          <w:sz w:val="24"/>
        </w:rPr>
      </w:pPr>
      <w:r>
        <w:rPr>
          <w:rFonts w:hint="eastAsia"/>
          <w:sz w:val="24"/>
        </w:rPr>
        <w:t>承包人的采购进度计划符合项目进度计划的时间安排，并与设计、施工、和（或）竣工试验及竣工</w:t>
      </w:r>
      <w:proofErr w:type="gramStart"/>
      <w:r>
        <w:rPr>
          <w:rFonts w:hint="eastAsia"/>
          <w:sz w:val="24"/>
        </w:rPr>
        <w:t>后试验</w:t>
      </w:r>
      <w:proofErr w:type="gramEnd"/>
      <w:r>
        <w:rPr>
          <w:rFonts w:hint="eastAsia"/>
          <w:sz w:val="24"/>
        </w:rPr>
        <w:t>的进度计划相衔接。采购进度计划的提交份数和日期，在专用条款约定。</w:t>
      </w:r>
    </w:p>
    <w:p w:rsidR="00402BAE" w:rsidRDefault="00304499">
      <w:pPr>
        <w:spacing w:line="300" w:lineRule="auto"/>
        <w:ind w:firstLineChars="200" w:firstLine="480"/>
        <w:rPr>
          <w:sz w:val="24"/>
        </w:rPr>
      </w:pPr>
      <w:r>
        <w:rPr>
          <w:rFonts w:hint="eastAsia"/>
          <w:sz w:val="24"/>
        </w:rPr>
        <w:t xml:space="preserve">4.3.2  </w:t>
      </w:r>
      <w:r>
        <w:rPr>
          <w:rFonts w:hint="eastAsia"/>
          <w:sz w:val="24"/>
        </w:rPr>
        <w:t>采购开始日期</w:t>
      </w:r>
    </w:p>
    <w:p w:rsidR="00402BAE" w:rsidRDefault="00304499">
      <w:pPr>
        <w:spacing w:line="300" w:lineRule="auto"/>
        <w:ind w:firstLineChars="200" w:firstLine="480"/>
        <w:rPr>
          <w:sz w:val="24"/>
        </w:rPr>
      </w:pPr>
      <w:r>
        <w:rPr>
          <w:rFonts w:hint="eastAsia"/>
          <w:sz w:val="24"/>
        </w:rPr>
        <w:t>采购开始日期在专用条款约定。</w:t>
      </w:r>
    </w:p>
    <w:p w:rsidR="00402BAE" w:rsidRDefault="00304499">
      <w:pPr>
        <w:spacing w:line="300" w:lineRule="auto"/>
        <w:ind w:firstLineChars="200" w:firstLine="480"/>
        <w:rPr>
          <w:sz w:val="24"/>
        </w:rPr>
      </w:pPr>
      <w:r>
        <w:rPr>
          <w:rFonts w:hint="eastAsia"/>
          <w:sz w:val="24"/>
        </w:rPr>
        <w:t xml:space="preserve">4.3.3  </w:t>
      </w:r>
      <w:r>
        <w:rPr>
          <w:rFonts w:hint="eastAsia"/>
          <w:sz w:val="24"/>
        </w:rPr>
        <w:t>采购进度延误</w:t>
      </w:r>
    </w:p>
    <w:p w:rsidR="00402BAE" w:rsidRDefault="00304499">
      <w:pPr>
        <w:spacing w:line="300" w:lineRule="auto"/>
        <w:ind w:firstLineChars="200" w:firstLine="480"/>
        <w:rPr>
          <w:sz w:val="24"/>
        </w:rPr>
      </w:pPr>
      <w:r>
        <w:rPr>
          <w:rFonts w:hint="eastAsia"/>
          <w:sz w:val="24"/>
        </w:rPr>
        <w:t>因承包人的原因导致采购延误，造成的停工、窝工损失和竣工日期延误，由承包人负责。因发包人原因导致采购延误，给承包人造成的停工、窝工损失，由发包人承担，若造成关键路径延误的，竣工日期相应顺延。</w:t>
      </w:r>
    </w:p>
    <w:p w:rsidR="00402BAE" w:rsidRDefault="00304499">
      <w:pPr>
        <w:spacing w:beforeLines="50" w:before="120" w:afterLines="50" w:after="120" w:line="300" w:lineRule="auto"/>
        <w:ind w:firstLineChars="200" w:firstLine="482"/>
        <w:rPr>
          <w:b/>
          <w:sz w:val="24"/>
        </w:rPr>
      </w:pPr>
      <w:r>
        <w:rPr>
          <w:rFonts w:hint="eastAsia"/>
          <w:b/>
          <w:sz w:val="24"/>
        </w:rPr>
        <w:t xml:space="preserve">4.4  </w:t>
      </w:r>
      <w:r>
        <w:rPr>
          <w:rFonts w:hint="eastAsia"/>
          <w:b/>
          <w:sz w:val="24"/>
        </w:rPr>
        <w:t>施工进度计划</w:t>
      </w:r>
    </w:p>
    <w:p w:rsidR="00402BAE" w:rsidRDefault="00304499">
      <w:pPr>
        <w:spacing w:line="300" w:lineRule="auto"/>
        <w:ind w:firstLineChars="200" w:firstLine="480"/>
        <w:rPr>
          <w:sz w:val="24"/>
        </w:rPr>
      </w:pPr>
      <w:r>
        <w:rPr>
          <w:rFonts w:hint="eastAsia"/>
          <w:sz w:val="24"/>
        </w:rPr>
        <w:t xml:space="preserve">4.4.1  </w:t>
      </w:r>
      <w:r>
        <w:rPr>
          <w:rFonts w:hint="eastAsia"/>
          <w:sz w:val="24"/>
        </w:rPr>
        <w:t>施工进度计划</w:t>
      </w:r>
    </w:p>
    <w:p w:rsidR="00402BAE" w:rsidRDefault="00304499">
      <w:pPr>
        <w:spacing w:line="300" w:lineRule="auto"/>
        <w:ind w:firstLineChars="200" w:firstLine="480"/>
        <w:rPr>
          <w:sz w:val="24"/>
        </w:rPr>
      </w:pPr>
      <w:r>
        <w:rPr>
          <w:rFonts w:hint="eastAsia"/>
          <w:sz w:val="24"/>
        </w:rPr>
        <w:t>承包人应在现场施工开工</w:t>
      </w:r>
      <w:r>
        <w:rPr>
          <w:rFonts w:hint="eastAsia"/>
          <w:sz w:val="24"/>
        </w:rPr>
        <w:t>1</w:t>
      </w:r>
      <w:r>
        <w:rPr>
          <w:sz w:val="24"/>
        </w:rPr>
        <w:t xml:space="preserve">5 </w:t>
      </w:r>
      <w:r>
        <w:rPr>
          <w:rFonts w:hint="eastAsia"/>
          <w:sz w:val="24"/>
        </w:rPr>
        <w:t>日前向发包人提交</w:t>
      </w:r>
      <w:proofErr w:type="gramStart"/>
      <w:r>
        <w:rPr>
          <w:rFonts w:hint="eastAsia"/>
          <w:sz w:val="24"/>
        </w:rPr>
        <w:t>份包括</w:t>
      </w:r>
      <w:proofErr w:type="gramEnd"/>
      <w:r>
        <w:rPr>
          <w:rFonts w:hint="eastAsia"/>
          <w:sz w:val="24"/>
        </w:rPr>
        <w:t>施工进度计划在内的总体施工组织设计。施工进度计划的开竣工时间，应符合合同协议书对施工开工和工程竣工日期的约定，并与项目进度计划的安排协调一致。发包人需承包人提交关键单项工程和（或）关键分部分项工程施工进度计划的，在专用条款中约定提交的份数和时间。</w:t>
      </w:r>
    </w:p>
    <w:p w:rsidR="00402BAE" w:rsidRDefault="00304499">
      <w:pPr>
        <w:spacing w:line="300" w:lineRule="auto"/>
        <w:ind w:firstLineChars="200" w:firstLine="480"/>
        <w:rPr>
          <w:sz w:val="24"/>
        </w:rPr>
      </w:pPr>
      <w:r>
        <w:rPr>
          <w:rFonts w:hint="eastAsia"/>
          <w:sz w:val="24"/>
        </w:rPr>
        <w:t>4</w:t>
      </w:r>
      <w:r>
        <w:rPr>
          <w:sz w:val="24"/>
        </w:rPr>
        <w:t>.</w:t>
      </w:r>
      <w:r>
        <w:rPr>
          <w:rFonts w:hint="eastAsia"/>
          <w:sz w:val="24"/>
        </w:rPr>
        <w:t>4</w:t>
      </w:r>
      <w:r>
        <w:rPr>
          <w:sz w:val="24"/>
        </w:rPr>
        <w:t>.</w:t>
      </w:r>
      <w:r>
        <w:rPr>
          <w:rFonts w:hint="eastAsia"/>
          <w:sz w:val="24"/>
        </w:rPr>
        <w:t xml:space="preserve">2  </w:t>
      </w:r>
      <w:r>
        <w:rPr>
          <w:rFonts w:hint="eastAsia"/>
          <w:sz w:val="24"/>
        </w:rPr>
        <w:t>施工开工日期延误</w:t>
      </w:r>
    </w:p>
    <w:p w:rsidR="00402BAE" w:rsidRDefault="00304499">
      <w:pPr>
        <w:spacing w:line="300" w:lineRule="auto"/>
        <w:ind w:firstLineChars="200" w:firstLine="480"/>
        <w:rPr>
          <w:sz w:val="24"/>
        </w:rPr>
      </w:pPr>
      <w:r>
        <w:rPr>
          <w:rFonts w:hint="eastAsia"/>
          <w:sz w:val="24"/>
        </w:rPr>
        <w:t>施工开工日期延误的，根据下列约定确定延长竣工日期：</w:t>
      </w:r>
    </w:p>
    <w:p w:rsidR="00402BAE" w:rsidRDefault="00304499">
      <w:pPr>
        <w:spacing w:line="300" w:lineRule="auto"/>
        <w:ind w:firstLineChars="200" w:firstLine="480"/>
        <w:rPr>
          <w:sz w:val="24"/>
        </w:rPr>
      </w:pPr>
      <w:r>
        <w:rPr>
          <w:rFonts w:hint="eastAsia"/>
          <w:sz w:val="24"/>
        </w:rPr>
        <w:t>（</w:t>
      </w:r>
      <w:r>
        <w:rPr>
          <w:sz w:val="24"/>
        </w:rPr>
        <w:t>1</w:t>
      </w:r>
      <w:r>
        <w:rPr>
          <w:rFonts w:hint="eastAsia"/>
          <w:sz w:val="24"/>
        </w:rPr>
        <w:t>）因发包人原因造成承包人不能按时开工的，开竣工日期相应顺延。给承包人造成经济损失的应支付相应费用。</w:t>
      </w:r>
    </w:p>
    <w:p w:rsidR="00402BAE" w:rsidRDefault="00304499">
      <w:pPr>
        <w:spacing w:line="300" w:lineRule="auto"/>
        <w:ind w:firstLineChars="200" w:firstLine="480"/>
        <w:rPr>
          <w:sz w:val="24"/>
        </w:rPr>
      </w:pPr>
      <w:r>
        <w:rPr>
          <w:rFonts w:hint="eastAsia"/>
          <w:sz w:val="24"/>
        </w:rPr>
        <w:t>（</w:t>
      </w:r>
      <w:r>
        <w:rPr>
          <w:sz w:val="24"/>
        </w:rPr>
        <w:t>2</w:t>
      </w:r>
      <w:r>
        <w:rPr>
          <w:rFonts w:hint="eastAsia"/>
          <w:sz w:val="24"/>
        </w:rPr>
        <w:t>）因承包人原因不能按时开工的，需说明正当理由，自费采取措施及早开工，竣工日期不予延长。</w:t>
      </w:r>
    </w:p>
    <w:p w:rsidR="00402BAE" w:rsidRDefault="00304499">
      <w:pPr>
        <w:spacing w:line="300" w:lineRule="auto"/>
        <w:ind w:firstLineChars="200" w:firstLine="480"/>
        <w:rPr>
          <w:sz w:val="24"/>
        </w:rPr>
      </w:pPr>
      <w:r>
        <w:rPr>
          <w:rFonts w:hint="eastAsia"/>
          <w:sz w:val="24"/>
        </w:rPr>
        <w:t>（</w:t>
      </w:r>
      <w:r>
        <w:rPr>
          <w:sz w:val="24"/>
        </w:rPr>
        <w:t>3</w:t>
      </w:r>
      <w:r>
        <w:rPr>
          <w:rFonts w:hint="eastAsia"/>
          <w:sz w:val="24"/>
        </w:rPr>
        <w:t>）因不可抗力造成施工开工日期延误的，竣工日期相应顺延。</w:t>
      </w:r>
    </w:p>
    <w:p w:rsidR="00402BAE" w:rsidRDefault="00304499">
      <w:pPr>
        <w:spacing w:line="300" w:lineRule="auto"/>
        <w:ind w:firstLineChars="200" w:firstLine="480"/>
        <w:rPr>
          <w:sz w:val="24"/>
        </w:rPr>
      </w:pPr>
      <w:r>
        <w:rPr>
          <w:rFonts w:hint="eastAsia"/>
          <w:sz w:val="24"/>
        </w:rPr>
        <w:t xml:space="preserve">4.4.3  </w:t>
      </w:r>
      <w:r>
        <w:rPr>
          <w:rFonts w:hint="eastAsia"/>
          <w:sz w:val="24"/>
        </w:rPr>
        <w:t>竣工日期</w:t>
      </w:r>
    </w:p>
    <w:p w:rsidR="00402BAE" w:rsidRDefault="00304499">
      <w:pPr>
        <w:spacing w:line="300" w:lineRule="auto"/>
        <w:ind w:firstLineChars="200" w:firstLine="480"/>
        <w:rPr>
          <w:sz w:val="24"/>
        </w:rPr>
      </w:pPr>
      <w:r>
        <w:rPr>
          <w:rFonts w:hint="eastAsia"/>
          <w:sz w:val="24"/>
        </w:rPr>
        <w:lastRenderedPageBreak/>
        <w:t>（</w:t>
      </w:r>
      <w:r>
        <w:rPr>
          <w:rFonts w:hint="eastAsia"/>
          <w:sz w:val="24"/>
        </w:rPr>
        <w:t>1</w:t>
      </w:r>
      <w:r>
        <w:rPr>
          <w:rFonts w:hint="eastAsia"/>
          <w:sz w:val="24"/>
        </w:rPr>
        <w:t>）承包项目的试试阶段含竣工试验阶段时，按以下方式确定计划竣工日期和实际竣工日期：</w:t>
      </w:r>
    </w:p>
    <w:p w:rsidR="00402BAE" w:rsidRDefault="00304499">
      <w:pPr>
        <w:spacing w:line="300" w:lineRule="auto"/>
        <w:ind w:firstLineChars="300" w:firstLine="720"/>
        <w:rPr>
          <w:sz w:val="24"/>
        </w:rPr>
      </w:pPr>
      <w:r>
        <w:rPr>
          <w:rFonts w:hint="eastAsia"/>
          <w:sz w:val="24"/>
        </w:rPr>
        <w:t>1</w:t>
      </w:r>
      <w:r>
        <w:rPr>
          <w:rFonts w:hint="eastAsia"/>
          <w:sz w:val="24"/>
        </w:rPr>
        <w:t>）根据专用条款（</w:t>
      </w:r>
      <w:r>
        <w:rPr>
          <w:rFonts w:hint="eastAsia"/>
          <w:sz w:val="24"/>
        </w:rPr>
        <w:t>9.1</w:t>
      </w:r>
      <w:r>
        <w:rPr>
          <w:rFonts w:hint="eastAsia"/>
          <w:sz w:val="24"/>
        </w:rPr>
        <w:t>款工程接收）约定单项工程竣工日期，为单项工程的计划竣工日期；工程中最后一个单项工程的计划竣工日期，为工程的计划竣工日期；</w:t>
      </w:r>
    </w:p>
    <w:p w:rsidR="00402BAE" w:rsidRDefault="00304499">
      <w:pPr>
        <w:spacing w:line="300" w:lineRule="auto"/>
        <w:ind w:firstLineChars="300" w:firstLine="720"/>
        <w:rPr>
          <w:sz w:val="24"/>
        </w:rPr>
      </w:pPr>
      <w:r>
        <w:rPr>
          <w:rFonts w:hint="eastAsia"/>
          <w:sz w:val="24"/>
        </w:rPr>
        <w:t>2</w:t>
      </w:r>
      <w:r>
        <w:rPr>
          <w:rFonts w:hint="eastAsia"/>
          <w:sz w:val="24"/>
        </w:rPr>
        <w:t>）单项工程中最后一项竣工试验通过的日期，为该单项工程的实际竣工日期；</w:t>
      </w:r>
    </w:p>
    <w:p w:rsidR="00402BAE" w:rsidRDefault="00304499">
      <w:pPr>
        <w:spacing w:line="300" w:lineRule="auto"/>
        <w:ind w:firstLineChars="300" w:firstLine="720"/>
        <w:rPr>
          <w:sz w:val="24"/>
        </w:rPr>
      </w:pPr>
      <w:r>
        <w:rPr>
          <w:rFonts w:hint="eastAsia"/>
          <w:sz w:val="24"/>
        </w:rPr>
        <w:t>3</w:t>
      </w:r>
      <w:r>
        <w:rPr>
          <w:rFonts w:hint="eastAsia"/>
          <w:sz w:val="24"/>
        </w:rPr>
        <w:t>）工程中最后一个单项工程通过竣工试验的日期，为工程的实际竣工日期。</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）承包项目的实施阶段不含竣工试验阶段时，按以下方式确定计划竣工日期和实际竣工日期：</w:t>
      </w:r>
    </w:p>
    <w:p w:rsidR="00402BAE" w:rsidRDefault="00304499">
      <w:pPr>
        <w:spacing w:line="300" w:lineRule="auto"/>
        <w:ind w:firstLineChars="300" w:firstLine="720"/>
        <w:rPr>
          <w:sz w:val="24"/>
        </w:rPr>
      </w:pPr>
      <w:r>
        <w:rPr>
          <w:rFonts w:hint="eastAsia"/>
          <w:sz w:val="24"/>
        </w:rPr>
        <w:t>1</w:t>
      </w:r>
      <w:r>
        <w:rPr>
          <w:rFonts w:hint="eastAsia"/>
          <w:sz w:val="24"/>
        </w:rPr>
        <w:t>）根据专用条款（</w:t>
      </w:r>
      <w:r>
        <w:rPr>
          <w:rFonts w:hint="eastAsia"/>
          <w:sz w:val="24"/>
        </w:rPr>
        <w:t>9.1</w:t>
      </w:r>
      <w:r>
        <w:rPr>
          <w:rFonts w:hint="eastAsia"/>
          <w:sz w:val="24"/>
        </w:rPr>
        <w:t>款工程接收）中所约定的单项工程竣工日期，为单项工程的计划竣工日期；工程中最后一个单项工程的计划竣工日期，为工程的计划竣工日期；</w:t>
      </w:r>
    </w:p>
    <w:p w:rsidR="00402BAE" w:rsidRDefault="00304499">
      <w:pPr>
        <w:spacing w:line="300" w:lineRule="auto"/>
        <w:ind w:firstLineChars="300" w:firstLine="720"/>
        <w:rPr>
          <w:sz w:val="24"/>
        </w:rPr>
      </w:pPr>
      <w:r>
        <w:rPr>
          <w:rFonts w:hint="eastAsia"/>
          <w:sz w:val="24"/>
        </w:rPr>
        <w:t>2</w:t>
      </w:r>
      <w:r>
        <w:rPr>
          <w:rFonts w:hint="eastAsia"/>
          <w:sz w:val="24"/>
        </w:rPr>
        <w:t>）承包人按合同约定，完成施工图纸规定的单项工程中的全部施工作业，并符合约定的质量标准的日期，为单项工程的实际竣工日期；</w:t>
      </w:r>
    </w:p>
    <w:p w:rsidR="00402BAE" w:rsidRDefault="00304499">
      <w:pPr>
        <w:spacing w:line="300" w:lineRule="auto"/>
        <w:ind w:firstLineChars="300" w:firstLine="720"/>
        <w:rPr>
          <w:sz w:val="24"/>
        </w:rPr>
      </w:pPr>
      <w:r>
        <w:rPr>
          <w:rFonts w:hint="eastAsia"/>
          <w:sz w:val="24"/>
        </w:rPr>
        <w:t>3</w:t>
      </w:r>
      <w:r>
        <w:rPr>
          <w:rFonts w:hint="eastAsia"/>
          <w:sz w:val="24"/>
        </w:rPr>
        <w:t>）承包人按合同约定，完成施工图纸规定的工程中最后一个单项工程的全部施工作业，且符合合同约定的质量标准的日期，为工程的实际竣工日期。</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）承包人为竣工试验、或竣工</w:t>
      </w:r>
      <w:proofErr w:type="gramStart"/>
      <w:r>
        <w:rPr>
          <w:rFonts w:hint="eastAsia"/>
          <w:sz w:val="24"/>
        </w:rPr>
        <w:t>后试验</w:t>
      </w:r>
      <w:proofErr w:type="gramEnd"/>
      <w:r>
        <w:rPr>
          <w:rFonts w:hint="eastAsia"/>
          <w:sz w:val="24"/>
        </w:rPr>
        <w:t>预留的施工部位、或发包人要求预留的施工部位、不影响发包人实质操作使用的零星扫尾工程和缺陷修复，不影响竣工日期的确定。</w:t>
      </w:r>
    </w:p>
    <w:p w:rsidR="00402BAE" w:rsidRDefault="00304499">
      <w:pPr>
        <w:spacing w:beforeLines="50" w:before="120" w:afterLines="50" w:after="120" w:line="300" w:lineRule="auto"/>
        <w:ind w:firstLineChars="200" w:firstLine="482"/>
        <w:rPr>
          <w:b/>
          <w:sz w:val="24"/>
        </w:rPr>
      </w:pPr>
      <w:r>
        <w:rPr>
          <w:rFonts w:hint="eastAsia"/>
          <w:b/>
          <w:sz w:val="24"/>
        </w:rPr>
        <w:t xml:space="preserve">4.5  </w:t>
      </w:r>
      <w:r>
        <w:rPr>
          <w:rFonts w:hint="eastAsia"/>
          <w:b/>
          <w:sz w:val="24"/>
        </w:rPr>
        <w:t>误期赔偿</w:t>
      </w:r>
    </w:p>
    <w:p w:rsidR="00402BAE" w:rsidRDefault="00304499">
      <w:pPr>
        <w:spacing w:beforeLines="50" w:before="120" w:afterLines="50" w:after="120" w:line="300" w:lineRule="auto"/>
        <w:ind w:firstLineChars="200" w:firstLine="480"/>
        <w:rPr>
          <w:sz w:val="24"/>
        </w:rPr>
      </w:pPr>
      <w:r>
        <w:rPr>
          <w:rFonts w:hint="eastAsia"/>
          <w:sz w:val="24"/>
        </w:rPr>
        <w:t>因承包人原因，造成工程竣工日期延误的，由承包人承担误期</w:t>
      </w:r>
      <w:proofErr w:type="gramStart"/>
      <w:r>
        <w:rPr>
          <w:rFonts w:hint="eastAsia"/>
          <w:sz w:val="24"/>
        </w:rPr>
        <w:t>误害赔偿</w:t>
      </w:r>
      <w:proofErr w:type="gramEnd"/>
      <w:r>
        <w:rPr>
          <w:rFonts w:hint="eastAsia"/>
          <w:sz w:val="24"/>
        </w:rPr>
        <w:t>责任。每日延误的赔偿金额，及累计的最高赔偿金额在专用条款中约定。发包人有权从工程进度款、竣工结算款或约定提交的</w:t>
      </w:r>
      <w:proofErr w:type="gramStart"/>
      <w:r>
        <w:rPr>
          <w:rFonts w:hint="eastAsia"/>
          <w:sz w:val="24"/>
        </w:rPr>
        <w:t>履约履约</w:t>
      </w:r>
      <w:proofErr w:type="gramEnd"/>
      <w:r>
        <w:rPr>
          <w:rFonts w:hint="eastAsia"/>
          <w:sz w:val="24"/>
        </w:rPr>
        <w:t>保证金中扣除赔偿金额。</w:t>
      </w:r>
    </w:p>
    <w:p w:rsidR="00402BAE" w:rsidRDefault="00304499">
      <w:pPr>
        <w:spacing w:beforeLines="50" w:before="120" w:afterLines="50" w:after="120" w:line="300" w:lineRule="auto"/>
        <w:ind w:firstLineChars="200" w:firstLine="482"/>
        <w:rPr>
          <w:b/>
          <w:sz w:val="24"/>
        </w:rPr>
      </w:pPr>
      <w:r>
        <w:rPr>
          <w:rFonts w:hint="eastAsia"/>
          <w:b/>
          <w:sz w:val="24"/>
        </w:rPr>
        <w:t>4</w:t>
      </w:r>
      <w:r>
        <w:rPr>
          <w:b/>
          <w:sz w:val="24"/>
        </w:rPr>
        <w:t>.</w:t>
      </w:r>
      <w:r>
        <w:rPr>
          <w:rFonts w:hint="eastAsia"/>
          <w:b/>
          <w:sz w:val="24"/>
        </w:rPr>
        <w:t xml:space="preserve">6  </w:t>
      </w:r>
      <w:r>
        <w:rPr>
          <w:rFonts w:hint="eastAsia"/>
          <w:b/>
          <w:sz w:val="24"/>
        </w:rPr>
        <w:t>暂停</w:t>
      </w:r>
    </w:p>
    <w:p w:rsidR="00402BAE" w:rsidRDefault="00304499">
      <w:pPr>
        <w:spacing w:afterLines="50" w:after="120" w:line="300" w:lineRule="auto"/>
        <w:ind w:firstLineChars="200" w:firstLine="480"/>
        <w:rPr>
          <w:sz w:val="24"/>
        </w:rPr>
      </w:pPr>
      <w:r>
        <w:rPr>
          <w:rFonts w:hint="eastAsia"/>
          <w:sz w:val="24"/>
        </w:rPr>
        <w:t>4</w:t>
      </w:r>
      <w:r>
        <w:rPr>
          <w:sz w:val="24"/>
        </w:rPr>
        <w:t>.</w:t>
      </w:r>
      <w:r>
        <w:rPr>
          <w:rFonts w:hint="eastAsia"/>
          <w:sz w:val="24"/>
        </w:rPr>
        <w:t>6</w:t>
      </w:r>
      <w:r>
        <w:rPr>
          <w:sz w:val="24"/>
        </w:rPr>
        <w:t>.1</w:t>
      </w:r>
      <w:r>
        <w:rPr>
          <w:rFonts w:hint="eastAsia"/>
          <w:sz w:val="24"/>
        </w:rPr>
        <w:t>因发包人原因的暂停</w:t>
      </w:r>
    </w:p>
    <w:p w:rsidR="00402BAE" w:rsidRDefault="00304499">
      <w:pPr>
        <w:spacing w:line="300" w:lineRule="auto"/>
        <w:ind w:firstLineChars="200" w:firstLine="480"/>
        <w:rPr>
          <w:sz w:val="24"/>
        </w:rPr>
      </w:pPr>
      <w:r>
        <w:rPr>
          <w:rFonts w:hint="eastAsia"/>
          <w:sz w:val="24"/>
        </w:rPr>
        <w:t>因发包人原因通知的暂停，应列明暂停的日期及预计暂停的期限。双方应遵守</w:t>
      </w:r>
      <w:r>
        <w:rPr>
          <w:rFonts w:hint="eastAsia"/>
          <w:sz w:val="24"/>
        </w:rPr>
        <w:t>2.1.5</w:t>
      </w:r>
      <w:r>
        <w:rPr>
          <w:rFonts w:hint="eastAsia"/>
          <w:sz w:val="24"/>
        </w:rPr>
        <w:t>款和</w:t>
      </w:r>
      <w:r>
        <w:rPr>
          <w:rFonts w:hint="eastAsia"/>
          <w:sz w:val="24"/>
        </w:rPr>
        <w:t>3.1.4</w:t>
      </w:r>
      <w:r>
        <w:rPr>
          <w:rFonts w:hint="eastAsia"/>
          <w:sz w:val="24"/>
        </w:rPr>
        <w:t>款的相关约定。</w:t>
      </w:r>
    </w:p>
    <w:p w:rsidR="00402BAE" w:rsidRDefault="00304499">
      <w:pPr>
        <w:spacing w:line="300" w:lineRule="auto"/>
        <w:ind w:firstLineChars="200" w:firstLine="480"/>
        <w:rPr>
          <w:sz w:val="24"/>
        </w:rPr>
      </w:pPr>
      <w:r>
        <w:rPr>
          <w:rFonts w:hint="eastAsia"/>
          <w:sz w:val="24"/>
        </w:rPr>
        <w:t>4</w:t>
      </w:r>
      <w:r>
        <w:rPr>
          <w:sz w:val="24"/>
        </w:rPr>
        <w:t>.</w:t>
      </w:r>
      <w:r>
        <w:rPr>
          <w:rFonts w:hint="eastAsia"/>
          <w:sz w:val="24"/>
        </w:rPr>
        <w:t>6</w:t>
      </w:r>
      <w:r>
        <w:rPr>
          <w:sz w:val="24"/>
        </w:rPr>
        <w:t>.2</w:t>
      </w:r>
      <w:r>
        <w:rPr>
          <w:rFonts w:hint="eastAsia"/>
          <w:sz w:val="24"/>
        </w:rPr>
        <w:t>因不可抗力造成的暂停</w:t>
      </w:r>
    </w:p>
    <w:p w:rsidR="00402BAE" w:rsidRDefault="00304499">
      <w:pPr>
        <w:spacing w:line="300" w:lineRule="auto"/>
        <w:ind w:firstLineChars="200" w:firstLine="480"/>
        <w:jc w:val="left"/>
        <w:rPr>
          <w:sz w:val="24"/>
        </w:rPr>
      </w:pPr>
      <w:r>
        <w:rPr>
          <w:rFonts w:hint="eastAsia"/>
          <w:sz w:val="24"/>
        </w:rPr>
        <w:t>因不可抗力造成工程暂停时，双方根据</w:t>
      </w:r>
      <w:r>
        <w:rPr>
          <w:rFonts w:hint="eastAsia"/>
          <w:sz w:val="24"/>
        </w:rPr>
        <w:t>17.1</w:t>
      </w:r>
      <w:r>
        <w:rPr>
          <w:rFonts w:hint="eastAsia"/>
          <w:sz w:val="24"/>
        </w:rPr>
        <w:t>款不可抗力发生时的义务和</w:t>
      </w:r>
      <w:r>
        <w:rPr>
          <w:sz w:val="24"/>
        </w:rPr>
        <w:t>17.2</w:t>
      </w:r>
      <w:r>
        <w:rPr>
          <w:rFonts w:hint="eastAsia"/>
          <w:sz w:val="24"/>
        </w:rPr>
        <w:t>款不可抗力的后果的条款的约定，安排各自的工作。</w:t>
      </w:r>
    </w:p>
    <w:p w:rsidR="00402BAE" w:rsidRDefault="00304499">
      <w:pPr>
        <w:spacing w:line="300" w:lineRule="auto"/>
        <w:ind w:firstLineChars="200" w:firstLine="480"/>
        <w:rPr>
          <w:sz w:val="24"/>
        </w:rPr>
      </w:pPr>
      <w:r>
        <w:rPr>
          <w:rFonts w:hint="eastAsia"/>
          <w:sz w:val="24"/>
        </w:rPr>
        <w:t>4</w:t>
      </w:r>
      <w:r>
        <w:rPr>
          <w:sz w:val="24"/>
        </w:rPr>
        <w:t>.</w:t>
      </w:r>
      <w:r>
        <w:rPr>
          <w:rFonts w:hint="eastAsia"/>
          <w:sz w:val="24"/>
        </w:rPr>
        <w:t>6</w:t>
      </w:r>
      <w:r>
        <w:rPr>
          <w:sz w:val="24"/>
        </w:rPr>
        <w:t>.3</w:t>
      </w:r>
      <w:r>
        <w:rPr>
          <w:rFonts w:hint="eastAsia"/>
          <w:sz w:val="24"/>
        </w:rPr>
        <w:t>暂停时承包人的工作</w:t>
      </w:r>
    </w:p>
    <w:p w:rsidR="00402BAE" w:rsidRDefault="00304499">
      <w:pPr>
        <w:spacing w:line="300" w:lineRule="auto"/>
        <w:ind w:firstLineChars="200" w:firstLine="480"/>
        <w:rPr>
          <w:sz w:val="24"/>
        </w:rPr>
      </w:pPr>
      <w:r>
        <w:rPr>
          <w:rFonts w:hint="eastAsia"/>
          <w:sz w:val="24"/>
        </w:rPr>
        <w:t>当发生</w:t>
      </w:r>
      <w:r>
        <w:rPr>
          <w:sz w:val="24"/>
        </w:rPr>
        <w:t>4.</w:t>
      </w:r>
      <w:r>
        <w:rPr>
          <w:rFonts w:hint="eastAsia"/>
          <w:sz w:val="24"/>
        </w:rPr>
        <w:t>6</w:t>
      </w:r>
      <w:r>
        <w:rPr>
          <w:sz w:val="24"/>
        </w:rPr>
        <w:t>.1</w:t>
      </w:r>
      <w:r>
        <w:rPr>
          <w:rFonts w:hint="eastAsia"/>
          <w:sz w:val="24"/>
        </w:rPr>
        <w:t>款发包人的暂停和</w:t>
      </w:r>
      <w:r>
        <w:rPr>
          <w:sz w:val="24"/>
        </w:rPr>
        <w:t>4.</w:t>
      </w:r>
      <w:r>
        <w:rPr>
          <w:rFonts w:hint="eastAsia"/>
          <w:sz w:val="24"/>
        </w:rPr>
        <w:t>6</w:t>
      </w:r>
      <w:r>
        <w:rPr>
          <w:sz w:val="24"/>
        </w:rPr>
        <w:t>.2</w:t>
      </w:r>
      <w:r>
        <w:rPr>
          <w:rFonts w:hint="eastAsia"/>
          <w:sz w:val="24"/>
        </w:rPr>
        <w:t>款因不可抗力约定的暂停时，承包人应立即停止现场的实施工作。并根据合同约定负责在暂停期间，对工程、工程物资及承包人文件等进行照管和保护。因承包人未能尽到照管、保护的责任，造成损坏、丢失等，使发包人的费用增加，和（或）竣工日期延误的，由承包人负责。</w:t>
      </w:r>
    </w:p>
    <w:p w:rsidR="00402BAE" w:rsidRDefault="00304499">
      <w:pPr>
        <w:spacing w:line="300" w:lineRule="auto"/>
        <w:ind w:firstLineChars="200" w:firstLine="480"/>
        <w:rPr>
          <w:sz w:val="24"/>
        </w:rPr>
      </w:pPr>
      <w:r>
        <w:rPr>
          <w:rFonts w:hint="eastAsia"/>
          <w:sz w:val="24"/>
        </w:rPr>
        <w:t xml:space="preserve">4.6.4  </w:t>
      </w:r>
      <w:r>
        <w:rPr>
          <w:rFonts w:hint="eastAsia"/>
          <w:sz w:val="24"/>
        </w:rPr>
        <w:t>承包人的复工要求</w:t>
      </w:r>
    </w:p>
    <w:p w:rsidR="00402BAE" w:rsidRDefault="00304499">
      <w:pPr>
        <w:spacing w:line="300" w:lineRule="auto"/>
        <w:ind w:firstLineChars="200" w:firstLine="480"/>
        <w:rPr>
          <w:sz w:val="24"/>
        </w:rPr>
      </w:pPr>
      <w:r>
        <w:rPr>
          <w:rFonts w:hint="eastAsia"/>
          <w:sz w:val="24"/>
        </w:rPr>
        <w:t>根据发包人通知暂停的，承包人有权在暂停</w:t>
      </w:r>
      <w:r>
        <w:rPr>
          <w:sz w:val="24"/>
        </w:rPr>
        <w:t>45</w:t>
      </w:r>
      <w:r>
        <w:rPr>
          <w:rFonts w:hint="eastAsia"/>
          <w:sz w:val="24"/>
        </w:rPr>
        <w:t>日后向发包人发出要求复工的通知。不能复工时，承包人有权根据</w:t>
      </w:r>
      <w:r>
        <w:rPr>
          <w:sz w:val="24"/>
        </w:rPr>
        <w:t>13.2.</w:t>
      </w:r>
      <w:r>
        <w:rPr>
          <w:rFonts w:hint="eastAsia"/>
          <w:sz w:val="24"/>
        </w:rPr>
        <w:t>5</w:t>
      </w:r>
      <w:r>
        <w:rPr>
          <w:rFonts w:hint="eastAsia"/>
          <w:sz w:val="24"/>
        </w:rPr>
        <w:t>款调减部分工程的约定，以变更方式调减受暂停影响的部分工程。</w:t>
      </w:r>
    </w:p>
    <w:p w:rsidR="00402BAE" w:rsidRDefault="00304499">
      <w:pPr>
        <w:spacing w:line="300" w:lineRule="auto"/>
        <w:ind w:firstLineChars="200" w:firstLine="480"/>
        <w:rPr>
          <w:sz w:val="24"/>
        </w:rPr>
      </w:pPr>
      <w:r>
        <w:rPr>
          <w:rFonts w:hint="eastAsia"/>
          <w:sz w:val="24"/>
        </w:rPr>
        <w:lastRenderedPageBreak/>
        <w:t>发包人的暂停超过</w:t>
      </w:r>
      <w:r>
        <w:rPr>
          <w:rFonts w:hint="eastAsia"/>
          <w:sz w:val="24"/>
        </w:rPr>
        <w:t>45</w:t>
      </w:r>
      <w:r>
        <w:rPr>
          <w:rFonts w:hint="eastAsia"/>
          <w:sz w:val="24"/>
        </w:rPr>
        <w:t>日且暂停影响到整个工程，或发包人的暂停超过</w:t>
      </w:r>
      <w:r>
        <w:rPr>
          <w:rFonts w:hint="eastAsia"/>
          <w:sz w:val="24"/>
        </w:rPr>
        <w:t>180</w:t>
      </w:r>
      <w:r>
        <w:rPr>
          <w:rFonts w:hint="eastAsia"/>
          <w:sz w:val="24"/>
        </w:rPr>
        <w:t>日，或因不可抗力的暂停致使合同无法履行，承包人有权根据</w:t>
      </w:r>
      <w:r>
        <w:rPr>
          <w:sz w:val="24"/>
        </w:rPr>
        <w:t>1</w:t>
      </w:r>
      <w:r>
        <w:rPr>
          <w:rFonts w:hint="eastAsia"/>
          <w:sz w:val="24"/>
        </w:rPr>
        <w:t>8</w:t>
      </w:r>
      <w:r>
        <w:rPr>
          <w:sz w:val="24"/>
        </w:rPr>
        <w:t>.</w:t>
      </w:r>
      <w:r>
        <w:rPr>
          <w:rFonts w:hint="eastAsia"/>
          <w:sz w:val="24"/>
        </w:rPr>
        <w:t>2</w:t>
      </w:r>
      <w:r>
        <w:rPr>
          <w:rFonts w:hint="eastAsia"/>
          <w:sz w:val="24"/>
        </w:rPr>
        <w:t>款由承包人解除合同的约定，发出解除合同的通知。</w:t>
      </w:r>
    </w:p>
    <w:p w:rsidR="00402BAE" w:rsidRDefault="00304499">
      <w:pPr>
        <w:spacing w:line="300" w:lineRule="auto"/>
        <w:ind w:firstLineChars="200" w:firstLine="480"/>
        <w:rPr>
          <w:sz w:val="24"/>
        </w:rPr>
      </w:pPr>
      <w:r>
        <w:rPr>
          <w:rFonts w:hint="eastAsia"/>
          <w:sz w:val="24"/>
        </w:rPr>
        <w:t xml:space="preserve">4.6.5  </w:t>
      </w:r>
      <w:r>
        <w:rPr>
          <w:rFonts w:hint="eastAsia"/>
          <w:sz w:val="24"/>
        </w:rPr>
        <w:t>发包人的复工</w:t>
      </w:r>
    </w:p>
    <w:p w:rsidR="00402BAE" w:rsidRDefault="00304499">
      <w:pPr>
        <w:spacing w:line="300" w:lineRule="auto"/>
        <w:ind w:firstLineChars="200" w:firstLine="480"/>
        <w:rPr>
          <w:sz w:val="24"/>
        </w:rPr>
      </w:pPr>
      <w:r>
        <w:rPr>
          <w:rFonts w:hint="eastAsia"/>
          <w:sz w:val="24"/>
        </w:rPr>
        <w:t>发包人发出复工通知后，有权组织承包人对受暂停影响的工程、工程物资进行检查，承包人应将检查结果及需要恢复、修复的内容和估算通知发包人，经发包人确认后，所发生的恢复、修复价款由发包人承担。因恢复、修复造成工程关键路径延误的，竣工日期相应延长。</w:t>
      </w:r>
    </w:p>
    <w:p w:rsidR="00402BAE" w:rsidRDefault="00304499">
      <w:pPr>
        <w:spacing w:line="300" w:lineRule="auto"/>
        <w:ind w:firstLineChars="200" w:firstLine="480"/>
        <w:rPr>
          <w:sz w:val="24"/>
        </w:rPr>
      </w:pPr>
      <w:r>
        <w:rPr>
          <w:rFonts w:hint="eastAsia"/>
          <w:sz w:val="24"/>
        </w:rPr>
        <w:t xml:space="preserve">4.6.6  </w:t>
      </w:r>
      <w:r>
        <w:rPr>
          <w:rFonts w:hint="eastAsia"/>
          <w:sz w:val="24"/>
        </w:rPr>
        <w:t>因承包人原因的暂停</w:t>
      </w:r>
    </w:p>
    <w:p w:rsidR="00402BAE" w:rsidRDefault="00304499">
      <w:pPr>
        <w:spacing w:line="300" w:lineRule="auto"/>
        <w:ind w:firstLineChars="200" w:firstLine="480"/>
        <w:rPr>
          <w:sz w:val="24"/>
        </w:rPr>
      </w:pPr>
      <w:r>
        <w:rPr>
          <w:rFonts w:hint="eastAsia"/>
          <w:sz w:val="24"/>
        </w:rPr>
        <w:t>因承包人原因所造成部分工程或工程的暂停，所发生的损失、损害及竣工日期延误，由承包人负责。</w:t>
      </w:r>
    </w:p>
    <w:p w:rsidR="00402BAE" w:rsidRDefault="00304499">
      <w:pPr>
        <w:spacing w:line="300" w:lineRule="auto"/>
        <w:ind w:firstLineChars="200" w:firstLine="480"/>
        <w:rPr>
          <w:sz w:val="24"/>
        </w:rPr>
      </w:pPr>
      <w:r>
        <w:rPr>
          <w:rFonts w:hint="eastAsia"/>
          <w:sz w:val="24"/>
        </w:rPr>
        <w:t xml:space="preserve">4.6.7  </w:t>
      </w:r>
      <w:r>
        <w:rPr>
          <w:rFonts w:hint="eastAsia"/>
          <w:sz w:val="24"/>
        </w:rPr>
        <w:t>工程暂停时的付款</w:t>
      </w:r>
    </w:p>
    <w:p w:rsidR="00402BAE" w:rsidRDefault="00304499">
      <w:pPr>
        <w:spacing w:line="300" w:lineRule="auto"/>
        <w:ind w:firstLineChars="200" w:firstLine="480"/>
        <w:rPr>
          <w:sz w:val="24"/>
        </w:rPr>
      </w:pPr>
      <w:r>
        <w:rPr>
          <w:rFonts w:hint="eastAsia"/>
          <w:sz w:val="24"/>
        </w:rPr>
        <w:t>因发包人原因暂停的复工后，未影响到整个工程实施时，双方应依据</w:t>
      </w:r>
      <w:r>
        <w:rPr>
          <w:sz w:val="24"/>
        </w:rPr>
        <w:t>2.1.5</w:t>
      </w:r>
      <w:r>
        <w:rPr>
          <w:rFonts w:hint="eastAsia"/>
          <w:sz w:val="24"/>
        </w:rPr>
        <w:t>款的约定商定因该暂停给承包人所增加的合理费用，承包人应将其款项纳入当期的付款申请，由发包人审查支付。</w:t>
      </w:r>
    </w:p>
    <w:p w:rsidR="00402BAE" w:rsidRDefault="00304499">
      <w:pPr>
        <w:spacing w:line="300" w:lineRule="auto"/>
        <w:ind w:firstLineChars="200" w:firstLine="480"/>
        <w:rPr>
          <w:sz w:val="24"/>
        </w:rPr>
      </w:pPr>
      <w:r>
        <w:rPr>
          <w:rFonts w:hint="eastAsia"/>
          <w:sz w:val="24"/>
        </w:rPr>
        <w:t>因发包人原因暂停的复工后，影响到部分工程实施时，且承包人根据</w:t>
      </w:r>
      <w:r>
        <w:rPr>
          <w:sz w:val="24"/>
        </w:rPr>
        <w:t>4.6.4</w:t>
      </w:r>
      <w:r>
        <w:rPr>
          <w:rFonts w:hint="eastAsia"/>
          <w:sz w:val="24"/>
        </w:rPr>
        <w:t>款要求调减部分工程并经发包人批准，发包人应从合同价格中调减该部分款项，双方还应依据</w:t>
      </w:r>
      <w:r>
        <w:rPr>
          <w:sz w:val="24"/>
        </w:rPr>
        <w:t>2.1.5</w:t>
      </w:r>
      <w:r>
        <w:rPr>
          <w:rFonts w:hint="eastAsia"/>
          <w:sz w:val="24"/>
        </w:rPr>
        <w:t>款的约定商定承包人因该暂停所增加的合理费用，承包人应将其增减的款项纳入当期付款申请，由发包人审查支付。</w:t>
      </w:r>
    </w:p>
    <w:p w:rsidR="00402BAE" w:rsidRDefault="00304499">
      <w:pPr>
        <w:spacing w:line="300" w:lineRule="auto"/>
        <w:ind w:firstLineChars="200" w:firstLine="480"/>
        <w:rPr>
          <w:sz w:val="24"/>
        </w:rPr>
      </w:pPr>
      <w:r>
        <w:rPr>
          <w:rFonts w:hint="eastAsia"/>
          <w:sz w:val="24"/>
        </w:rPr>
        <w:t>因发包人原因的暂停，致使合同无法履行时，且承包人根据</w:t>
      </w:r>
      <w:r>
        <w:rPr>
          <w:sz w:val="24"/>
        </w:rPr>
        <w:t>4.6.4</w:t>
      </w:r>
      <w:r>
        <w:rPr>
          <w:rFonts w:hint="eastAsia"/>
          <w:sz w:val="24"/>
        </w:rPr>
        <w:t>款第二段的约定发出解除合同的通知后，双方应根据</w:t>
      </w:r>
      <w:r>
        <w:rPr>
          <w:sz w:val="24"/>
        </w:rPr>
        <w:t>18.2</w:t>
      </w:r>
      <w:r>
        <w:rPr>
          <w:rFonts w:hint="eastAsia"/>
          <w:sz w:val="24"/>
        </w:rPr>
        <w:t>款由承包人解除合同的相关约定，办理结算和付款。</w:t>
      </w:r>
    </w:p>
    <w:p w:rsidR="00402BAE" w:rsidRDefault="00304499">
      <w:pPr>
        <w:spacing w:beforeLines="50" w:before="120" w:afterLines="50" w:after="120" w:line="300" w:lineRule="auto"/>
        <w:ind w:firstLineChars="196" w:firstLine="551"/>
        <w:rPr>
          <w:b/>
          <w:sz w:val="28"/>
          <w:szCs w:val="28"/>
        </w:rPr>
      </w:pPr>
      <w:r>
        <w:rPr>
          <w:rFonts w:hint="eastAsia"/>
          <w:b/>
          <w:sz w:val="28"/>
          <w:szCs w:val="28"/>
        </w:rPr>
        <w:t>第</w:t>
      </w:r>
      <w:r>
        <w:rPr>
          <w:b/>
          <w:sz w:val="28"/>
          <w:szCs w:val="28"/>
        </w:rPr>
        <w:t>5</w:t>
      </w:r>
      <w:r>
        <w:rPr>
          <w:rFonts w:hint="eastAsia"/>
          <w:b/>
          <w:sz w:val="28"/>
          <w:szCs w:val="28"/>
        </w:rPr>
        <w:t>条技术与设计</w:t>
      </w:r>
    </w:p>
    <w:p w:rsidR="00402BAE" w:rsidRDefault="00304499">
      <w:pPr>
        <w:spacing w:afterLines="50" w:after="120" w:line="300" w:lineRule="auto"/>
        <w:ind w:firstLineChars="196" w:firstLine="472"/>
        <w:rPr>
          <w:b/>
          <w:sz w:val="24"/>
        </w:rPr>
      </w:pPr>
      <w:r>
        <w:rPr>
          <w:rFonts w:hint="eastAsia"/>
          <w:b/>
          <w:sz w:val="24"/>
        </w:rPr>
        <w:t xml:space="preserve">5.1  </w:t>
      </w:r>
      <w:r>
        <w:rPr>
          <w:rFonts w:hint="eastAsia"/>
          <w:b/>
          <w:sz w:val="24"/>
        </w:rPr>
        <w:t>生产工艺技术、建筑设计方案</w:t>
      </w:r>
    </w:p>
    <w:p w:rsidR="00402BAE" w:rsidRDefault="00304499">
      <w:pPr>
        <w:spacing w:line="300" w:lineRule="auto"/>
        <w:ind w:firstLineChars="200" w:firstLine="480"/>
        <w:rPr>
          <w:sz w:val="24"/>
        </w:rPr>
      </w:pPr>
      <w:r>
        <w:rPr>
          <w:rFonts w:hint="eastAsia"/>
          <w:sz w:val="24"/>
        </w:rPr>
        <w:t xml:space="preserve">5.1.1  </w:t>
      </w:r>
      <w:r>
        <w:rPr>
          <w:rFonts w:hint="eastAsia"/>
          <w:sz w:val="24"/>
        </w:rPr>
        <w:t>承包人提供的工艺技术和（或）建筑设计方案</w:t>
      </w:r>
    </w:p>
    <w:p w:rsidR="00402BAE" w:rsidRDefault="00304499">
      <w:pPr>
        <w:spacing w:line="300" w:lineRule="auto"/>
        <w:ind w:firstLineChars="200" w:firstLine="480"/>
        <w:rPr>
          <w:sz w:val="24"/>
        </w:rPr>
      </w:pPr>
      <w:r>
        <w:rPr>
          <w:rFonts w:hint="eastAsia"/>
          <w:sz w:val="24"/>
        </w:rPr>
        <w:t>承包人负责提供生产工艺技术（</w:t>
      </w:r>
      <w:proofErr w:type="gramStart"/>
      <w:r>
        <w:rPr>
          <w:rFonts w:hint="eastAsia"/>
          <w:sz w:val="24"/>
        </w:rPr>
        <w:t>含专利</w:t>
      </w:r>
      <w:proofErr w:type="gramEnd"/>
      <w:r>
        <w:rPr>
          <w:rFonts w:hint="eastAsia"/>
          <w:sz w:val="24"/>
        </w:rPr>
        <w:t>技术、专有技术、工艺包）和（或）建筑设计方案（</w:t>
      </w:r>
      <w:proofErr w:type="gramStart"/>
      <w:r>
        <w:rPr>
          <w:rFonts w:hint="eastAsia"/>
          <w:sz w:val="24"/>
        </w:rPr>
        <w:t>含总体</w:t>
      </w:r>
      <w:proofErr w:type="gramEnd"/>
      <w:r>
        <w:rPr>
          <w:rFonts w:hint="eastAsia"/>
          <w:sz w:val="24"/>
        </w:rPr>
        <w:t>布局、功能分区、建筑造型和主体结构等）时，应对所提供的工艺流程、工艺技术数据、工艺条件、软件、分析手册、操作指导书、设备制造指导书和其它资料要求，和（或）总体布局、功能分区、建筑造型及其结构设计等负责。</w:t>
      </w:r>
    </w:p>
    <w:p w:rsidR="00402BAE" w:rsidRDefault="00304499">
      <w:pPr>
        <w:spacing w:line="300" w:lineRule="auto"/>
        <w:ind w:firstLineChars="200" w:firstLine="480"/>
        <w:rPr>
          <w:sz w:val="24"/>
        </w:rPr>
      </w:pPr>
      <w:r>
        <w:rPr>
          <w:rFonts w:hint="eastAsia"/>
          <w:sz w:val="24"/>
        </w:rPr>
        <w:t>承包人应对专用条款约定的试运行考核保证值、和（或）使用功能保证的说明负责。该试运行考核保证值、和（或）使用功能保证的说明，作为发包人根据</w:t>
      </w:r>
      <w:r>
        <w:rPr>
          <w:sz w:val="24"/>
        </w:rPr>
        <w:t>10.3.3</w:t>
      </w:r>
      <w:r>
        <w:rPr>
          <w:rFonts w:hint="eastAsia"/>
          <w:sz w:val="24"/>
        </w:rPr>
        <w:t>款进行试运行考核的评价依据。</w:t>
      </w:r>
    </w:p>
    <w:p w:rsidR="00402BAE" w:rsidRDefault="00304499">
      <w:pPr>
        <w:spacing w:line="300" w:lineRule="auto"/>
        <w:ind w:firstLineChars="200" w:firstLine="480"/>
        <w:rPr>
          <w:sz w:val="24"/>
        </w:rPr>
      </w:pPr>
      <w:r>
        <w:rPr>
          <w:rFonts w:hint="eastAsia"/>
          <w:sz w:val="24"/>
        </w:rPr>
        <w:t xml:space="preserve">5.1.2  </w:t>
      </w:r>
      <w:r>
        <w:rPr>
          <w:rFonts w:hint="eastAsia"/>
          <w:sz w:val="24"/>
        </w:rPr>
        <w:t>发包人提供的工艺技术和（或）建筑设计方案</w:t>
      </w:r>
    </w:p>
    <w:p w:rsidR="00402BAE" w:rsidRDefault="00304499">
      <w:pPr>
        <w:spacing w:line="300" w:lineRule="auto"/>
        <w:ind w:firstLineChars="200" w:firstLine="480"/>
        <w:rPr>
          <w:sz w:val="24"/>
        </w:rPr>
      </w:pPr>
      <w:r>
        <w:rPr>
          <w:rFonts w:hint="eastAsia"/>
          <w:sz w:val="24"/>
        </w:rPr>
        <w:t>发包人负责提供的生产工艺技术（</w:t>
      </w:r>
      <w:proofErr w:type="gramStart"/>
      <w:r>
        <w:rPr>
          <w:rFonts w:hint="eastAsia"/>
          <w:sz w:val="24"/>
        </w:rPr>
        <w:t>含专利</w:t>
      </w:r>
      <w:proofErr w:type="gramEnd"/>
      <w:r>
        <w:rPr>
          <w:rFonts w:hint="eastAsia"/>
          <w:sz w:val="24"/>
        </w:rPr>
        <w:t>技术、专有技术、工艺包）和（或）建筑设计方案（</w:t>
      </w:r>
      <w:proofErr w:type="gramStart"/>
      <w:r>
        <w:rPr>
          <w:rFonts w:hint="eastAsia"/>
          <w:sz w:val="24"/>
        </w:rPr>
        <w:t>含总体</w:t>
      </w:r>
      <w:proofErr w:type="gramEnd"/>
      <w:r>
        <w:rPr>
          <w:rFonts w:hint="eastAsia"/>
          <w:sz w:val="24"/>
        </w:rPr>
        <w:t>布局、功能分区、建筑造型和主体结构，或发包人委托第三方设计单位提供的建筑设计方案）时，应对所提供的工艺流程、工艺技术数据、工艺条件、软件、分析手册、操作指导书、设备制造指导书和其它承包人的文件资料、发包人的要求，和（或）总体布局、功能分区、建筑造型和主体结构等，或第三方设计单位提供的建筑设计方案负责。</w:t>
      </w:r>
    </w:p>
    <w:p w:rsidR="00402BAE" w:rsidRDefault="00304499">
      <w:pPr>
        <w:spacing w:line="300" w:lineRule="auto"/>
        <w:ind w:firstLineChars="200" w:firstLine="480"/>
        <w:rPr>
          <w:sz w:val="24"/>
        </w:rPr>
      </w:pPr>
      <w:r>
        <w:rPr>
          <w:rFonts w:hint="eastAsia"/>
          <w:sz w:val="24"/>
        </w:rPr>
        <w:lastRenderedPageBreak/>
        <w:t>发包人有义务指导、审查由承包人根据发包人提供的上述资料所进行的生产工艺设计和（或）建筑设计，并予以确认。工程和（或）单项工程试运行考核的各项保证值、或使用功能保证说明及双方各自应承担的考核责任，在专用条款中约定，并作为发包人根据</w:t>
      </w:r>
      <w:r>
        <w:rPr>
          <w:sz w:val="24"/>
        </w:rPr>
        <w:t>10.3.3</w:t>
      </w:r>
      <w:r>
        <w:rPr>
          <w:rFonts w:hint="eastAsia"/>
          <w:sz w:val="24"/>
        </w:rPr>
        <w:t>款进行试运行考核和考核责任的评价依据。</w:t>
      </w:r>
    </w:p>
    <w:p w:rsidR="00402BAE" w:rsidRDefault="00304499">
      <w:pPr>
        <w:spacing w:beforeLines="50" w:before="120" w:afterLines="50" w:after="120" w:line="300" w:lineRule="auto"/>
        <w:ind w:firstLineChars="196" w:firstLine="472"/>
        <w:rPr>
          <w:b/>
          <w:sz w:val="24"/>
        </w:rPr>
      </w:pPr>
      <w:r>
        <w:rPr>
          <w:b/>
          <w:sz w:val="24"/>
        </w:rPr>
        <w:t>5.</w:t>
      </w:r>
      <w:r>
        <w:rPr>
          <w:rFonts w:hint="eastAsia"/>
          <w:b/>
          <w:sz w:val="24"/>
        </w:rPr>
        <w:t xml:space="preserve">2  </w:t>
      </w:r>
      <w:r>
        <w:rPr>
          <w:rFonts w:hint="eastAsia"/>
          <w:b/>
          <w:sz w:val="24"/>
        </w:rPr>
        <w:t>设计</w:t>
      </w:r>
    </w:p>
    <w:p w:rsidR="00402BAE" w:rsidRDefault="00304499">
      <w:pPr>
        <w:spacing w:line="300" w:lineRule="auto"/>
        <w:ind w:firstLineChars="200" w:firstLine="480"/>
        <w:rPr>
          <w:sz w:val="24"/>
        </w:rPr>
      </w:pPr>
      <w:r>
        <w:rPr>
          <w:rFonts w:hint="eastAsia"/>
          <w:sz w:val="24"/>
        </w:rPr>
        <w:t>5.2</w:t>
      </w:r>
      <w:r>
        <w:rPr>
          <w:sz w:val="24"/>
        </w:rPr>
        <w:t>.1</w:t>
      </w:r>
      <w:r>
        <w:rPr>
          <w:rFonts w:hint="eastAsia"/>
          <w:sz w:val="24"/>
        </w:rPr>
        <w:t>发包人的义务</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提供项目基础资料。发包人应按合同约定、法律或行业规定，向承包人提供设计需要的项目基础资料，并对其真实性、准确性、齐全性和及时性负责。上述项目基础资料不真实、不准确或不齐全时，发包人有义务按约定的时间向承包人提供进一步补充资料。提供项目基础资料的类别、内容、份数和时间在专用条款中约定。其中，工程场地的基准坐标资料</w:t>
      </w:r>
      <w:r>
        <w:rPr>
          <w:sz w:val="24"/>
        </w:rPr>
        <w:t>(</w:t>
      </w:r>
      <w:r>
        <w:rPr>
          <w:rFonts w:hint="eastAsia"/>
          <w:sz w:val="24"/>
        </w:rPr>
        <w:t>包括基准控制点、基准控制标高和基准坐标控制线</w:t>
      </w:r>
      <w:r>
        <w:rPr>
          <w:sz w:val="24"/>
        </w:rPr>
        <w:t xml:space="preserve">) </w:t>
      </w:r>
      <w:r>
        <w:rPr>
          <w:rFonts w:hint="eastAsia"/>
          <w:sz w:val="24"/>
        </w:rPr>
        <w:t>，发包人应按约定的时间，有义务配合承包人在现场的实测复验。承包人因纠正坐标资料中的错误，造成费用增加和（或）工期延误，由发包人负责其相关费用增加，竣工日期给予合理延长。</w:t>
      </w:r>
    </w:p>
    <w:p w:rsidR="00402BAE" w:rsidRDefault="00304499">
      <w:pPr>
        <w:spacing w:line="300" w:lineRule="auto"/>
        <w:ind w:firstLineChars="200" w:firstLine="480"/>
        <w:rPr>
          <w:sz w:val="24"/>
        </w:rPr>
      </w:pPr>
      <w:r>
        <w:rPr>
          <w:rFonts w:hint="eastAsia"/>
          <w:sz w:val="24"/>
        </w:rPr>
        <w:t>发包人提供的项目基础资料中有专利商提供的技术或工艺包，或是第三方设计单位提供的建筑造型等，发包人应组织专利商或第三方设计单位与承包人进行数据、条件和资料的交换、协调和交接。</w:t>
      </w:r>
    </w:p>
    <w:p w:rsidR="00402BAE" w:rsidRDefault="00304499">
      <w:pPr>
        <w:spacing w:line="300" w:lineRule="auto"/>
        <w:ind w:firstLineChars="200" w:firstLine="480"/>
        <w:rPr>
          <w:sz w:val="24"/>
        </w:rPr>
      </w:pPr>
      <w:r>
        <w:rPr>
          <w:rFonts w:hint="eastAsia"/>
          <w:sz w:val="24"/>
        </w:rPr>
        <w:t>发包人未能按约定时间提供项目基础资料及其补充资料、或提供的资料不真实、不准确、不齐全、或发包人计划变更，造成承包人设计停工、返工或修改的，发包人应按承包人额外增加的设计工作量赔偿其损失。造成工程关键路径延误的，竣工日期相应顺延。</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提供现场障碍资料。除专用条款另有约定外，发包人应按合同约定和适用法律规定，在设计开始前，提供与设计、施工有关的地上、地下已有的建筑物、构筑物等现场障碍资料，并对其真实性、准确性、齐全性和及时性负责。因提供的资料不真实、不准确、不齐全、不及时，造承包人的设计停工、返工和修改的，发包人应按承包人额外增加的设计工作量赔偿其损失。造成工程关键路径延误的，竣工日期相应顺延。提供项目障碍资料的类别、内容、份数和时间安排，在专用条款中约定。</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）承包人无法核实发包人所提供的项目基础资料中的数据、条件和资料的，发包人有义务给予进一步确认。</w:t>
      </w:r>
    </w:p>
    <w:p w:rsidR="00402BAE" w:rsidRDefault="00304499">
      <w:pPr>
        <w:spacing w:line="300" w:lineRule="auto"/>
        <w:ind w:firstLineChars="200" w:firstLine="480"/>
        <w:rPr>
          <w:sz w:val="24"/>
        </w:rPr>
      </w:pPr>
      <w:r>
        <w:rPr>
          <w:rFonts w:hint="eastAsia"/>
          <w:sz w:val="24"/>
        </w:rPr>
        <w:t>5.2.</w:t>
      </w:r>
      <w:r>
        <w:rPr>
          <w:sz w:val="24"/>
        </w:rPr>
        <w:t>2</w:t>
      </w:r>
      <w:r>
        <w:rPr>
          <w:rFonts w:hint="eastAsia"/>
          <w:sz w:val="24"/>
        </w:rPr>
        <w:t>承包人的义务</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）承包人与发包人（及其专利商、第三方设计单位）应以书面形式交接发包人按</w:t>
      </w:r>
      <w:r>
        <w:rPr>
          <w:sz w:val="24"/>
        </w:rPr>
        <w:t>5.</w:t>
      </w:r>
      <w:r>
        <w:rPr>
          <w:rFonts w:hint="eastAsia"/>
          <w:sz w:val="24"/>
        </w:rPr>
        <w:t>2</w:t>
      </w:r>
      <w:r>
        <w:rPr>
          <w:sz w:val="24"/>
        </w:rPr>
        <w:t>.1</w:t>
      </w:r>
      <w:r>
        <w:rPr>
          <w:rFonts w:hint="eastAsia"/>
          <w:sz w:val="24"/>
        </w:rPr>
        <w:t>款第（</w:t>
      </w:r>
      <w:r>
        <w:rPr>
          <w:sz w:val="24"/>
        </w:rPr>
        <w:t>1</w:t>
      </w:r>
      <w:r>
        <w:rPr>
          <w:rFonts w:hint="eastAsia"/>
          <w:sz w:val="24"/>
        </w:rPr>
        <w:t>）项提供与设计有关的项目基础资料、第（</w:t>
      </w:r>
      <w:r>
        <w:rPr>
          <w:sz w:val="24"/>
        </w:rPr>
        <w:t>2</w:t>
      </w:r>
      <w:r>
        <w:rPr>
          <w:rFonts w:hint="eastAsia"/>
          <w:sz w:val="24"/>
        </w:rPr>
        <w:t>）项提供的与设计有关的现场障碍资料。对这些资料中的短缺、遗漏、错误、疑问，承包人应在收到发包人提供的上述资料后</w:t>
      </w:r>
      <w:r>
        <w:rPr>
          <w:rFonts w:hint="eastAsia"/>
          <w:sz w:val="24"/>
        </w:rPr>
        <w:t>15</w:t>
      </w:r>
      <w:r>
        <w:rPr>
          <w:rFonts w:hint="eastAsia"/>
          <w:sz w:val="24"/>
        </w:rPr>
        <w:t>日内向发包人提出进一步的要求。因承包人未能在上述时间内提出要求而发生的损失由承包人自行承担；由此造成工程关键路径延误的，竣工日期不予顺延。其中，对工程场地的基准坐标资料（包括基准控制点、基准控制标高和基准坐标控制线），承包人有义务约定实测复验的时间并纠正其错误（如果有），因承包人对此项工作的延误，导致的费用增加和关键路线延误，由承包人承担。</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）承包人有义务按照发包人提供的项目基础资料、现场障碍资料和国家有关部门、行业</w:t>
      </w:r>
      <w:r>
        <w:rPr>
          <w:rFonts w:hint="eastAsia"/>
          <w:sz w:val="24"/>
        </w:rPr>
        <w:lastRenderedPageBreak/>
        <w:t>工程建设标准规范规定的设计深度开展工程设计，并对其设计的工艺技术和（或）建筑功能，及工程的安全、环境保护、职业健康的标准，设备材料的质量、工程质量和完成时间负责。因承包人设计的原因，造成的费用增加、竣工日期延误，由承包人承担。</w:t>
      </w:r>
    </w:p>
    <w:p w:rsidR="00402BAE" w:rsidRDefault="00304499">
      <w:pPr>
        <w:spacing w:line="300" w:lineRule="auto"/>
        <w:ind w:firstLineChars="200" w:firstLine="480"/>
        <w:rPr>
          <w:sz w:val="24"/>
        </w:rPr>
      </w:pPr>
      <w:r>
        <w:rPr>
          <w:rFonts w:hint="eastAsia"/>
          <w:sz w:val="24"/>
        </w:rPr>
        <w:t>5</w:t>
      </w:r>
      <w:r>
        <w:rPr>
          <w:sz w:val="24"/>
        </w:rPr>
        <w:t>.</w:t>
      </w:r>
      <w:r>
        <w:rPr>
          <w:rFonts w:hint="eastAsia"/>
          <w:sz w:val="24"/>
        </w:rPr>
        <w:t>2</w:t>
      </w:r>
      <w:r>
        <w:rPr>
          <w:sz w:val="24"/>
        </w:rPr>
        <w:t>.3</w:t>
      </w:r>
      <w:r>
        <w:rPr>
          <w:rFonts w:hint="eastAsia"/>
          <w:sz w:val="24"/>
        </w:rPr>
        <w:t>遵守标准、规范</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w:t>
      </w:r>
      <w:r>
        <w:rPr>
          <w:rFonts w:hint="eastAsia"/>
          <w:sz w:val="24"/>
        </w:rPr>
        <w:t>1.5</w:t>
      </w:r>
      <w:r>
        <w:rPr>
          <w:rFonts w:hint="eastAsia"/>
          <w:sz w:val="24"/>
        </w:rPr>
        <w:t>款约定的标准、规范，适用于发包人按单项工程接收和（或）整个工程接收。</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在合同实施过程中国家颁布了新的标准或规范时，承包人应向发包人提交有关新标准、新规范的建议书。对其中的强制性标准、规范，承包人应严格遵守，发包人作为变更处理；对于非强制性的标准、规范，发包人可决定采用或不采用，决定采用时，作为变更处理。</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）依据适用法律和合同约定的标准、规范所完成的设计图纸、设计文件中的技术数据和技术条件，是工程物资采购质量、施工质量及竣工试验质量的依据。</w:t>
      </w:r>
    </w:p>
    <w:p w:rsidR="00402BAE" w:rsidRDefault="00304499">
      <w:pPr>
        <w:spacing w:line="300" w:lineRule="auto"/>
        <w:ind w:firstLineChars="200" w:firstLine="480"/>
        <w:rPr>
          <w:sz w:val="24"/>
        </w:rPr>
      </w:pPr>
      <w:r>
        <w:rPr>
          <w:rFonts w:hint="eastAsia"/>
          <w:sz w:val="24"/>
        </w:rPr>
        <w:t>5</w:t>
      </w:r>
      <w:r>
        <w:rPr>
          <w:sz w:val="24"/>
        </w:rPr>
        <w:t>.</w:t>
      </w:r>
      <w:r>
        <w:rPr>
          <w:rFonts w:hint="eastAsia"/>
          <w:sz w:val="24"/>
        </w:rPr>
        <w:t>2</w:t>
      </w:r>
      <w:r>
        <w:rPr>
          <w:sz w:val="24"/>
        </w:rPr>
        <w:t>.</w:t>
      </w:r>
      <w:r>
        <w:rPr>
          <w:rFonts w:hint="eastAsia"/>
          <w:sz w:val="24"/>
        </w:rPr>
        <w:t xml:space="preserve">4  </w:t>
      </w:r>
      <w:r>
        <w:rPr>
          <w:rFonts w:hint="eastAsia"/>
          <w:sz w:val="24"/>
        </w:rPr>
        <w:t>操作维修手册</w:t>
      </w:r>
    </w:p>
    <w:p w:rsidR="00402BAE" w:rsidRDefault="00304499">
      <w:pPr>
        <w:spacing w:line="300" w:lineRule="auto"/>
        <w:ind w:firstLineChars="200" w:firstLine="480"/>
        <w:rPr>
          <w:sz w:val="24"/>
        </w:rPr>
      </w:pPr>
      <w:r>
        <w:rPr>
          <w:rFonts w:hint="eastAsia"/>
          <w:sz w:val="24"/>
        </w:rPr>
        <w:t>由承包人指导竣工</w:t>
      </w:r>
      <w:proofErr w:type="gramStart"/>
      <w:r>
        <w:rPr>
          <w:rFonts w:hint="eastAsia"/>
          <w:sz w:val="24"/>
        </w:rPr>
        <w:t>后试验</w:t>
      </w:r>
      <w:proofErr w:type="gramEnd"/>
      <w:r>
        <w:rPr>
          <w:rFonts w:hint="eastAsia"/>
          <w:sz w:val="24"/>
        </w:rPr>
        <w:t>和试运行考核试验，并编制操作维修手册的，发包人应按</w:t>
      </w:r>
      <w:r>
        <w:rPr>
          <w:rFonts w:hint="eastAsia"/>
          <w:sz w:val="24"/>
        </w:rPr>
        <w:t>5.2.1</w:t>
      </w:r>
      <w:r>
        <w:rPr>
          <w:rFonts w:hint="eastAsia"/>
          <w:sz w:val="24"/>
        </w:rPr>
        <w:t>款第（</w:t>
      </w:r>
      <w:r>
        <w:rPr>
          <w:rFonts w:hint="eastAsia"/>
          <w:sz w:val="24"/>
        </w:rPr>
        <w:t>1</w:t>
      </w:r>
      <w:r>
        <w:rPr>
          <w:rFonts w:hint="eastAsia"/>
          <w:sz w:val="24"/>
        </w:rPr>
        <w:t>）项第二段的约定，责令其专利商或发包人的其它承包人向承包人提供其操作指南及分析手册，并对其资料的真实性、准确性、齐全性和及时性负责，专用条款另有约定时除外。发包人提交操作指南、分析手册，及承包人提交操作维修手册的份数、提交期限，在专用条款中约定。</w:t>
      </w:r>
    </w:p>
    <w:p w:rsidR="00402BAE" w:rsidRDefault="00304499">
      <w:pPr>
        <w:spacing w:line="300" w:lineRule="auto"/>
        <w:ind w:firstLineChars="200" w:firstLine="480"/>
        <w:rPr>
          <w:sz w:val="24"/>
        </w:rPr>
      </w:pPr>
      <w:r>
        <w:rPr>
          <w:rFonts w:hint="eastAsia"/>
          <w:sz w:val="24"/>
        </w:rPr>
        <w:t xml:space="preserve">5.2.5  </w:t>
      </w:r>
      <w:r>
        <w:rPr>
          <w:rFonts w:hint="eastAsia"/>
          <w:sz w:val="24"/>
        </w:rPr>
        <w:t>设计文件的份数和提交时间</w:t>
      </w:r>
    </w:p>
    <w:p w:rsidR="00402BAE" w:rsidRDefault="00304499">
      <w:pPr>
        <w:spacing w:line="300" w:lineRule="auto"/>
        <w:ind w:firstLineChars="200" w:firstLine="480"/>
        <w:rPr>
          <w:sz w:val="24"/>
        </w:rPr>
      </w:pPr>
      <w:r>
        <w:rPr>
          <w:rFonts w:hint="eastAsia"/>
          <w:sz w:val="24"/>
        </w:rPr>
        <w:t>相关设计阶段的设计文件、资料和图纸的提交份数和时间在专用条款中约定。</w:t>
      </w:r>
    </w:p>
    <w:p w:rsidR="00402BAE" w:rsidRDefault="00304499">
      <w:pPr>
        <w:spacing w:line="300" w:lineRule="auto"/>
        <w:ind w:firstLineChars="200" w:firstLine="480"/>
        <w:rPr>
          <w:sz w:val="24"/>
        </w:rPr>
      </w:pPr>
      <w:r>
        <w:rPr>
          <w:rFonts w:hint="eastAsia"/>
          <w:sz w:val="24"/>
        </w:rPr>
        <w:t xml:space="preserve">5.3.6  </w:t>
      </w:r>
      <w:r>
        <w:rPr>
          <w:rFonts w:hint="eastAsia"/>
          <w:sz w:val="24"/>
        </w:rPr>
        <w:t>设计缺陷的自费修复，自费赶上</w:t>
      </w:r>
    </w:p>
    <w:p w:rsidR="00402BAE" w:rsidRDefault="00304499">
      <w:pPr>
        <w:spacing w:line="300" w:lineRule="auto"/>
        <w:ind w:firstLineChars="200" w:firstLine="480"/>
        <w:rPr>
          <w:sz w:val="24"/>
        </w:rPr>
      </w:pPr>
      <w:r>
        <w:rPr>
          <w:rFonts w:hint="eastAsia"/>
          <w:sz w:val="24"/>
        </w:rPr>
        <w:t>因承包人原因，造成设计文件存在遗漏、错误、缺陷和不足的，承包人应自费修复、弥补、纠正和完善。造成设计进度延误时，应自费采取措施赶上。</w:t>
      </w:r>
    </w:p>
    <w:p w:rsidR="00402BAE" w:rsidRDefault="00304499">
      <w:pPr>
        <w:spacing w:beforeLines="50" w:before="120" w:afterLines="50" w:after="120" w:line="300" w:lineRule="auto"/>
        <w:ind w:firstLineChars="200" w:firstLine="482"/>
        <w:rPr>
          <w:b/>
          <w:sz w:val="24"/>
        </w:rPr>
      </w:pPr>
      <w:r>
        <w:rPr>
          <w:rFonts w:hint="eastAsia"/>
          <w:b/>
          <w:sz w:val="24"/>
        </w:rPr>
        <w:t>5</w:t>
      </w:r>
      <w:r>
        <w:rPr>
          <w:b/>
          <w:sz w:val="24"/>
        </w:rPr>
        <w:t>.</w:t>
      </w:r>
      <w:r>
        <w:rPr>
          <w:rFonts w:hint="eastAsia"/>
          <w:b/>
          <w:sz w:val="24"/>
        </w:rPr>
        <w:t xml:space="preserve">3  </w:t>
      </w:r>
      <w:r>
        <w:rPr>
          <w:rFonts w:hint="eastAsia"/>
          <w:b/>
          <w:sz w:val="24"/>
        </w:rPr>
        <w:t>设计阶段审查</w:t>
      </w:r>
    </w:p>
    <w:p w:rsidR="00402BAE" w:rsidRDefault="00304499">
      <w:pPr>
        <w:spacing w:line="300" w:lineRule="auto"/>
        <w:ind w:firstLineChars="200" w:firstLine="480"/>
        <w:rPr>
          <w:sz w:val="24"/>
        </w:rPr>
      </w:pPr>
      <w:r>
        <w:rPr>
          <w:rFonts w:hint="eastAsia"/>
          <w:sz w:val="24"/>
        </w:rPr>
        <w:t>5</w:t>
      </w:r>
      <w:r>
        <w:rPr>
          <w:sz w:val="24"/>
        </w:rPr>
        <w:t>.</w:t>
      </w:r>
      <w:r>
        <w:rPr>
          <w:rFonts w:hint="eastAsia"/>
          <w:sz w:val="24"/>
        </w:rPr>
        <w:t>3</w:t>
      </w:r>
      <w:r>
        <w:rPr>
          <w:sz w:val="24"/>
        </w:rPr>
        <w:t>.1</w:t>
      </w:r>
      <w:r>
        <w:rPr>
          <w:rFonts w:hint="eastAsia"/>
          <w:sz w:val="24"/>
        </w:rPr>
        <w:t>本工程的设计阶段、设计阶段审查会议的组织和时间安排，在专用条款约定。发包人负责组织设计阶段审查会议，并承担会议费用及发包人的上级单位、政府有关部门参加审查会议的费用。</w:t>
      </w:r>
    </w:p>
    <w:p w:rsidR="00402BAE" w:rsidRDefault="00304499">
      <w:pPr>
        <w:spacing w:line="300" w:lineRule="auto"/>
        <w:ind w:firstLineChars="200" w:firstLine="480"/>
        <w:rPr>
          <w:sz w:val="24"/>
        </w:rPr>
      </w:pPr>
      <w:r>
        <w:rPr>
          <w:rFonts w:hint="eastAsia"/>
          <w:sz w:val="24"/>
        </w:rPr>
        <w:t>5</w:t>
      </w:r>
      <w:r>
        <w:rPr>
          <w:sz w:val="24"/>
        </w:rPr>
        <w:t>.</w:t>
      </w:r>
      <w:r>
        <w:rPr>
          <w:rFonts w:hint="eastAsia"/>
          <w:sz w:val="24"/>
        </w:rPr>
        <w:t>3</w:t>
      </w:r>
      <w:r>
        <w:rPr>
          <w:sz w:val="24"/>
        </w:rPr>
        <w:t>.2</w:t>
      </w:r>
      <w:r>
        <w:rPr>
          <w:rFonts w:hint="eastAsia"/>
          <w:sz w:val="24"/>
        </w:rPr>
        <w:t>承包人应根据</w:t>
      </w:r>
      <w:r>
        <w:rPr>
          <w:rFonts w:hint="eastAsia"/>
          <w:sz w:val="24"/>
        </w:rPr>
        <w:t>5.3.1</w:t>
      </w:r>
      <w:r>
        <w:rPr>
          <w:rFonts w:hint="eastAsia"/>
          <w:sz w:val="24"/>
        </w:rPr>
        <w:t>款的约定，向发包人提交相关设计审查阶段的设计文件，设计文件应符合国家有关部门、行业工程建设标准规范对相关设计阶段的设计文件、图纸和资料的深度规定。承包人有义务自费参加发包人组织的设计审查会议、向审查者介绍、解答、解释其设计文件，并自费提供审查过程中需提供的补充资料。</w:t>
      </w:r>
    </w:p>
    <w:p w:rsidR="00402BAE" w:rsidRDefault="00304499">
      <w:pPr>
        <w:spacing w:line="300" w:lineRule="auto"/>
        <w:ind w:firstLineChars="200" w:firstLine="480"/>
        <w:rPr>
          <w:sz w:val="24"/>
        </w:rPr>
      </w:pPr>
      <w:r>
        <w:rPr>
          <w:rFonts w:hint="eastAsia"/>
          <w:sz w:val="24"/>
        </w:rPr>
        <w:t>5</w:t>
      </w:r>
      <w:r>
        <w:rPr>
          <w:sz w:val="24"/>
        </w:rPr>
        <w:t>.</w:t>
      </w:r>
      <w:r>
        <w:rPr>
          <w:rFonts w:hint="eastAsia"/>
          <w:sz w:val="24"/>
        </w:rPr>
        <w:t>3</w:t>
      </w:r>
      <w:r>
        <w:rPr>
          <w:sz w:val="24"/>
        </w:rPr>
        <w:t>.3</w:t>
      </w:r>
      <w:r>
        <w:rPr>
          <w:rFonts w:hint="eastAsia"/>
          <w:sz w:val="24"/>
        </w:rPr>
        <w:t>发包人有义务向承包人提供设计审查会议的批准文件和纪要。承包人有义务按相关设计审查阶段批准的文件和纪要，并依据合同约定及相关设计规定，对相关设计进行修改、补充和完善。</w:t>
      </w:r>
    </w:p>
    <w:p w:rsidR="00402BAE" w:rsidRDefault="00304499">
      <w:pPr>
        <w:spacing w:line="300" w:lineRule="auto"/>
        <w:ind w:firstLineChars="200" w:firstLine="480"/>
        <w:rPr>
          <w:sz w:val="24"/>
        </w:rPr>
      </w:pPr>
      <w:r>
        <w:rPr>
          <w:rFonts w:hint="eastAsia"/>
          <w:sz w:val="24"/>
        </w:rPr>
        <w:t>5</w:t>
      </w:r>
      <w:r>
        <w:rPr>
          <w:sz w:val="24"/>
        </w:rPr>
        <w:t>.</w:t>
      </w:r>
      <w:r>
        <w:rPr>
          <w:rFonts w:hint="eastAsia"/>
          <w:sz w:val="24"/>
        </w:rPr>
        <w:t>3</w:t>
      </w:r>
      <w:r>
        <w:rPr>
          <w:sz w:val="24"/>
        </w:rPr>
        <w:t>.4</w:t>
      </w:r>
      <w:r>
        <w:rPr>
          <w:rFonts w:hint="eastAsia"/>
          <w:sz w:val="24"/>
        </w:rPr>
        <w:t>因承包人原因，未能按</w:t>
      </w:r>
      <w:r>
        <w:rPr>
          <w:rFonts w:hint="eastAsia"/>
          <w:sz w:val="24"/>
        </w:rPr>
        <w:t>5.2.5</w:t>
      </w:r>
      <w:r>
        <w:rPr>
          <w:rFonts w:hint="eastAsia"/>
          <w:sz w:val="24"/>
        </w:rPr>
        <w:t>款约定的时间，向发包人提交相关设计审查阶段的完整设计文件、图纸和资料，致使相关设计审查阶段的会议无法进行或无法按期进行，造成的竣工日期延误、窝工损失，及发包人增加的组织会议费用，由承包人承担。</w:t>
      </w:r>
    </w:p>
    <w:p w:rsidR="00402BAE" w:rsidRDefault="00304499">
      <w:pPr>
        <w:spacing w:line="300" w:lineRule="auto"/>
        <w:ind w:firstLineChars="200" w:firstLine="480"/>
        <w:rPr>
          <w:sz w:val="24"/>
        </w:rPr>
      </w:pPr>
      <w:r>
        <w:rPr>
          <w:rFonts w:hint="eastAsia"/>
          <w:sz w:val="24"/>
        </w:rPr>
        <w:t xml:space="preserve">5.3.5  </w:t>
      </w:r>
      <w:r>
        <w:rPr>
          <w:rFonts w:hint="eastAsia"/>
          <w:sz w:val="24"/>
        </w:rPr>
        <w:t>发包人有权在</w:t>
      </w:r>
      <w:r>
        <w:rPr>
          <w:sz w:val="24"/>
        </w:rPr>
        <w:t>5.</w:t>
      </w:r>
      <w:r>
        <w:rPr>
          <w:rFonts w:hint="eastAsia"/>
          <w:sz w:val="24"/>
        </w:rPr>
        <w:t>3</w:t>
      </w:r>
      <w:r>
        <w:rPr>
          <w:sz w:val="24"/>
        </w:rPr>
        <w:t>.1</w:t>
      </w:r>
      <w:r>
        <w:rPr>
          <w:rFonts w:hint="eastAsia"/>
          <w:sz w:val="24"/>
        </w:rPr>
        <w:t>款约定的各设计审查阶段之前，对相关设计阶段的设计文件、图纸和资料提出建议、进行预审和确认，发包人的任何建议、预审和确认，并不能减轻或免除承包</w:t>
      </w:r>
      <w:r>
        <w:rPr>
          <w:rFonts w:hint="eastAsia"/>
          <w:sz w:val="24"/>
        </w:rPr>
        <w:lastRenderedPageBreak/>
        <w:t>人的合同责任和义务。</w:t>
      </w:r>
    </w:p>
    <w:p w:rsidR="00402BAE" w:rsidRDefault="00304499">
      <w:pPr>
        <w:spacing w:beforeLines="50" w:before="120" w:afterLines="50" w:after="120" w:line="300" w:lineRule="auto"/>
        <w:ind w:firstLineChars="200" w:firstLine="482"/>
        <w:rPr>
          <w:b/>
          <w:sz w:val="24"/>
        </w:rPr>
      </w:pPr>
      <w:r>
        <w:rPr>
          <w:rFonts w:hint="eastAsia"/>
          <w:b/>
          <w:sz w:val="24"/>
        </w:rPr>
        <w:t xml:space="preserve">5.4  </w:t>
      </w:r>
      <w:r>
        <w:rPr>
          <w:rFonts w:hint="eastAsia"/>
          <w:b/>
          <w:sz w:val="24"/>
        </w:rPr>
        <w:t>操作维修人员的培训</w:t>
      </w:r>
    </w:p>
    <w:p w:rsidR="00402BAE" w:rsidRDefault="00304499">
      <w:pPr>
        <w:spacing w:beforeLines="50" w:before="120" w:afterLines="50" w:after="120" w:line="300" w:lineRule="auto"/>
        <w:ind w:firstLineChars="200" w:firstLine="480"/>
        <w:rPr>
          <w:sz w:val="24"/>
        </w:rPr>
      </w:pPr>
      <w:r>
        <w:rPr>
          <w:rFonts w:hint="eastAsia"/>
          <w:sz w:val="24"/>
        </w:rPr>
        <w:t>发包人委托承包人对发包人的操作维修人员进行培训的，另行签订培训委托合同，作为本合同的附件。</w:t>
      </w:r>
    </w:p>
    <w:p w:rsidR="00402BAE" w:rsidRDefault="00304499">
      <w:pPr>
        <w:spacing w:beforeLines="50" w:before="120" w:afterLines="50" w:after="120" w:line="300" w:lineRule="auto"/>
        <w:ind w:firstLineChars="200" w:firstLine="482"/>
        <w:rPr>
          <w:b/>
          <w:sz w:val="24"/>
        </w:rPr>
      </w:pPr>
      <w:r>
        <w:rPr>
          <w:rFonts w:hint="eastAsia"/>
          <w:b/>
          <w:sz w:val="24"/>
        </w:rPr>
        <w:t xml:space="preserve">5.5  </w:t>
      </w:r>
      <w:r>
        <w:rPr>
          <w:rFonts w:hint="eastAsia"/>
          <w:b/>
          <w:sz w:val="24"/>
        </w:rPr>
        <w:t>知识产权</w:t>
      </w:r>
    </w:p>
    <w:p w:rsidR="00402BAE" w:rsidRDefault="00304499">
      <w:pPr>
        <w:spacing w:beforeLines="50" w:before="120" w:afterLines="50" w:after="120" w:line="300" w:lineRule="auto"/>
        <w:ind w:firstLineChars="200" w:firstLine="480"/>
        <w:rPr>
          <w:sz w:val="24"/>
        </w:rPr>
      </w:pPr>
      <w:r>
        <w:rPr>
          <w:rFonts w:hint="eastAsia"/>
          <w:sz w:val="24"/>
        </w:rPr>
        <w:t>双方可就本合同涉及的合同一方、或合同双方（</w:t>
      </w:r>
      <w:proofErr w:type="gramStart"/>
      <w:r>
        <w:rPr>
          <w:rFonts w:hint="eastAsia"/>
          <w:sz w:val="24"/>
        </w:rPr>
        <w:t>含一方</w:t>
      </w:r>
      <w:proofErr w:type="gramEnd"/>
      <w:r>
        <w:rPr>
          <w:rFonts w:hint="eastAsia"/>
          <w:sz w:val="24"/>
        </w:rPr>
        <w:t>或双方相关的专利商、第三方设计单位或设计</w:t>
      </w:r>
      <w:r>
        <w:rPr>
          <w:rFonts w:ascii="宋体" w:hAnsi="宋体" w:hint="eastAsia"/>
          <w:sz w:val="24"/>
        </w:rPr>
        <w:t>人)的技</w:t>
      </w:r>
      <w:r>
        <w:rPr>
          <w:rFonts w:hint="eastAsia"/>
          <w:sz w:val="24"/>
        </w:rPr>
        <w:t>术专利、建筑设计方案、专有技术、设计文件著作权等知识产权，签订知识产权及保密协议，作为本合同的组成部分。</w:t>
      </w:r>
    </w:p>
    <w:p w:rsidR="00402BAE" w:rsidRDefault="00304499">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6</w:t>
      </w:r>
      <w:r>
        <w:rPr>
          <w:rFonts w:hint="eastAsia"/>
          <w:b/>
          <w:sz w:val="28"/>
          <w:szCs w:val="28"/>
        </w:rPr>
        <w:t>条工程物资</w:t>
      </w:r>
    </w:p>
    <w:p w:rsidR="00402BAE" w:rsidRDefault="00304499">
      <w:pPr>
        <w:spacing w:beforeLines="50" w:before="120" w:afterLines="50" w:after="120" w:line="300" w:lineRule="auto"/>
        <w:ind w:firstLineChars="200" w:firstLine="482"/>
        <w:rPr>
          <w:b/>
          <w:sz w:val="24"/>
        </w:rPr>
      </w:pPr>
      <w:r>
        <w:rPr>
          <w:rFonts w:hint="eastAsia"/>
          <w:b/>
          <w:sz w:val="24"/>
        </w:rPr>
        <w:t xml:space="preserve">6.1  </w:t>
      </w:r>
      <w:r>
        <w:rPr>
          <w:rFonts w:hint="eastAsia"/>
          <w:b/>
          <w:sz w:val="24"/>
        </w:rPr>
        <w:t>工程物资的提供</w:t>
      </w:r>
    </w:p>
    <w:p w:rsidR="00402BAE" w:rsidRDefault="00304499">
      <w:pPr>
        <w:spacing w:line="300" w:lineRule="auto"/>
        <w:ind w:firstLineChars="200" w:firstLine="480"/>
        <w:rPr>
          <w:sz w:val="24"/>
        </w:rPr>
      </w:pPr>
      <w:r>
        <w:rPr>
          <w:rFonts w:hint="eastAsia"/>
          <w:sz w:val="24"/>
        </w:rPr>
        <w:t xml:space="preserve">6.1.1  </w:t>
      </w:r>
      <w:r>
        <w:rPr>
          <w:rFonts w:hint="eastAsia"/>
          <w:sz w:val="24"/>
        </w:rPr>
        <w:t>发包人提供的工程物资</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）发包人依据</w:t>
      </w:r>
      <w:r>
        <w:rPr>
          <w:rFonts w:hint="eastAsia"/>
          <w:sz w:val="24"/>
        </w:rPr>
        <w:t>5.2.3</w:t>
      </w:r>
      <w:r>
        <w:rPr>
          <w:rFonts w:hint="eastAsia"/>
          <w:sz w:val="24"/>
        </w:rPr>
        <w:t>款第（</w:t>
      </w:r>
      <w:r>
        <w:rPr>
          <w:rFonts w:hint="eastAsia"/>
          <w:sz w:val="24"/>
        </w:rPr>
        <w:t>3</w:t>
      </w:r>
      <w:r>
        <w:rPr>
          <w:rFonts w:hint="eastAsia"/>
          <w:sz w:val="24"/>
        </w:rPr>
        <w:t>）项设计文件规定的技术参数、技术条件、性能要求、使用要求和数量，负责组织工程物资（包括其备品备件、专用工具及厂商提交的技术文件）的采购，负责运抵现场，并对其需用量、质量检查结果和性能负责。</w:t>
      </w:r>
    </w:p>
    <w:p w:rsidR="00402BAE" w:rsidRDefault="00304499">
      <w:pPr>
        <w:spacing w:line="300" w:lineRule="auto"/>
        <w:ind w:firstLineChars="200" w:firstLine="480"/>
        <w:rPr>
          <w:sz w:val="24"/>
        </w:rPr>
      </w:pPr>
      <w:r>
        <w:rPr>
          <w:rFonts w:hint="eastAsia"/>
          <w:sz w:val="24"/>
        </w:rPr>
        <w:t>由发包人负责提供的工程物资的类别、数量，在专用条款中列出。</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）因发包人采购提供的工程物资（包括建筑构件等）不符合国家强制性标准、规范的规定，存在质量缺陷、延误抵达现场，给承包人造成窝工、停工、或导致关键路径延误的，按</w:t>
      </w:r>
      <w:r>
        <w:rPr>
          <w:rFonts w:hint="eastAsia"/>
          <w:sz w:val="24"/>
        </w:rPr>
        <w:t>13</w:t>
      </w:r>
      <w:r>
        <w:rPr>
          <w:rFonts w:hint="eastAsia"/>
          <w:sz w:val="24"/>
        </w:rPr>
        <w:t>条变更和合同价调整的约定执行。</w:t>
      </w:r>
    </w:p>
    <w:p w:rsidR="00402BAE" w:rsidRDefault="00304499">
      <w:pPr>
        <w:spacing w:line="300" w:lineRule="auto"/>
        <w:ind w:firstLineChars="200" w:firstLine="480"/>
        <w:rPr>
          <w:sz w:val="24"/>
        </w:rPr>
      </w:pPr>
      <w:r>
        <w:rPr>
          <w:rFonts w:hint="eastAsia"/>
          <w:sz w:val="24"/>
        </w:rPr>
        <w:t>在履行合同过程中，由于国家新颁布的强制性标准、规范，造成发包人负责提供的工程物资（包括建筑构件等）不符合新颁布的强制性标准时，由</w:t>
      </w:r>
      <w:proofErr w:type="gramStart"/>
      <w:r>
        <w:rPr>
          <w:rFonts w:hint="eastAsia"/>
          <w:sz w:val="24"/>
        </w:rPr>
        <w:t>发包人负资修复</w:t>
      </w:r>
      <w:proofErr w:type="gramEnd"/>
      <w:r>
        <w:rPr>
          <w:rFonts w:hint="eastAsia"/>
          <w:sz w:val="24"/>
        </w:rPr>
        <w:t>或重新订货。如委托承包人修复，作为变更处理。</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）发包人请承包人参加境外采购工作时，所发生的费用由发包人承担。</w:t>
      </w:r>
    </w:p>
    <w:p w:rsidR="00402BAE" w:rsidRDefault="00304499">
      <w:pPr>
        <w:spacing w:line="300" w:lineRule="auto"/>
        <w:ind w:firstLineChars="200" w:firstLine="480"/>
        <w:rPr>
          <w:sz w:val="24"/>
        </w:rPr>
      </w:pPr>
      <w:r>
        <w:rPr>
          <w:rFonts w:hint="eastAsia"/>
          <w:sz w:val="24"/>
        </w:rPr>
        <w:t xml:space="preserve">6.1.2  </w:t>
      </w:r>
      <w:r>
        <w:rPr>
          <w:rFonts w:hint="eastAsia"/>
          <w:sz w:val="24"/>
        </w:rPr>
        <w:t>承包人提供的工程物资</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）承包人应依据</w:t>
      </w:r>
      <w:r>
        <w:rPr>
          <w:rFonts w:hint="eastAsia"/>
          <w:sz w:val="24"/>
        </w:rPr>
        <w:t>5.2.3</w:t>
      </w:r>
      <w:r>
        <w:rPr>
          <w:rFonts w:hint="eastAsia"/>
          <w:sz w:val="24"/>
        </w:rPr>
        <w:t>款第（</w:t>
      </w:r>
      <w:r>
        <w:rPr>
          <w:rFonts w:hint="eastAsia"/>
          <w:sz w:val="24"/>
        </w:rPr>
        <w:t>3</w:t>
      </w:r>
      <w:r>
        <w:rPr>
          <w:rFonts w:hint="eastAsia"/>
          <w:sz w:val="24"/>
        </w:rPr>
        <w:t>）项设计文件规定的技术参数、技术条件、性能要求、使用要求和数量，负责组织工程物资采购（包括备品备件、专用工具及厂商提供的技术文件），负责运抵现场，并对其需用量、质量检查结果和性能负责。</w:t>
      </w:r>
    </w:p>
    <w:p w:rsidR="00402BAE" w:rsidRDefault="00304499">
      <w:pPr>
        <w:spacing w:line="300" w:lineRule="auto"/>
        <w:ind w:firstLineChars="200" w:firstLine="480"/>
        <w:rPr>
          <w:sz w:val="24"/>
        </w:rPr>
      </w:pPr>
      <w:r>
        <w:rPr>
          <w:rFonts w:hint="eastAsia"/>
          <w:sz w:val="24"/>
        </w:rPr>
        <w:t>由承包人负责提供的工程物资的类别、数量，在专用条款中列出。</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）因承包人提供的工程物资（包括建筑构件等）不符合国家强制性标准、规范的规定或合同约定的标准、规范，所造成的质量缺陷，由承包人自费修复，竣工日期不予延长。</w:t>
      </w:r>
    </w:p>
    <w:p w:rsidR="00402BAE" w:rsidRDefault="00304499">
      <w:pPr>
        <w:spacing w:line="300" w:lineRule="auto"/>
        <w:ind w:firstLineChars="200" w:firstLine="480"/>
        <w:rPr>
          <w:sz w:val="24"/>
        </w:rPr>
      </w:pPr>
      <w:r>
        <w:rPr>
          <w:rFonts w:hint="eastAsia"/>
          <w:sz w:val="24"/>
        </w:rPr>
        <w:t>在履行合同过程中，由于国家新颁布的强制性标准、规范，造成承包人负责提供的工程物资（包括建筑构件等），虽符合合同约定的标准，但不符合新颁布的强制性标准时，由承包人负责修复或重新订货，并作为变更处理。</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）由承包人提供的竣工</w:t>
      </w:r>
      <w:proofErr w:type="gramStart"/>
      <w:r>
        <w:rPr>
          <w:rFonts w:hint="eastAsia"/>
          <w:sz w:val="24"/>
        </w:rPr>
        <w:t>后试验</w:t>
      </w:r>
      <w:proofErr w:type="gramEnd"/>
      <w:r>
        <w:rPr>
          <w:rFonts w:hint="eastAsia"/>
          <w:sz w:val="24"/>
        </w:rPr>
        <w:t>的生产性材料，在专用条款中列出类别和（或）清单。</w:t>
      </w:r>
    </w:p>
    <w:p w:rsidR="00402BAE" w:rsidRDefault="00304499">
      <w:pPr>
        <w:spacing w:line="300" w:lineRule="auto"/>
        <w:ind w:firstLineChars="200" w:firstLine="480"/>
        <w:rPr>
          <w:sz w:val="24"/>
        </w:rPr>
      </w:pPr>
      <w:r>
        <w:rPr>
          <w:rFonts w:hint="eastAsia"/>
          <w:sz w:val="24"/>
        </w:rPr>
        <w:t xml:space="preserve">6.1.3  </w:t>
      </w:r>
      <w:r>
        <w:rPr>
          <w:rFonts w:hint="eastAsia"/>
          <w:sz w:val="24"/>
        </w:rPr>
        <w:t>承包人对供应商的选择</w:t>
      </w:r>
    </w:p>
    <w:p w:rsidR="00402BAE" w:rsidRDefault="00304499">
      <w:pPr>
        <w:spacing w:line="300" w:lineRule="auto"/>
        <w:ind w:firstLineChars="200" w:firstLine="480"/>
        <w:rPr>
          <w:sz w:val="24"/>
        </w:rPr>
      </w:pPr>
      <w:r>
        <w:rPr>
          <w:rFonts w:hint="eastAsia"/>
          <w:sz w:val="24"/>
        </w:rPr>
        <w:lastRenderedPageBreak/>
        <w:t>承包人应通过招标等竞争性方式选择相关工程物资的供货商或制造厂。对于依法必须进行招标的工程建设项目，应按国家相关规定进行招标。</w:t>
      </w:r>
    </w:p>
    <w:p w:rsidR="00402BAE" w:rsidRDefault="00304499">
      <w:pPr>
        <w:spacing w:line="300" w:lineRule="auto"/>
        <w:ind w:firstLineChars="200" w:firstLine="480"/>
        <w:rPr>
          <w:sz w:val="24"/>
        </w:rPr>
      </w:pPr>
      <w:r>
        <w:rPr>
          <w:rFonts w:hint="eastAsia"/>
          <w:sz w:val="24"/>
        </w:rPr>
        <w:t>承包人不得在设计文件中或以口头暗示方式指定供应商和制造厂，只有唯一厂家的除外。发包人不得以任何方式指定供应商和制造厂。</w:t>
      </w:r>
    </w:p>
    <w:p w:rsidR="00402BAE" w:rsidRDefault="00304499">
      <w:pPr>
        <w:spacing w:line="300" w:lineRule="auto"/>
        <w:ind w:firstLineChars="200" w:firstLine="480"/>
        <w:rPr>
          <w:sz w:val="24"/>
        </w:rPr>
      </w:pPr>
      <w:r>
        <w:rPr>
          <w:rFonts w:hint="eastAsia"/>
          <w:sz w:val="24"/>
        </w:rPr>
        <w:t xml:space="preserve">6.1.4  </w:t>
      </w:r>
      <w:r>
        <w:rPr>
          <w:rFonts w:hint="eastAsia"/>
          <w:sz w:val="24"/>
        </w:rPr>
        <w:t>工程物资所有权</w:t>
      </w:r>
    </w:p>
    <w:p w:rsidR="00402BAE" w:rsidRDefault="00304499">
      <w:pPr>
        <w:spacing w:line="300" w:lineRule="auto"/>
        <w:ind w:firstLineChars="200" w:firstLine="480"/>
        <w:rPr>
          <w:sz w:val="24"/>
        </w:rPr>
      </w:pPr>
      <w:r>
        <w:rPr>
          <w:rFonts w:hint="eastAsia"/>
          <w:sz w:val="24"/>
        </w:rPr>
        <w:t>承包人根据</w:t>
      </w:r>
      <w:r>
        <w:rPr>
          <w:rFonts w:hint="eastAsia"/>
          <w:sz w:val="24"/>
        </w:rPr>
        <w:t>6.1.2</w:t>
      </w:r>
      <w:r>
        <w:rPr>
          <w:rFonts w:hint="eastAsia"/>
          <w:sz w:val="24"/>
        </w:rPr>
        <w:t>款约定提供的工程物资，在运抵现场的交货地点并支付了采购进度款，其所有权转为发包人所有。在发包人接收工程前，承包人有义务对工程物资进行保管、维护和保养，未经发包人批准不得运出现场。</w:t>
      </w:r>
    </w:p>
    <w:p w:rsidR="00402BAE" w:rsidRDefault="00304499">
      <w:pPr>
        <w:spacing w:beforeLines="50" w:before="120" w:afterLines="50" w:after="120" w:line="300" w:lineRule="auto"/>
        <w:ind w:firstLineChars="200" w:firstLine="482"/>
        <w:rPr>
          <w:b/>
          <w:sz w:val="24"/>
        </w:rPr>
      </w:pPr>
      <w:r>
        <w:rPr>
          <w:rFonts w:hint="eastAsia"/>
          <w:b/>
          <w:sz w:val="24"/>
        </w:rPr>
        <w:t xml:space="preserve">6.2  </w:t>
      </w:r>
      <w:r>
        <w:rPr>
          <w:rFonts w:hint="eastAsia"/>
          <w:b/>
          <w:sz w:val="24"/>
        </w:rPr>
        <w:t>检验</w:t>
      </w:r>
    </w:p>
    <w:p w:rsidR="00402BAE" w:rsidRDefault="00304499">
      <w:pPr>
        <w:spacing w:line="300" w:lineRule="auto"/>
        <w:ind w:firstLineChars="200" w:firstLine="480"/>
        <w:rPr>
          <w:sz w:val="24"/>
        </w:rPr>
      </w:pPr>
      <w:r>
        <w:rPr>
          <w:rFonts w:hint="eastAsia"/>
          <w:sz w:val="24"/>
        </w:rPr>
        <w:t xml:space="preserve">6.2.1  </w:t>
      </w:r>
      <w:r>
        <w:rPr>
          <w:rFonts w:hint="eastAsia"/>
          <w:sz w:val="24"/>
        </w:rPr>
        <w:t>工厂检验与报告</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）承包人遵守相关法律规定，负责</w:t>
      </w:r>
      <w:r>
        <w:rPr>
          <w:rFonts w:hint="eastAsia"/>
          <w:sz w:val="24"/>
        </w:rPr>
        <w:t>6.1.2</w:t>
      </w:r>
      <w:r>
        <w:rPr>
          <w:rFonts w:hint="eastAsia"/>
          <w:sz w:val="24"/>
        </w:rPr>
        <w:t>款约定的永久性工程设备、材料、部件和备品备件，及竣工</w:t>
      </w:r>
      <w:proofErr w:type="gramStart"/>
      <w:r>
        <w:rPr>
          <w:rFonts w:hint="eastAsia"/>
          <w:sz w:val="24"/>
        </w:rPr>
        <w:t>后试验</w:t>
      </w:r>
      <w:proofErr w:type="gramEnd"/>
      <w:r>
        <w:rPr>
          <w:rFonts w:hint="eastAsia"/>
          <w:sz w:val="24"/>
        </w:rPr>
        <w:t>物资的强制性检查、检验、监测和试验，并向发包人提供相关报告。报告内容、报告期和提交份数，在专用条款中约定。</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）承包人邀请发包人参检时，在进行相关加工制造阶段的检查、检验、监测和试验之前，以书面形式通知发包人参检的内容、地点和时间。发包人在接到邀请后的</w:t>
      </w:r>
      <w:r>
        <w:rPr>
          <w:rFonts w:hint="eastAsia"/>
          <w:sz w:val="24"/>
        </w:rPr>
        <w:t>5</w:t>
      </w:r>
      <w:r>
        <w:rPr>
          <w:rFonts w:hint="eastAsia"/>
          <w:sz w:val="24"/>
        </w:rPr>
        <w:t>日内，以书面形式通知承包人参检或不参检。</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）发包人承担其参检人员在参检期间的工资、补贴、差旅费和住宿费等，承包人负责办理进入相关厂家的许可，并提供方便。</w:t>
      </w:r>
    </w:p>
    <w:p w:rsidR="00402BAE" w:rsidRDefault="00304499">
      <w:pPr>
        <w:spacing w:line="300" w:lineRule="auto"/>
        <w:ind w:firstLineChars="200" w:firstLine="480"/>
        <w:rPr>
          <w:sz w:val="24"/>
        </w:rPr>
      </w:pPr>
      <w:r>
        <w:rPr>
          <w:rFonts w:hint="eastAsia"/>
          <w:sz w:val="24"/>
        </w:rPr>
        <w:t>（</w:t>
      </w:r>
      <w:r>
        <w:rPr>
          <w:rFonts w:hint="eastAsia"/>
          <w:sz w:val="24"/>
        </w:rPr>
        <w:t>4</w:t>
      </w:r>
      <w:r>
        <w:rPr>
          <w:rFonts w:hint="eastAsia"/>
          <w:sz w:val="24"/>
        </w:rPr>
        <w:t>）发包人委托有资格、有经验的第三方代表发包人自费参检的，应在接到承包人邀请函后</w:t>
      </w:r>
      <w:r>
        <w:rPr>
          <w:rFonts w:hint="eastAsia"/>
          <w:sz w:val="24"/>
        </w:rPr>
        <w:t>5</w:t>
      </w:r>
      <w:r>
        <w:rPr>
          <w:rFonts w:hint="eastAsia"/>
          <w:sz w:val="24"/>
        </w:rPr>
        <w:t>日内，以书面形式通知承包人，并写明受托单位及受托人员的名称、姓名及授予的职权。</w:t>
      </w:r>
    </w:p>
    <w:p w:rsidR="00402BAE" w:rsidRDefault="00304499">
      <w:pPr>
        <w:spacing w:line="300" w:lineRule="auto"/>
        <w:ind w:firstLineChars="200" w:firstLine="480"/>
        <w:rPr>
          <w:sz w:val="24"/>
        </w:rPr>
      </w:pPr>
      <w:r>
        <w:rPr>
          <w:rFonts w:hint="eastAsia"/>
          <w:sz w:val="24"/>
        </w:rPr>
        <w:t>（</w:t>
      </w:r>
      <w:r>
        <w:rPr>
          <w:rFonts w:hint="eastAsia"/>
          <w:sz w:val="24"/>
        </w:rPr>
        <w:t>5</w:t>
      </w:r>
      <w:r>
        <w:rPr>
          <w:rFonts w:hint="eastAsia"/>
          <w:sz w:val="24"/>
        </w:rPr>
        <w:t>）发包人及其委托人的参检，并不能解除承包人对其采购的工程物资的质量责任。</w:t>
      </w:r>
    </w:p>
    <w:p w:rsidR="00402BAE" w:rsidRDefault="00304499">
      <w:pPr>
        <w:spacing w:line="300" w:lineRule="auto"/>
        <w:ind w:firstLineChars="200" w:firstLine="480"/>
        <w:rPr>
          <w:sz w:val="24"/>
        </w:rPr>
      </w:pPr>
      <w:r>
        <w:rPr>
          <w:rFonts w:hint="eastAsia"/>
          <w:sz w:val="24"/>
        </w:rPr>
        <w:t xml:space="preserve">6.2.2  </w:t>
      </w:r>
      <w:r>
        <w:rPr>
          <w:rFonts w:hint="eastAsia"/>
          <w:sz w:val="24"/>
        </w:rPr>
        <w:t>覆盖和包装的后果</w:t>
      </w:r>
    </w:p>
    <w:p w:rsidR="00402BAE" w:rsidRDefault="00304499">
      <w:pPr>
        <w:spacing w:line="300" w:lineRule="auto"/>
        <w:ind w:firstLineChars="200" w:firstLine="480"/>
        <w:rPr>
          <w:sz w:val="24"/>
        </w:rPr>
      </w:pPr>
      <w:r>
        <w:rPr>
          <w:rFonts w:hint="eastAsia"/>
          <w:sz w:val="24"/>
        </w:rPr>
        <w:t>发包人已在</w:t>
      </w:r>
      <w:r>
        <w:rPr>
          <w:rFonts w:hint="eastAsia"/>
          <w:sz w:val="24"/>
        </w:rPr>
        <w:t>6.2.1</w:t>
      </w:r>
      <w:r>
        <w:rPr>
          <w:rFonts w:hint="eastAsia"/>
          <w:sz w:val="24"/>
        </w:rPr>
        <w:t>款约定的日期内以书面形式通知承包人参检，并依据约定日期提前或按时到达指定地点，但加工制造的工程物资未经发包人现场检验已经被覆盖、包装或已运抵启运地点时，发包人有权责令承包人将其运回原地、拆除覆盖、包装，重新进行检查或检验或检测或试验及复原，承包人应承担因此发生的费用。造成工程关键路径延误的，竣工日期不予延长。</w:t>
      </w:r>
    </w:p>
    <w:p w:rsidR="00402BAE" w:rsidRDefault="00304499">
      <w:pPr>
        <w:spacing w:line="300" w:lineRule="auto"/>
        <w:ind w:firstLineChars="200" w:firstLine="480"/>
        <w:rPr>
          <w:sz w:val="24"/>
        </w:rPr>
      </w:pPr>
      <w:r>
        <w:rPr>
          <w:rFonts w:hint="eastAsia"/>
          <w:sz w:val="24"/>
        </w:rPr>
        <w:t xml:space="preserve">6.2.3  </w:t>
      </w:r>
      <w:r>
        <w:rPr>
          <w:rFonts w:hint="eastAsia"/>
          <w:sz w:val="24"/>
        </w:rPr>
        <w:t>未能按时参检</w:t>
      </w:r>
    </w:p>
    <w:p w:rsidR="00402BAE" w:rsidRDefault="00304499">
      <w:pPr>
        <w:spacing w:line="300" w:lineRule="auto"/>
        <w:ind w:firstLineChars="200" w:firstLine="480"/>
        <w:rPr>
          <w:sz w:val="24"/>
        </w:rPr>
      </w:pPr>
      <w:r>
        <w:rPr>
          <w:rFonts w:hint="eastAsia"/>
          <w:sz w:val="24"/>
        </w:rPr>
        <w:t>发包人未能按</w:t>
      </w:r>
      <w:r>
        <w:rPr>
          <w:rFonts w:hint="eastAsia"/>
          <w:sz w:val="24"/>
        </w:rPr>
        <w:t>6.2.1</w:t>
      </w:r>
      <w:r>
        <w:rPr>
          <w:rFonts w:hint="eastAsia"/>
          <w:sz w:val="24"/>
        </w:rPr>
        <w:t>款的约定时间参检，承包人可自行组织检查、检验、检测和试验，质检结果视为是真实的。发包人有权在此后，以变更指令通知承包人重新检查、检验、检测和试验，或增加试验细节或改变试验地点。工程物资经质检合格的，所发生的费用由发包人承担，造成工程关键路径延误的，竣工日期相应顺延；工程物资经质检不合格时，所发生的费用由承包人承担，竣工日期不予延长。</w:t>
      </w:r>
    </w:p>
    <w:p w:rsidR="00402BAE" w:rsidRDefault="00304499">
      <w:pPr>
        <w:spacing w:line="300" w:lineRule="auto"/>
        <w:ind w:firstLineChars="200" w:firstLine="480"/>
        <w:rPr>
          <w:sz w:val="24"/>
        </w:rPr>
      </w:pPr>
      <w:r>
        <w:rPr>
          <w:rFonts w:hint="eastAsia"/>
          <w:sz w:val="24"/>
        </w:rPr>
        <w:t xml:space="preserve">6.2.4  </w:t>
      </w:r>
      <w:r>
        <w:rPr>
          <w:rFonts w:hint="eastAsia"/>
          <w:sz w:val="24"/>
        </w:rPr>
        <w:t>现场清点与检查</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）发包人应在其根据</w:t>
      </w:r>
      <w:r>
        <w:rPr>
          <w:rFonts w:hint="eastAsia"/>
          <w:sz w:val="24"/>
        </w:rPr>
        <w:t>6.1.1</w:t>
      </w:r>
      <w:r>
        <w:rPr>
          <w:rFonts w:hint="eastAsia"/>
          <w:sz w:val="24"/>
        </w:rPr>
        <w:t>款约定负责提供的工程物资运抵现场前</w:t>
      </w:r>
      <w:r>
        <w:rPr>
          <w:rFonts w:hint="eastAsia"/>
          <w:sz w:val="24"/>
        </w:rPr>
        <w:t>5</w:t>
      </w:r>
      <w:r>
        <w:rPr>
          <w:rFonts w:hint="eastAsia"/>
          <w:sz w:val="24"/>
        </w:rPr>
        <w:t>日通知承包人。发包人（或包括为发包人提供工程物资的供应商）与承包人（或包括其分包人）按每批货物的提货单据清点箱件数量及进行外观检查，并根据装箱单清点箱内数量、出厂合格证、图纸、文件资料等，</w:t>
      </w:r>
      <w:r>
        <w:rPr>
          <w:rFonts w:hint="eastAsia"/>
          <w:sz w:val="24"/>
        </w:rPr>
        <w:lastRenderedPageBreak/>
        <w:t>并进行外观检查。经检查清点后双方人员签署交接清单。</w:t>
      </w:r>
    </w:p>
    <w:p w:rsidR="00402BAE" w:rsidRDefault="00304499">
      <w:pPr>
        <w:spacing w:line="300" w:lineRule="auto"/>
        <w:ind w:firstLineChars="200" w:firstLine="480"/>
        <w:rPr>
          <w:sz w:val="24"/>
        </w:rPr>
      </w:pPr>
      <w:r>
        <w:rPr>
          <w:rFonts w:hint="eastAsia"/>
          <w:sz w:val="24"/>
        </w:rPr>
        <w:t>经现场检查清点发现箱件短缺，箱件内的物资数量、图纸、资料短缺，或有外观缺陷的，发包人应负责补齐或自费修复，工程物资在缺陷未能修复之前不得用于工程。当发包人委托承包人修复缺陷时，另行签订追加合同。因上述情况造成工程关键路径延误的，竣工日期相应顺延。</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）承包人应在其根据</w:t>
      </w:r>
      <w:r>
        <w:rPr>
          <w:rFonts w:hint="eastAsia"/>
          <w:sz w:val="24"/>
        </w:rPr>
        <w:t>6.1.2</w:t>
      </w:r>
      <w:r>
        <w:rPr>
          <w:rFonts w:hint="eastAsia"/>
          <w:sz w:val="24"/>
        </w:rPr>
        <w:t>款约定负责提供的工程物资运抵现场前</w:t>
      </w:r>
      <w:r>
        <w:rPr>
          <w:rFonts w:hint="eastAsia"/>
          <w:sz w:val="24"/>
        </w:rPr>
        <w:t>5</w:t>
      </w:r>
      <w:r>
        <w:rPr>
          <w:rFonts w:hint="eastAsia"/>
          <w:sz w:val="24"/>
        </w:rPr>
        <w:t>日通知发包人。承包人（或包括为承包人提供工程物资的供应商、或分包人）与发包人（包括代表、或其人）按每批货物的提货单据清点箱件数量及进行外观检查，并根据装箱单清点箱内数量、出场合格证、图纸、文件资料等，并进行外观检查。经检查清点后，双方人员签署开箱检验证明。</w:t>
      </w:r>
    </w:p>
    <w:p w:rsidR="00402BAE" w:rsidRDefault="00304499">
      <w:pPr>
        <w:spacing w:line="300" w:lineRule="auto"/>
        <w:ind w:firstLineChars="200" w:firstLine="480"/>
        <w:rPr>
          <w:sz w:val="24"/>
        </w:rPr>
      </w:pPr>
      <w:r>
        <w:rPr>
          <w:rFonts w:hint="eastAsia"/>
          <w:sz w:val="24"/>
        </w:rPr>
        <w:t>经现场检查清点发现箱件短缺，箱件内的数量、图纸、资料短缺，或有外观缺陷的，承包人应负责补齐或自费修复，工程物资在缺陷未能修复之前不得用于工程。因此造成的费用增加、竣工日期延误，由承包人负责。</w:t>
      </w:r>
    </w:p>
    <w:p w:rsidR="00402BAE" w:rsidRDefault="00304499">
      <w:pPr>
        <w:spacing w:line="300" w:lineRule="auto"/>
        <w:ind w:firstLineChars="200" w:firstLine="480"/>
        <w:rPr>
          <w:sz w:val="24"/>
        </w:rPr>
      </w:pPr>
      <w:r>
        <w:rPr>
          <w:rFonts w:hint="eastAsia"/>
          <w:sz w:val="24"/>
        </w:rPr>
        <w:t xml:space="preserve">6.2.5  </w:t>
      </w:r>
      <w:r>
        <w:rPr>
          <w:rFonts w:hint="eastAsia"/>
          <w:sz w:val="24"/>
        </w:rPr>
        <w:t>质量监督部门及消防、环保等部门的参检</w:t>
      </w:r>
    </w:p>
    <w:p w:rsidR="00402BAE" w:rsidRDefault="00304499">
      <w:pPr>
        <w:spacing w:line="300" w:lineRule="auto"/>
        <w:ind w:firstLineChars="200" w:firstLine="480"/>
        <w:rPr>
          <w:sz w:val="24"/>
        </w:rPr>
      </w:pPr>
      <w:r>
        <w:rPr>
          <w:rFonts w:hint="eastAsia"/>
          <w:sz w:val="24"/>
        </w:rPr>
        <w:t>发包人、承包人随时接受质量监督部门、消防部门、环保部门、行业等专业检查人员对制造、安装及试验过程的现场检查，其费用由发包人承担。承包人为此提供方便。造成工程关键路径延误的，竣工日期相应顺延。</w:t>
      </w:r>
    </w:p>
    <w:p w:rsidR="00402BAE" w:rsidRDefault="00304499">
      <w:pPr>
        <w:spacing w:line="300" w:lineRule="auto"/>
        <w:ind w:firstLineChars="200" w:firstLine="480"/>
        <w:rPr>
          <w:sz w:val="24"/>
        </w:rPr>
      </w:pPr>
      <w:r>
        <w:rPr>
          <w:rFonts w:hint="eastAsia"/>
          <w:sz w:val="24"/>
        </w:rPr>
        <w:t>因上述部门在参检中提出的修改、更换等意见所增加的相关费用，应根据</w:t>
      </w:r>
      <w:r>
        <w:rPr>
          <w:rFonts w:hint="eastAsia"/>
          <w:sz w:val="24"/>
        </w:rPr>
        <w:t>6.1.1</w:t>
      </w:r>
      <w:r>
        <w:rPr>
          <w:rFonts w:hint="eastAsia"/>
          <w:sz w:val="24"/>
        </w:rPr>
        <w:t>款或</w:t>
      </w:r>
      <w:r>
        <w:rPr>
          <w:rFonts w:hint="eastAsia"/>
          <w:sz w:val="24"/>
        </w:rPr>
        <w:t>6.1.2</w:t>
      </w:r>
      <w:r>
        <w:rPr>
          <w:rFonts w:hint="eastAsia"/>
          <w:sz w:val="24"/>
        </w:rPr>
        <w:t>款约定的提供工程物资的责任方来承担；因此造成工程关键路径延误的，责任方为承包人时，竣工日期不予延长；责任方为发包人时，竣工日期相应顺延。</w:t>
      </w:r>
    </w:p>
    <w:p w:rsidR="00402BAE" w:rsidRDefault="00304499">
      <w:pPr>
        <w:spacing w:beforeLines="50" w:before="120" w:afterLines="50" w:after="120" w:line="300" w:lineRule="auto"/>
        <w:ind w:firstLineChars="200" w:firstLine="482"/>
        <w:rPr>
          <w:b/>
          <w:sz w:val="24"/>
        </w:rPr>
      </w:pPr>
      <w:r>
        <w:rPr>
          <w:rFonts w:hint="eastAsia"/>
          <w:b/>
          <w:sz w:val="24"/>
        </w:rPr>
        <w:t xml:space="preserve">6.3  </w:t>
      </w:r>
      <w:r>
        <w:rPr>
          <w:rFonts w:hint="eastAsia"/>
          <w:b/>
          <w:sz w:val="24"/>
        </w:rPr>
        <w:t>进口工程物资的采购、报关、清关和商检</w:t>
      </w:r>
    </w:p>
    <w:p w:rsidR="00402BAE" w:rsidRDefault="00304499">
      <w:pPr>
        <w:spacing w:line="300" w:lineRule="auto"/>
        <w:ind w:firstLineChars="200" w:firstLine="480"/>
        <w:rPr>
          <w:sz w:val="24"/>
        </w:rPr>
      </w:pPr>
      <w:r>
        <w:rPr>
          <w:rFonts w:hint="eastAsia"/>
          <w:sz w:val="24"/>
        </w:rPr>
        <w:t xml:space="preserve">6.3.1  </w:t>
      </w:r>
      <w:r>
        <w:rPr>
          <w:rFonts w:hint="eastAsia"/>
          <w:sz w:val="24"/>
        </w:rPr>
        <w:t>工程物资的进口采购责任方，及采购方式，在专用条款中约定。采购责任方负责报关、清关和商检，另一方有义务协助。</w:t>
      </w:r>
    </w:p>
    <w:p w:rsidR="00402BAE" w:rsidRDefault="00304499">
      <w:pPr>
        <w:spacing w:line="300" w:lineRule="auto"/>
        <w:ind w:firstLineChars="200" w:firstLine="480"/>
        <w:rPr>
          <w:sz w:val="24"/>
        </w:rPr>
      </w:pPr>
      <w:r>
        <w:rPr>
          <w:rFonts w:hint="eastAsia"/>
          <w:sz w:val="24"/>
        </w:rPr>
        <w:t xml:space="preserve">6.3.2  </w:t>
      </w:r>
      <w:r>
        <w:rPr>
          <w:rFonts w:hint="eastAsia"/>
          <w:sz w:val="24"/>
        </w:rPr>
        <w:t>因工程物资报关、清关和商检的延误，造成工程关键路径延误时，承包人负责进口采购的，竣工日期不予延长，增加的费用由承包人承担；发包人负责进口采购的，竣工日期给予相应延长，承包人由此增加的费用由发包人承担。</w:t>
      </w:r>
    </w:p>
    <w:p w:rsidR="00402BAE" w:rsidRDefault="00304499">
      <w:pPr>
        <w:spacing w:beforeLines="50" w:before="120" w:afterLines="50" w:after="120" w:line="300" w:lineRule="auto"/>
        <w:ind w:firstLineChars="200" w:firstLine="482"/>
        <w:rPr>
          <w:b/>
          <w:sz w:val="24"/>
        </w:rPr>
      </w:pPr>
      <w:r>
        <w:rPr>
          <w:rFonts w:hint="eastAsia"/>
          <w:b/>
          <w:sz w:val="24"/>
        </w:rPr>
        <w:t xml:space="preserve">6.4  </w:t>
      </w:r>
      <w:r>
        <w:rPr>
          <w:rFonts w:hint="eastAsia"/>
          <w:b/>
          <w:sz w:val="24"/>
        </w:rPr>
        <w:t>运输与超限物资运输</w:t>
      </w:r>
    </w:p>
    <w:p w:rsidR="00402BAE" w:rsidRDefault="00304499">
      <w:pPr>
        <w:spacing w:beforeLines="50" w:before="120" w:afterLines="50" w:after="120" w:line="300" w:lineRule="auto"/>
        <w:ind w:firstLineChars="200" w:firstLine="480"/>
        <w:rPr>
          <w:sz w:val="24"/>
        </w:rPr>
      </w:pPr>
      <w:r>
        <w:rPr>
          <w:rFonts w:hint="eastAsia"/>
          <w:sz w:val="24"/>
        </w:rPr>
        <w:t>承包人负责采购的超限工程物资（超重、超长、超宽、超高）的运输，由承包人负责，该超限物资的运输费用及其运输途中的特殊措施、拆迁、赔偿等全部费用，包含在合同价格内。运输过程中的费用增加，由承包人承担。造成工程关键路径延误时，竣工日期不予延长。专用条款另有约定除外。</w:t>
      </w:r>
    </w:p>
    <w:p w:rsidR="00402BAE" w:rsidRDefault="00304499">
      <w:pPr>
        <w:spacing w:beforeLines="50" w:before="120" w:afterLines="50" w:after="120" w:line="300" w:lineRule="auto"/>
        <w:ind w:firstLineChars="200" w:firstLine="482"/>
        <w:rPr>
          <w:b/>
          <w:sz w:val="24"/>
        </w:rPr>
      </w:pPr>
      <w:r>
        <w:rPr>
          <w:rFonts w:hint="eastAsia"/>
          <w:b/>
          <w:sz w:val="24"/>
        </w:rPr>
        <w:t xml:space="preserve">6.5  </w:t>
      </w:r>
      <w:r>
        <w:rPr>
          <w:rFonts w:hint="eastAsia"/>
          <w:b/>
          <w:sz w:val="24"/>
        </w:rPr>
        <w:t>重新订货及后果</w:t>
      </w:r>
    </w:p>
    <w:p w:rsidR="00402BAE" w:rsidRDefault="00304499">
      <w:pPr>
        <w:spacing w:line="300" w:lineRule="auto"/>
        <w:ind w:firstLineChars="200" w:firstLine="480"/>
        <w:rPr>
          <w:sz w:val="24"/>
        </w:rPr>
      </w:pPr>
      <w:r>
        <w:rPr>
          <w:rFonts w:hint="eastAsia"/>
          <w:sz w:val="24"/>
        </w:rPr>
        <w:t xml:space="preserve">6.5.1  </w:t>
      </w:r>
      <w:r>
        <w:rPr>
          <w:rFonts w:hint="eastAsia"/>
          <w:sz w:val="24"/>
        </w:rPr>
        <w:t>依据</w:t>
      </w:r>
      <w:r>
        <w:rPr>
          <w:rFonts w:hint="eastAsia"/>
          <w:sz w:val="24"/>
        </w:rPr>
        <w:t>6.1.1</w:t>
      </w:r>
      <w:r>
        <w:rPr>
          <w:rFonts w:hint="eastAsia"/>
          <w:sz w:val="24"/>
        </w:rPr>
        <w:t>款及</w:t>
      </w:r>
      <w:r>
        <w:rPr>
          <w:rFonts w:hint="eastAsia"/>
          <w:sz w:val="24"/>
        </w:rPr>
        <w:t>6.3.1</w:t>
      </w:r>
      <w:r>
        <w:rPr>
          <w:rFonts w:hint="eastAsia"/>
          <w:sz w:val="24"/>
        </w:rPr>
        <w:t>款的约定，由发包人负责提供的工程物资存在缺陷时，经发包人组织修复仍不合格的，由发包人负责重新订货并运抵现场。因此造成承包人停工、窝工的，由发包人承担所发生的实际费用；导致关键路径延误时，竣工日期相应顺延。</w:t>
      </w:r>
    </w:p>
    <w:p w:rsidR="00402BAE" w:rsidRDefault="00304499">
      <w:pPr>
        <w:spacing w:line="300" w:lineRule="auto"/>
        <w:ind w:firstLineChars="200" w:firstLine="480"/>
        <w:rPr>
          <w:sz w:val="24"/>
        </w:rPr>
      </w:pPr>
      <w:r>
        <w:rPr>
          <w:rFonts w:hint="eastAsia"/>
          <w:sz w:val="24"/>
        </w:rPr>
        <w:t xml:space="preserve">6.5.2  </w:t>
      </w:r>
      <w:r>
        <w:rPr>
          <w:rFonts w:hint="eastAsia"/>
          <w:sz w:val="24"/>
        </w:rPr>
        <w:t>依据</w:t>
      </w:r>
      <w:r>
        <w:rPr>
          <w:rFonts w:hint="eastAsia"/>
          <w:sz w:val="24"/>
        </w:rPr>
        <w:t>6.1.2</w:t>
      </w:r>
      <w:r>
        <w:rPr>
          <w:rFonts w:hint="eastAsia"/>
          <w:sz w:val="24"/>
        </w:rPr>
        <w:t>款及</w:t>
      </w:r>
      <w:r>
        <w:rPr>
          <w:rFonts w:hint="eastAsia"/>
          <w:sz w:val="24"/>
        </w:rPr>
        <w:t>6.3.1</w:t>
      </w:r>
      <w:r>
        <w:rPr>
          <w:rFonts w:hint="eastAsia"/>
          <w:sz w:val="24"/>
        </w:rPr>
        <w:t>款的约定，由承包人负责提供的永久性工程设备、材料和部件存</w:t>
      </w:r>
      <w:r>
        <w:rPr>
          <w:rFonts w:hint="eastAsia"/>
          <w:sz w:val="24"/>
        </w:rPr>
        <w:lastRenderedPageBreak/>
        <w:t>在缺陷时，经承包人修复仍不合格的，由承包人负责重新订货并运抵现场。因此造成的费用增加、竣工日期延误，由承包人负责。</w:t>
      </w:r>
    </w:p>
    <w:p w:rsidR="00402BAE" w:rsidRDefault="00304499">
      <w:pPr>
        <w:spacing w:beforeLines="50" w:before="120" w:afterLines="50" w:after="120" w:line="300" w:lineRule="auto"/>
        <w:ind w:firstLineChars="200" w:firstLine="482"/>
        <w:rPr>
          <w:b/>
          <w:sz w:val="24"/>
        </w:rPr>
      </w:pPr>
      <w:r>
        <w:rPr>
          <w:rFonts w:hint="eastAsia"/>
          <w:b/>
          <w:sz w:val="24"/>
        </w:rPr>
        <w:t xml:space="preserve">6.6  </w:t>
      </w:r>
      <w:r>
        <w:rPr>
          <w:rFonts w:hint="eastAsia"/>
          <w:b/>
          <w:sz w:val="24"/>
        </w:rPr>
        <w:t>工程物资保管与剩余</w:t>
      </w:r>
    </w:p>
    <w:p w:rsidR="00402BAE" w:rsidRDefault="00304499">
      <w:pPr>
        <w:spacing w:line="300" w:lineRule="auto"/>
        <w:ind w:firstLineChars="200" w:firstLine="480"/>
        <w:rPr>
          <w:sz w:val="24"/>
        </w:rPr>
      </w:pPr>
      <w:r>
        <w:rPr>
          <w:rFonts w:hint="eastAsia"/>
          <w:sz w:val="24"/>
        </w:rPr>
        <w:t xml:space="preserve">6.6.1  </w:t>
      </w:r>
      <w:r>
        <w:rPr>
          <w:rFonts w:hint="eastAsia"/>
          <w:sz w:val="24"/>
        </w:rPr>
        <w:t>工程物资保管</w:t>
      </w:r>
    </w:p>
    <w:p w:rsidR="00402BAE" w:rsidRDefault="00304499">
      <w:pPr>
        <w:spacing w:line="300" w:lineRule="auto"/>
        <w:ind w:firstLineChars="200" w:firstLine="480"/>
        <w:rPr>
          <w:sz w:val="24"/>
        </w:rPr>
      </w:pPr>
      <w:r>
        <w:rPr>
          <w:rFonts w:hint="eastAsia"/>
          <w:sz w:val="24"/>
        </w:rPr>
        <w:t>根据</w:t>
      </w:r>
      <w:r>
        <w:rPr>
          <w:rFonts w:hint="eastAsia"/>
          <w:sz w:val="24"/>
        </w:rPr>
        <w:t>6.1.1</w:t>
      </w:r>
      <w:r>
        <w:rPr>
          <w:rFonts w:hint="eastAsia"/>
          <w:sz w:val="24"/>
        </w:rPr>
        <w:t>款由发包人负责提供的工程物资、</w:t>
      </w:r>
      <w:r>
        <w:rPr>
          <w:rFonts w:hint="eastAsia"/>
          <w:sz w:val="24"/>
        </w:rPr>
        <w:t>6.1.2</w:t>
      </w:r>
      <w:r>
        <w:rPr>
          <w:rFonts w:hint="eastAsia"/>
          <w:sz w:val="24"/>
        </w:rPr>
        <w:t>款由承包人负责提供的工程物资的约定并委托承包人保管的，工程物资的类别和数量在专用条款中约定。</w:t>
      </w:r>
    </w:p>
    <w:p w:rsidR="00402BAE" w:rsidRDefault="00304499">
      <w:pPr>
        <w:spacing w:line="300" w:lineRule="auto"/>
        <w:ind w:firstLineChars="200" w:firstLine="480"/>
        <w:rPr>
          <w:sz w:val="24"/>
        </w:rPr>
      </w:pPr>
      <w:r>
        <w:rPr>
          <w:rFonts w:hint="eastAsia"/>
          <w:sz w:val="24"/>
        </w:rPr>
        <w:t>承包人应按说明书的相关规定对工程物资进行保管、维护、保养，防止变形、变质、污染和对人身造成伤害。承包人提交保管维护方案的时间在专用条款中约定，保管维护方案应包括：工程物资分类和保管、保养、保安、领用制度，以及库房、特殊保管库房、堆场、道路、照明、消防、设施、器具等规划。保管所需的一切费用，包含在合同价格内。由发包人提供的库房、堆场、设施和设备，在专用条款中约定。</w:t>
      </w:r>
    </w:p>
    <w:p w:rsidR="00402BAE" w:rsidRDefault="00304499">
      <w:pPr>
        <w:spacing w:line="300" w:lineRule="auto"/>
        <w:ind w:firstLineChars="200" w:firstLine="480"/>
        <w:rPr>
          <w:sz w:val="24"/>
        </w:rPr>
      </w:pPr>
      <w:r>
        <w:rPr>
          <w:rFonts w:hint="eastAsia"/>
          <w:sz w:val="24"/>
        </w:rPr>
        <w:t xml:space="preserve">6.6.2  </w:t>
      </w:r>
      <w:r>
        <w:rPr>
          <w:rFonts w:hint="eastAsia"/>
          <w:sz w:val="24"/>
        </w:rPr>
        <w:t>剩余工程物资的移交</w:t>
      </w:r>
    </w:p>
    <w:p w:rsidR="00402BAE" w:rsidRDefault="00304499">
      <w:pPr>
        <w:spacing w:line="300" w:lineRule="auto"/>
        <w:ind w:firstLineChars="200" w:firstLine="480"/>
        <w:rPr>
          <w:sz w:val="24"/>
        </w:rPr>
      </w:pPr>
      <w:r>
        <w:rPr>
          <w:rFonts w:hint="eastAsia"/>
          <w:sz w:val="24"/>
        </w:rPr>
        <w:t>承包人保管的工程物资（含承包人负责采购提供的工程物资并受到了采购进度款，及发包人委托保管的工程物资），在竣工试验完成后，剩余部分由承包人无偿移交给发包人，专用条款另有约定时除外。</w:t>
      </w:r>
    </w:p>
    <w:p w:rsidR="00402BAE" w:rsidRDefault="00304499">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7</w:t>
      </w:r>
      <w:r>
        <w:rPr>
          <w:rFonts w:hint="eastAsia"/>
          <w:b/>
          <w:sz w:val="28"/>
          <w:szCs w:val="28"/>
        </w:rPr>
        <w:t>条施工</w:t>
      </w:r>
    </w:p>
    <w:p w:rsidR="00402BAE" w:rsidRDefault="00304499">
      <w:pPr>
        <w:spacing w:beforeLines="50" w:before="120" w:afterLines="50" w:after="120" w:line="300" w:lineRule="auto"/>
        <w:ind w:firstLineChars="200" w:firstLine="482"/>
        <w:rPr>
          <w:b/>
          <w:sz w:val="24"/>
        </w:rPr>
      </w:pPr>
      <w:r>
        <w:rPr>
          <w:rFonts w:hint="eastAsia"/>
          <w:b/>
          <w:sz w:val="24"/>
        </w:rPr>
        <w:t xml:space="preserve">7.1  </w:t>
      </w:r>
      <w:r>
        <w:rPr>
          <w:rFonts w:hint="eastAsia"/>
          <w:b/>
          <w:sz w:val="24"/>
        </w:rPr>
        <w:t>发包人的义务</w:t>
      </w:r>
    </w:p>
    <w:p w:rsidR="00402BAE" w:rsidRDefault="00304499">
      <w:pPr>
        <w:spacing w:line="300" w:lineRule="auto"/>
        <w:ind w:firstLineChars="200" w:firstLine="480"/>
        <w:rPr>
          <w:sz w:val="24"/>
        </w:rPr>
      </w:pPr>
      <w:r>
        <w:rPr>
          <w:rFonts w:hint="eastAsia"/>
          <w:sz w:val="24"/>
        </w:rPr>
        <w:t xml:space="preserve">7.1.1  </w:t>
      </w:r>
      <w:r>
        <w:rPr>
          <w:rFonts w:hint="eastAsia"/>
          <w:sz w:val="24"/>
        </w:rPr>
        <w:t>基准坐标资料</w:t>
      </w:r>
    </w:p>
    <w:p w:rsidR="00402BAE" w:rsidRDefault="00304499">
      <w:pPr>
        <w:spacing w:line="300" w:lineRule="auto"/>
        <w:ind w:firstLineChars="200" w:firstLine="480"/>
        <w:rPr>
          <w:sz w:val="24"/>
        </w:rPr>
      </w:pPr>
      <w:r>
        <w:rPr>
          <w:rFonts w:hint="eastAsia"/>
          <w:sz w:val="24"/>
        </w:rPr>
        <w:t>承包人因放线需请发包人与相关单位联系的事项，发包人有义务协助。</w:t>
      </w:r>
    </w:p>
    <w:p w:rsidR="00402BAE" w:rsidRDefault="00304499">
      <w:pPr>
        <w:spacing w:line="300" w:lineRule="auto"/>
        <w:ind w:firstLineChars="200" w:firstLine="480"/>
        <w:rPr>
          <w:sz w:val="24"/>
        </w:rPr>
      </w:pPr>
      <w:r>
        <w:rPr>
          <w:rFonts w:hint="eastAsia"/>
          <w:sz w:val="24"/>
        </w:rPr>
        <w:t xml:space="preserve">7.1.2  </w:t>
      </w:r>
      <w:r>
        <w:rPr>
          <w:rFonts w:hint="eastAsia"/>
          <w:sz w:val="24"/>
        </w:rPr>
        <w:t>审查总体施工组织设计</w:t>
      </w:r>
    </w:p>
    <w:p w:rsidR="00402BAE" w:rsidRDefault="00304499">
      <w:pPr>
        <w:spacing w:line="300" w:lineRule="auto"/>
        <w:ind w:firstLineChars="200" w:firstLine="480"/>
        <w:rPr>
          <w:sz w:val="24"/>
        </w:rPr>
      </w:pPr>
      <w:r>
        <w:rPr>
          <w:rFonts w:hint="eastAsia"/>
          <w:sz w:val="24"/>
        </w:rPr>
        <w:t>发包人有权对承包人根据</w:t>
      </w:r>
      <w:r>
        <w:rPr>
          <w:sz w:val="24"/>
        </w:rPr>
        <w:t>7.</w:t>
      </w:r>
      <w:r>
        <w:rPr>
          <w:rFonts w:hint="eastAsia"/>
          <w:sz w:val="24"/>
        </w:rPr>
        <w:t>2</w:t>
      </w:r>
      <w:r>
        <w:rPr>
          <w:sz w:val="24"/>
        </w:rPr>
        <w:t>.</w:t>
      </w:r>
      <w:r>
        <w:rPr>
          <w:rFonts w:hint="eastAsia"/>
          <w:sz w:val="24"/>
        </w:rPr>
        <w:t>2</w:t>
      </w:r>
      <w:r>
        <w:rPr>
          <w:rFonts w:hint="eastAsia"/>
          <w:sz w:val="24"/>
        </w:rPr>
        <w:t>款约定提交的总体施工组织设计进行审查，并在接到总体施工组织设计后</w:t>
      </w:r>
      <w:r>
        <w:rPr>
          <w:rFonts w:hint="eastAsia"/>
          <w:sz w:val="24"/>
        </w:rPr>
        <w:t>20</w:t>
      </w:r>
      <w:r>
        <w:rPr>
          <w:rFonts w:hint="eastAsia"/>
          <w:sz w:val="24"/>
        </w:rPr>
        <w:t>日内提出建议和要求。发包人的建议和要求，并不能减轻或免除承包人的任何合同责任。发包人未能在</w:t>
      </w:r>
      <w:r>
        <w:rPr>
          <w:rFonts w:hint="eastAsia"/>
          <w:sz w:val="24"/>
        </w:rPr>
        <w:t>20</w:t>
      </w:r>
      <w:r>
        <w:rPr>
          <w:rFonts w:hint="eastAsia"/>
          <w:sz w:val="24"/>
        </w:rPr>
        <w:t>日内提出任何建议和要求的，承包人有权按提交的总体施工组织设计实施。</w:t>
      </w:r>
    </w:p>
    <w:p w:rsidR="00402BAE" w:rsidRDefault="00304499">
      <w:pPr>
        <w:spacing w:line="300" w:lineRule="auto"/>
        <w:ind w:firstLineChars="200" w:firstLine="480"/>
        <w:rPr>
          <w:sz w:val="24"/>
        </w:rPr>
      </w:pPr>
      <w:r>
        <w:rPr>
          <w:rFonts w:hint="eastAsia"/>
          <w:sz w:val="24"/>
        </w:rPr>
        <w:t xml:space="preserve">7.1.3  </w:t>
      </w:r>
      <w:r>
        <w:rPr>
          <w:rFonts w:hint="eastAsia"/>
          <w:sz w:val="24"/>
        </w:rPr>
        <w:t>进场条件和进场日期</w:t>
      </w:r>
    </w:p>
    <w:p w:rsidR="00402BAE" w:rsidRDefault="00304499">
      <w:pPr>
        <w:spacing w:line="300" w:lineRule="auto"/>
        <w:ind w:firstLineChars="200" w:firstLine="480"/>
        <w:rPr>
          <w:sz w:val="24"/>
        </w:rPr>
      </w:pPr>
      <w:r>
        <w:rPr>
          <w:rFonts w:hint="eastAsia"/>
          <w:sz w:val="24"/>
        </w:rPr>
        <w:t>除专用条款另有约定外，发包人应根据批准的初步设计和</w:t>
      </w:r>
      <w:r>
        <w:rPr>
          <w:rFonts w:hint="eastAsia"/>
          <w:sz w:val="24"/>
        </w:rPr>
        <w:t>7.2.3</w:t>
      </w:r>
      <w:r>
        <w:rPr>
          <w:rFonts w:hint="eastAsia"/>
          <w:sz w:val="24"/>
        </w:rPr>
        <w:t>款约定由承包人提交的临时占地资料，与承包人约定进场条件，确定进场日期。发包人应提供施工场地、完成进场道路、用地许可、拆迁及补偿等工作，保证承包人能够按时进入现场开始准备工作。进场条件和进场日期在专用条款约定。</w:t>
      </w:r>
    </w:p>
    <w:p w:rsidR="00402BAE" w:rsidRDefault="00304499">
      <w:pPr>
        <w:spacing w:line="300" w:lineRule="auto"/>
        <w:ind w:firstLineChars="200" w:firstLine="480"/>
        <w:rPr>
          <w:sz w:val="24"/>
        </w:rPr>
      </w:pPr>
      <w:r>
        <w:rPr>
          <w:rFonts w:hint="eastAsia"/>
          <w:sz w:val="24"/>
        </w:rPr>
        <w:t>因发包人原因造成承包人的进场时间延误，竣工日期相应顺延。发包人承担承包人因此发生的相关窝工费用。</w:t>
      </w:r>
    </w:p>
    <w:p w:rsidR="00402BAE" w:rsidRDefault="00304499">
      <w:pPr>
        <w:spacing w:line="300" w:lineRule="auto"/>
        <w:ind w:firstLineChars="200" w:firstLine="480"/>
        <w:rPr>
          <w:sz w:val="24"/>
        </w:rPr>
      </w:pPr>
      <w:r>
        <w:rPr>
          <w:rFonts w:hint="eastAsia"/>
          <w:sz w:val="24"/>
        </w:rPr>
        <w:t xml:space="preserve">7.1.4  </w:t>
      </w:r>
      <w:r>
        <w:rPr>
          <w:rFonts w:hint="eastAsia"/>
          <w:sz w:val="24"/>
        </w:rPr>
        <w:t>提供临时用水、用电等和节点铺设</w:t>
      </w:r>
    </w:p>
    <w:p w:rsidR="00402BAE" w:rsidRDefault="00304499">
      <w:pPr>
        <w:spacing w:line="300" w:lineRule="auto"/>
        <w:ind w:firstLineChars="200" w:firstLine="480"/>
        <w:rPr>
          <w:sz w:val="24"/>
        </w:rPr>
      </w:pPr>
      <w:r>
        <w:rPr>
          <w:rFonts w:hint="eastAsia"/>
          <w:sz w:val="24"/>
        </w:rPr>
        <w:t>除专用条款另有约定外，发包人应按</w:t>
      </w:r>
      <w:r>
        <w:rPr>
          <w:rFonts w:hint="eastAsia"/>
          <w:sz w:val="24"/>
        </w:rPr>
        <w:t>7.2.4</w:t>
      </w:r>
      <w:r>
        <w:rPr>
          <w:rFonts w:hint="eastAsia"/>
          <w:sz w:val="24"/>
        </w:rPr>
        <w:t>款的约定，在承包人进场前将施工临时用水、用电等接至约定的节点位置，并保证其需要。上述临时使用的水、电等的类别、取费单价在专用条款中约定，发包人按实际计量结果收费。发包人无法提供的水、电等在专用条款中约定，相关费</w:t>
      </w:r>
      <w:r>
        <w:rPr>
          <w:rFonts w:hint="eastAsia"/>
          <w:sz w:val="24"/>
        </w:rPr>
        <w:lastRenderedPageBreak/>
        <w:t>用由承包人纳入报价并承担相关责任。</w:t>
      </w:r>
    </w:p>
    <w:p w:rsidR="00402BAE" w:rsidRDefault="00304499">
      <w:pPr>
        <w:spacing w:line="300" w:lineRule="auto"/>
        <w:ind w:firstLineChars="200" w:firstLine="480"/>
        <w:rPr>
          <w:sz w:val="24"/>
        </w:rPr>
      </w:pPr>
      <w:r>
        <w:rPr>
          <w:rFonts w:hint="eastAsia"/>
          <w:sz w:val="24"/>
        </w:rPr>
        <w:t>发包人未能按约定的类别和时间完成节点铺设，使开工时间延误，竣工日期相应顺延。未能按约定的品质、数量和时间提供水、电等，给承包人造成的损失由发包人承担，导致工程关键路径延误的，竣工日期相应顺延。</w:t>
      </w:r>
    </w:p>
    <w:p w:rsidR="00402BAE" w:rsidRDefault="00304499">
      <w:pPr>
        <w:spacing w:line="300" w:lineRule="auto"/>
        <w:ind w:firstLineChars="200" w:firstLine="480"/>
        <w:rPr>
          <w:sz w:val="24"/>
        </w:rPr>
      </w:pPr>
      <w:r>
        <w:rPr>
          <w:rFonts w:hint="eastAsia"/>
          <w:sz w:val="24"/>
        </w:rPr>
        <w:t xml:space="preserve">7.1.5  </w:t>
      </w:r>
      <w:r>
        <w:rPr>
          <w:rFonts w:hint="eastAsia"/>
          <w:sz w:val="24"/>
        </w:rPr>
        <w:t>办理开工等批准手续</w:t>
      </w:r>
    </w:p>
    <w:p w:rsidR="00402BAE" w:rsidRDefault="00304499">
      <w:pPr>
        <w:spacing w:line="300" w:lineRule="auto"/>
        <w:ind w:firstLineChars="200" w:firstLine="480"/>
        <w:rPr>
          <w:sz w:val="24"/>
        </w:rPr>
      </w:pPr>
      <w:r>
        <w:rPr>
          <w:rFonts w:hint="eastAsia"/>
          <w:sz w:val="24"/>
        </w:rPr>
        <w:t>发包人在开工日期前，办妥须要由发包人办理的开工批准或施工许可证、工程质量监督手续及其它所需的许可、证件和批文等。</w:t>
      </w:r>
    </w:p>
    <w:p w:rsidR="00402BAE" w:rsidRDefault="00304499">
      <w:pPr>
        <w:spacing w:line="300" w:lineRule="auto"/>
        <w:ind w:firstLineChars="200" w:firstLine="480"/>
        <w:rPr>
          <w:sz w:val="24"/>
        </w:rPr>
      </w:pPr>
      <w:r>
        <w:rPr>
          <w:rFonts w:hint="eastAsia"/>
          <w:sz w:val="24"/>
        </w:rPr>
        <w:t xml:space="preserve">7.1.6  </w:t>
      </w:r>
      <w:r>
        <w:rPr>
          <w:rFonts w:hint="eastAsia"/>
          <w:sz w:val="24"/>
        </w:rPr>
        <w:t>施工过程中须由发包人办理的批准</w:t>
      </w:r>
    </w:p>
    <w:p w:rsidR="00402BAE" w:rsidRDefault="00304499">
      <w:pPr>
        <w:spacing w:line="300" w:lineRule="auto"/>
        <w:ind w:firstLineChars="200" w:firstLine="480"/>
        <w:rPr>
          <w:sz w:val="24"/>
        </w:rPr>
      </w:pPr>
      <w:r>
        <w:rPr>
          <w:rFonts w:hint="eastAsia"/>
          <w:sz w:val="24"/>
        </w:rPr>
        <w:t>承包人在施工过程中根据</w:t>
      </w:r>
      <w:r>
        <w:rPr>
          <w:rFonts w:hint="eastAsia"/>
          <w:sz w:val="24"/>
        </w:rPr>
        <w:t>7.2.6</w:t>
      </w:r>
      <w:r>
        <w:rPr>
          <w:rFonts w:hint="eastAsia"/>
          <w:sz w:val="24"/>
        </w:rPr>
        <w:t>款的约定，通知须由发包人办理的各项批准手续，由发包人申请办理。</w:t>
      </w:r>
    </w:p>
    <w:p w:rsidR="00402BAE" w:rsidRDefault="00304499">
      <w:pPr>
        <w:spacing w:line="300" w:lineRule="auto"/>
        <w:ind w:firstLineChars="200" w:firstLine="480"/>
        <w:rPr>
          <w:sz w:val="24"/>
        </w:rPr>
      </w:pPr>
      <w:r>
        <w:rPr>
          <w:rFonts w:hint="eastAsia"/>
          <w:sz w:val="24"/>
        </w:rPr>
        <w:t>因发包人未能按时办妥上述批准手续，给承包人造成的窝工损失，由发包人承担。导致工程关键路径延误的，竣工日期</w:t>
      </w:r>
      <w:proofErr w:type="gramStart"/>
      <w:r>
        <w:rPr>
          <w:rFonts w:hint="eastAsia"/>
          <w:sz w:val="24"/>
        </w:rPr>
        <w:t>相相应</w:t>
      </w:r>
      <w:proofErr w:type="gramEnd"/>
      <w:r>
        <w:rPr>
          <w:rFonts w:hint="eastAsia"/>
          <w:sz w:val="24"/>
        </w:rPr>
        <w:t>顺延。</w:t>
      </w:r>
    </w:p>
    <w:p w:rsidR="00402BAE" w:rsidRDefault="00304499">
      <w:pPr>
        <w:spacing w:line="300" w:lineRule="auto"/>
        <w:ind w:firstLineChars="200" w:firstLine="480"/>
        <w:rPr>
          <w:sz w:val="24"/>
        </w:rPr>
      </w:pPr>
      <w:r>
        <w:rPr>
          <w:rFonts w:hint="eastAsia"/>
          <w:sz w:val="24"/>
        </w:rPr>
        <w:t xml:space="preserve">7.1.7  </w:t>
      </w:r>
      <w:r>
        <w:rPr>
          <w:rFonts w:hint="eastAsia"/>
          <w:sz w:val="24"/>
        </w:rPr>
        <w:t>提供施工障碍资料</w:t>
      </w:r>
    </w:p>
    <w:p w:rsidR="00402BAE" w:rsidRDefault="00304499">
      <w:pPr>
        <w:spacing w:line="300" w:lineRule="auto"/>
        <w:ind w:firstLineChars="200" w:firstLine="480"/>
        <w:rPr>
          <w:sz w:val="24"/>
        </w:rPr>
      </w:pPr>
      <w:r>
        <w:rPr>
          <w:rFonts w:hint="eastAsia"/>
          <w:sz w:val="24"/>
        </w:rPr>
        <w:t>发包人按合同约定的内容和时间提供与施工场地相关的地下和地上的建筑物、构筑物和其它设施的坐标位置。发包人根据</w:t>
      </w:r>
      <w:r>
        <w:rPr>
          <w:sz w:val="24"/>
        </w:rPr>
        <w:t>5.</w:t>
      </w:r>
      <w:r>
        <w:rPr>
          <w:rFonts w:hint="eastAsia"/>
          <w:sz w:val="24"/>
        </w:rPr>
        <w:t>2</w:t>
      </w:r>
      <w:r>
        <w:rPr>
          <w:sz w:val="24"/>
        </w:rPr>
        <w:t>.1</w:t>
      </w:r>
      <w:r>
        <w:rPr>
          <w:rFonts w:hint="eastAsia"/>
          <w:sz w:val="24"/>
        </w:rPr>
        <w:t>款第（</w:t>
      </w:r>
      <w:r>
        <w:rPr>
          <w:sz w:val="24"/>
        </w:rPr>
        <w:t>1</w:t>
      </w:r>
      <w:r>
        <w:rPr>
          <w:rFonts w:hint="eastAsia"/>
          <w:sz w:val="24"/>
        </w:rPr>
        <w:t>）项、第（</w:t>
      </w:r>
      <w:r>
        <w:rPr>
          <w:sz w:val="24"/>
        </w:rPr>
        <w:t>2</w:t>
      </w:r>
      <w:r>
        <w:rPr>
          <w:rFonts w:hint="eastAsia"/>
          <w:sz w:val="24"/>
        </w:rPr>
        <w:t>）项的约定，已经提供的可不再提供。承包人对发包人在合同约定时间之后提供的障碍资料，可依据</w:t>
      </w:r>
      <w:r>
        <w:rPr>
          <w:rFonts w:hint="eastAsia"/>
          <w:sz w:val="24"/>
        </w:rPr>
        <w:t>13.2.3</w:t>
      </w:r>
      <w:r>
        <w:rPr>
          <w:rFonts w:hint="eastAsia"/>
          <w:sz w:val="24"/>
        </w:rPr>
        <w:t>款施工变更的约定提交变更申请，对于承包人的合理请求发包人应予以批准。因发包人未能提供上述施工障碍资料或提供的资料不真实、不准确、不齐全，给承包人造成损失或损害的，由发包人承担赔偿责任。导致工程关键路径延误的，竣工日期相应顺延。</w:t>
      </w:r>
    </w:p>
    <w:p w:rsidR="00402BAE" w:rsidRDefault="00304499">
      <w:pPr>
        <w:spacing w:line="300" w:lineRule="auto"/>
        <w:ind w:firstLineChars="200" w:firstLine="480"/>
        <w:rPr>
          <w:sz w:val="24"/>
        </w:rPr>
      </w:pPr>
      <w:r>
        <w:rPr>
          <w:rFonts w:hint="eastAsia"/>
          <w:sz w:val="24"/>
        </w:rPr>
        <w:t xml:space="preserve">7.1.8  </w:t>
      </w:r>
      <w:r>
        <w:rPr>
          <w:rFonts w:hint="eastAsia"/>
          <w:sz w:val="24"/>
        </w:rPr>
        <w:t>承包人新发现的施工障碍</w:t>
      </w:r>
    </w:p>
    <w:p w:rsidR="00402BAE" w:rsidRDefault="00304499">
      <w:pPr>
        <w:spacing w:line="300" w:lineRule="auto"/>
        <w:ind w:firstLineChars="200" w:firstLine="480"/>
        <w:rPr>
          <w:sz w:val="24"/>
        </w:rPr>
      </w:pPr>
      <w:r>
        <w:rPr>
          <w:rFonts w:hint="eastAsia"/>
          <w:sz w:val="24"/>
        </w:rPr>
        <w:t>发包人根据承包人按照</w:t>
      </w:r>
      <w:r>
        <w:rPr>
          <w:rFonts w:hint="eastAsia"/>
          <w:sz w:val="24"/>
        </w:rPr>
        <w:t>7.2.8</w:t>
      </w:r>
      <w:r>
        <w:rPr>
          <w:rFonts w:hint="eastAsia"/>
          <w:sz w:val="24"/>
        </w:rPr>
        <w:t>款的约定发出的通知，与有关单位进行联系、协调、处理施工场地周围及临近的影响工程实施的建筑物、构筑物、文物建筑、古树、名木、地下管线、线缆、设施以及地下文物、化石和坟墓等的保护工作，并承担相关费用。</w:t>
      </w:r>
    </w:p>
    <w:p w:rsidR="00402BAE" w:rsidRDefault="00304499">
      <w:pPr>
        <w:spacing w:line="300" w:lineRule="auto"/>
        <w:ind w:firstLineChars="200" w:firstLine="480"/>
        <w:rPr>
          <w:sz w:val="24"/>
        </w:rPr>
      </w:pPr>
      <w:r>
        <w:rPr>
          <w:rFonts w:hint="eastAsia"/>
          <w:sz w:val="24"/>
        </w:rPr>
        <w:t>对于新发现的施工障碍，承包人可依据</w:t>
      </w:r>
      <w:r>
        <w:rPr>
          <w:rFonts w:hint="eastAsia"/>
          <w:sz w:val="24"/>
        </w:rPr>
        <w:t>13.2.3</w:t>
      </w:r>
      <w:r>
        <w:rPr>
          <w:rFonts w:hint="eastAsia"/>
          <w:sz w:val="24"/>
        </w:rPr>
        <w:t>款施工变更范围第（</w:t>
      </w:r>
      <w:r>
        <w:rPr>
          <w:rFonts w:hint="eastAsia"/>
          <w:sz w:val="24"/>
        </w:rPr>
        <w:t>3</w:t>
      </w:r>
      <w:r>
        <w:rPr>
          <w:rFonts w:hint="eastAsia"/>
          <w:sz w:val="24"/>
        </w:rPr>
        <w:t>）项的约定提交变更申请，对于承包人的合理请求发包人应予以批准。施工障碍导致工程关键路径延误的，竣工日期相应顺延。</w:t>
      </w:r>
    </w:p>
    <w:p w:rsidR="00402BAE" w:rsidRDefault="00304499">
      <w:pPr>
        <w:spacing w:line="300" w:lineRule="auto"/>
        <w:ind w:firstLineChars="200" w:firstLine="480"/>
        <w:rPr>
          <w:sz w:val="24"/>
        </w:rPr>
      </w:pPr>
      <w:r>
        <w:rPr>
          <w:rFonts w:hint="eastAsia"/>
          <w:sz w:val="24"/>
        </w:rPr>
        <w:t xml:space="preserve">7.1.9  </w:t>
      </w:r>
      <w:r>
        <w:rPr>
          <w:rFonts w:hint="eastAsia"/>
          <w:sz w:val="24"/>
        </w:rPr>
        <w:t>职业健康、安全、环境保护管理计划确认</w:t>
      </w:r>
    </w:p>
    <w:p w:rsidR="00402BAE" w:rsidRDefault="00304499">
      <w:pPr>
        <w:spacing w:line="300" w:lineRule="auto"/>
        <w:ind w:firstLineChars="200" w:firstLine="480"/>
        <w:rPr>
          <w:sz w:val="24"/>
        </w:rPr>
      </w:pPr>
      <w:r>
        <w:rPr>
          <w:rFonts w:hint="eastAsia"/>
          <w:sz w:val="24"/>
        </w:rPr>
        <w:t>发包人在收到承包人根据</w:t>
      </w:r>
      <w:r>
        <w:rPr>
          <w:rFonts w:hint="eastAsia"/>
          <w:sz w:val="24"/>
        </w:rPr>
        <w:t>7.8</w:t>
      </w:r>
      <w:r>
        <w:rPr>
          <w:rFonts w:hint="eastAsia"/>
          <w:sz w:val="24"/>
        </w:rPr>
        <w:t>款约定提交的“职业健康、安全、环境保护”管理计划后</w:t>
      </w:r>
      <w:r>
        <w:rPr>
          <w:rFonts w:hint="eastAsia"/>
          <w:sz w:val="24"/>
        </w:rPr>
        <w:t>20</w:t>
      </w:r>
      <w:r>
        <w:rPr>
          <w:rFonts w:hint="eastAsia"/>
          <w:sz w:val="24"/>
        </w:rPr>
        <w:t>日内对之进行确认。发包人有权检查其实施情况并对检查中发现的问题提出整改建议，承包人应按照发包人合理建议自费整改。</w:t>
      </w:r>
    </w:p>
    <w:p w:rsidR="00402BAE" w:rsidRDefault="00304499">
      <w:pPr>
        <w:spacing w:line="300" w:lineRule="auto"/>
        <w:ind w:firstLineChars="200" w:firstLine="480"/>
        <w:rPr>
          <w:sz w:val="24"/>
        </w:rPr>
      </w:pPr>
      <w:r>
        <w:rPr>
          <w:rFonts w:hint="eastAsia"/>
          <w:sz w:val="24"/>
        </w:rPr>
        <w:t xml:space="preserve">7.1.10  </w:t>
      </w:r>
      <w:r>
        <w:rPr>
          <w:rFonts w:hint="eastAsia"/>
          <w:sz w:val="24"/>
        </w:rPr>
        <w:t>其它义务</w:t>
      </w:r>
    </w:p>
    <w:p w:rsidR="00402BAE" w:rsidRDefault="00304499">
      <w:pPr>
        <w:spacing w:line="300" w:lineRule="auto"/>
        <w:ind w:firstLineChars="200" w:firstLine="480"/>
        <w:rPr>
          <w:sz w:val="24"/>
        </w:rPr>
      </w:pPr>
      <w:r>
        <w:rPr>
          <w:rFonts w:hint="eastAsia"/>
          <w:sz w:val="24"/>
        </w:rPr>
        <w:t>发包人应履行专用条款中约定的由发包人履行的其它义务。</w:t>
      </w:r>
    </w:p>
    <w:p w:rsidR="00402BAE" w:rsidRDefault="00304499">
      <w:pPr>
        <w:spacing w:beforeLines="50" w:before="120" w:afterLines="50" w:after="120" w:line="300" w:lineRule="auto"/>
        <w:ind w:firstLineChars="200" w:firstLine="482"/>
        <w:rPr>
          <w:b/>
          <w:sz w:val="24"/>
        </w:rPr>
      </w:pPr>
      <w:r>
        <w:rPr>
          <w:rFonts w:hint="eastAsia"/>
          <w:b/>
          <w:sz w:val="24"/>
        </w:rPr>
        <w:t xml:space="preserve">7.2  </w:t>
      </w:r>
      <w:r>
        <w:rPr>
          <w:rFonts w:hint="eastAsia"/>
          <w:b/>
          <w:sz w:val="24"/>
        </w:rPr>
        <w:t>承包人的义务</w:t>
      </w:r>
    </w:p>
    <w:p w:rsidR="00402BAE" w:rsidRDefault="00304499">
      <w:pPr>
        <w:spacing w:line="300" w:lineRule="auto"/>
        <w:ind w:firstLineChars="200" w:firstLine="480"/>
        <w:rPr>
          <w:sz w:val="24"/>
        </w:rPr>
      </w:pPr>
      <w:r>
        <w:rPr>
          <w:rFonts w:hint="eastAsia"/>
          <w:sz w:val="24"/>
        </w:rPr>
        <w:t xml:space="preserve">7.2.1  </w:t>
      </w:r>
      <w:r>
        <w:rPr>
          <w:rFonts w:hint="eastAsia"/>
          <w:sz w:val="24"/>
        </w:rPr>
        <w:t>放线。</w:t>
      </w:r>
    </w:p>
    <w:p w:rsidR="00402BAE" w:rsidRDefault="00304499">
      <w:pPr>
        <w:spacing w:line="300" w:lineRule="auto"/>
        <w:ind w:firstLineChars="200" w:firstLine="480"/>
        <w:rPr>
          <w:sz w:val="24"/>
        </w:rPr>
      </w:pPr>
      <w:r>
        <w:rPr>
          <w:rFonts w:hint="eastAsia"/>
          <w:sz w:val="24"/>
        </w:rPr>
        <w:t>承包人负责对工程、单项工程、施工部位放线，并对放线的准确性负责。</w:t>
      </w:r>
    </w:p>
    <w:p w:rsidR="00402BAE" w:rsidRDefault="00304499">
      <w:pPr>
        <w:spacing w:line="300" w:lineRule="auto"/>
        <w:ind w:firstLineChars="200" w:firstLine="480"/>
        <w:rPr>
          <w:sz w:val="24"/>
        </w:rPr>
      </w:pPr>
      <w:r>
        <w:rPr>
          <w:rFonts w:hint="eastAsia"/>
          <w:sz w:val="24"/>
        </w:rPr>
        <w:t xml:space="preserve">7.2.2  </w:t>
      </w:r>
      <w:r>
        <w:rPr>
          <w:rFonts w:hint="eastAsia"/>
          <w:sz w:val="24"/>
        </w:rPr>
        <w:t>施工组织设计。</w:t>
      </w:r>
    </w:p>
    <w:p w:rsidR="00402BAE" w:rsidRDefault="00304499">
      <w:pPr>
        <w:spacing w:line="300" w:lineRule="auto"/>
        <w:ind w:firstLineChars="200" w:firstLine="480"/>
        <w:rPr>
          <w:sz w:val="24"/>
        </w:rPr>
      </w:pPr>
      <w:r>
        <w:rPr>
          <w:rFonts w:hint="eastAsia"/>
          <w:sz w:val="24"/>
        </w:rPr>
        <w:lastRenderedPageBreak/>
        <w:t>承包人应在施工开工</w:t>
      </w:r>
      <w:r>
        <w:rPr>
          <w:sz w:val="24"/>
        </w:rPr>
        <w:t>15</w:t>
      </w:r>
      <w:r>
        <w:rPr>
          <w:rFonts w:hint="eastAsia"/>
          <w:sz w:val="24"/>
        </w:rPr>
        <w:t>日前或双方约定的其它时间内，向发包人提交总体施工组织设计。随着施工进展向发包人提交主要单项工程和主要分部分项工程的施工组织设计。对发包人提出的合理建议和要求，承包人应自费修改完善。</w:t>
      </w:r>
    </w:p>
    <w:p w:rsidR="00402BAE" w:rsidRDefault="00304499">
      <w:pPr>
        <w:spacing w:line="300" w:lineRule="auto"/>
        <w:ind w:firstLineChars="200" w:firstLine="480"/>
        <w:rPr>
          <w:sz w:val="24"/>
        </w:rPr>
      </w:pPr>
      <w:r>
        <w:rPr>
          <w:rFonts w:hint="eastAsia"/>
          <w:sz w:val="24"/>
        </w:rPr>
        <w:t>总体施工组织设计提交的份数和时间，及需提交施工组织设计的主要单项工程和主要分部分项工程的名称、份数和时间，在专用条款中约定。</w:t>
      </w:r>
    </w:p>
    <w:p w:rsidR="00402BAE" w:rsidRDefault="00304499">
      <w:pPr>
        <w:spacing w:line="300" w:lineRule="auto"/>
        <w:ind w:firstLineChars="200" w:firstLine="480"/>
        <w:rPr>
          <w:sz w:val="24"/>
        </w:rPr>
      </w:pPr>
      <w:r>
        <w:rPr>
          <w:rFonts w:hint="eastAsia"/>
          <w:sz w:val="24"/>
        </w:rPr>
        <w:t xml:space="preserve">7.2.3  </w:t>
      </w:r>
      <w:r>
        <w:rPr>
          <w:rFonts w:hint="eastAsia"/>
          <w:sz w:val="24"/>
        </w:rPr>
        <w:t>提交临时占地资料</w:t>
      </w:r>
    </w:p>
    <w:p w:rsidR="00402BAE" w:rsidRDefault="00304499">
      <w:pPr>
        <w:spacing w:line="300" w:lineRule="auto"/>
        <w:ind w:firstLineChars="200" w:firstLine="480"/>
        <w:rPr>
          <w:sz w:val="24"/>
        </w:rPr>
      </w:pPr>
      <w:r>
        <w:rPr>
          <w:rFonts w:hint="eastAsia"/>
          <w:sz w:val="24"/>
        </w:rPr>
        <w:t>承包人应按专用条款约定的时间向发包人提交以下临时占用资料：</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）根据</w:t>
      </w:r>
      <w:r>
        <w:rPr>
          <w:rFonts w:hint="eastAsia"/>
          <w:sz w:val="24"/>
        </w:rPr>
        <w:t>6.6.1</w:t>
      </w:r>
      <w:r>
        <w:rPr>
          <w:rFonts w:hint="eastAsia"/>
          <w:sz w:val="24"/>
        </w:rPr>
        <w:t>款保管工程物资所需的库房、堆场、道路用地的坐标位置、面积、占用时间、用途说明，并须单列需要由发包人租地的坐标位置、面积、占用时间和用途说明；</w:t>
      </w:r>
    </w:p>
    <w:p w:rsidR="00402BAE" w:rsidRDefault="00304499">
      <w:pPr>
        <w:spacing w:line="300" w:lineRule="auto"/>
        <w:ind w:firstLineChars="200" w:firstLine="480"/>
        <w:rPr>
          <w:sz w:val="24"/>
        </w:rPr>
      </w:pPr>
      <w:r>
        <w:rPr>
          <w:rFonts w:hint="eastAsia"/>
          <w:sz w:val="24"/>
        </w:rPr>
        <w:t>（</w:t>
      </w:r>
      <w:r>
        <w:rPr>
          <w:rFonts w:hint="eastAsia"/>
          <w:sz w:val="24"/>
        </w:rPr>
        <w:t>2</w:t>
      </w:r>
      <w:r>
        <w:rPr>
          <w:sz w:val="24"/>
        </w:rPr>
        <w:t>）</w:t>
      </w:r>
      <w:r>
        <w:rPr>
          <w:rFonts w:hint="eastAsia"/>
          <w:sz w:val="24"/>
        </w:rPr>
        <w:t>施工用地的坐标位置、面积、占用时间、用途说明，并须单列要求发包人租地的坐标位置、面积、占用时间和用途说明；</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）进入施工现场道路的入口坐标位置，并须指明要求发包人铺设与城乡公共道路相连接的道路走向、长度、路宽、等级、桥涵承重、转弯半径和时间要求。</w:t>
      </w:r>
    </w:p>
    <w:p w:rsidR="00402BAE" w:rsidRDefault="00304499">
      <w:pPr>
        <w:spacing w:line="300" w:lineRule="auto"/>
        <w:ind w:firstLineChars="200" w:firstLine="480"/>
        <w:rPr>
          <w:sz w:val="24"/>
        </w:rPr>
      </w:pPr>
      <w:r>
        <w:rPr>
          <w:rFonts w:hint="eastAsia"/>
          <w:sz w:val="24"/>
        </w:rPr>
        <w:t>因承包人未能按时提交上述资料，导致</w:t>
      </w:r>
      <w:r>
        <w:rPr>
          <w:rFonts w:hint="eastAsia"/>
          <w:sz w:val="24"/>
        </w:rPr>
        <w:t>7.1.3</w:t>
      </w:r>
      <w:r>
        <w:rPr>
          <w:rFonts w:hint="eastAsia"/>
          <w:sz w:val="24"/>
        </w:rPr>
        <w:t>款约定的进场日期延误的，由此增加的费用和（或）竣工日期延误，由承包人负责。</w:t>
      </w:r>
    </w:p>
    <w:p w:rsidR="00402BAE" w:rsidRDefault="00304499">
      <w:pPr>
        <w:spacing w:line="300" w:lineRule="auto"/>
        <w:ind w:firstLineChars="200" w:firstLine="480"/>
        <w:rPr>
          <w:sz w:val="24"/>
        </w:rPr>
      </w:pPr>
      <w:r>
        <w:rPr>
          <w:rFonts w:hint="eastAsia"/>
          <w:sz w:val="24"/>
        </w:rPr>
        <w:t xml:space="preserve">7.2.4 </w:t>
      </w:r>
      <w:r>
        <w:rPr>
          <w:rFonts w:hint="eastAsia"/>
          <w:sz w:val="24"/>
        </w:rPr>
        <w:t>临时用水、用电等</w:t>
      </w:r>
    </w:p>
    <w:p w:rsidR="00402BAE" w:rsidRDefault="00304499">
      <w:pPr>
        <w:spacing w:line="300" w:lineRule="auto"/>
        <w:ind w:firstLineChars="200" w:firstLine="480"/>
        <w:rPr>
          <w:sz w:val="24"/>
        </w:rPr>
      </w:pPr>
      <w:r>
        <w:rPr>
          <w:rFonts w:hint="eastAsia"/>
          <w:sz w:val="24"/>
        </w:rPr>
        <w:t>承包人应在施工开工日期</w:t>
      </w:r>
      <w:r>
        <w:rPr>
          <w:sz w:val="24"/>
        </w:rPr>
        <w:t>30</w:t>
      </w:r>
      <w:r>
        <w:rPr>
          <w:rFonts w:hint="eastAsia"/>
          <w:sz w:val="24"/>
        </w:rPr>
        <w:t>日前或双方约定的其它时间，按本专用条款中约定的发包人能够提供的临时用水、用电等类别，向发包人提交施工（</w:t>
      </w:r>
      <w:proofErr w:type="gramStart"/>
      <w:r>
        <w:rPr>
          <w:rFonts w:hint="eastAsia"/>
          <w:sz w:val="24"/>
        </w:rPr>
        <w:t>含工程</w:t>
      </w:r>
      <w:proofErr w:type="gramEnd"/>
      <w:r>
        <w:rPr>
          <w:rFonts w:hint="eastAsia"/>
          <w:sz w:val="24"/>
        </w:rPr>
        <w:t>物资保管）所需的临时用水、用电等的品质、正常用量、高峰用量、使用时间和节点位置等资料。承包人自费负责计量仪器的购买、安装和维护，并依据</w:t>
      </w:r>
      <w:r>
        <w:rPr>
          <w:rFonts w:hint="eastAsia"/>
          <w:sz w:val="24"/>
        </w:rPr>
        <w:t>7.1.4</w:t>
      </w:r>
      <w:r>
        <w:rPr>
          <w:rFonts w:hint="eastAsia"/>
          <w:sz w:val="24"/>
        </w:rPr>
        <w:t>款专用条款中约定的单价向发包人交费，双方另有约定时除外。</w:t>
      </w:r>
    </w:p>
    <w:p w:rsidR="00402BAE" w:rsidRDefault="00304499">
      <w:pPr>
        <w:spacing w:line="300" w:lineRule="auto"/>
        <w:ind w:firstLineChars="200" w:firstLine="480"/>
        <w:rPr>
          <w:sz w:val="24"/>
        </w:rPr>
      </w:pPr>
      <w:r>
        <w:rPr>
          <w:rFonts w:hint="eastAsia"/>
          <w:sz w:val="24"/>
        </w:rPr>
        <w:t>因承包人未能按合约约定提交上述资料，造成发包人费用增加和竣工日期延误时，由承包人负责。</w:t>
      </w:r>
    </w:p>
    <w:p w:rsidR="00402BAE" w:rsidRDefault="00304499">
      <w:pPr>
        <w:spacing w:line="300" w:lineRule="auto"/>
        <w:ind w:firstLineChars="200" w:firstLine="480"/>
        <w:rPr>
          <w:sz w:val="24"/>
        </w:rPr>
      </w:pPr>
      <w:r>
        <w:rPr>
          <w:rFonts w:hint="eastAsia"/>
          <w:sz w:val="24"/>
        </w:rPr>
        <w:t xml:space="preserve">7.2.5  </w:t>
      </w:r>
      <w:r>
        <w:rPr>
          <w:rFonts w:hint="eastAsia"/>
          <w:sz w:val="24"/>
        </w:rPr>
        <w:t>协助发包人办理开工等批准手续</w:t>
      </w:r>
    </w:p>
    <w:p w:rsidR="00402BAE" w:rsidRDefault="00304499">
      <w:pPr>
        <w:spacing w:line="300" w:lineRule="auto"/>
        <w:ind w:firstLineChars="200" w:firstLine="480"/>
        <w:rPr>
          <w:sz w:val="24"/>
        </w:rPr>
      </w:pPr>
      <w:r>
        <w:rPr>
          <w:rFonts w:hint="eastAsia"/>
          <w:sz w:val="24"/>
        </w:rPr>
        <w:t>承包人应在工程开工</w:t>
      </w:r>
      <w:r>
        <w:rPr>
          <w:sz w:val="24"/>
        </w:rPr>
        <w:t>20</w:t>
      </w:r>
      <w:r>
        <w:rPr>
          <w:rFonts w:hint="eastAsia"/>
          <w:sz w:val="24"/>
        </w:rPr>
        <w:t>日前，通知发包人向有关部门办理须由发包人办理的开工批准或施工许可证、工程质量监督手续及其它许可、证件、批件等。发包人需要时，承包人有义务提供协助。发包人委托承包人代办并被承包人接受时，双方可另行签订协议，作为本合同的附件。</w:t>
      </w:r>
    </w:p>
    <w:p w:rsidR="00402BAE" w:rsidRDefault="00304499">
      <w:pPr>
        <w:spacing w:line="300" w:lineRule="auto"/>
        <w:ind w:firstLineChars="200" w:firstLine="480"/>
        <w:rPr>
          <w:sz w:val="24"/>
        </w:rPr>
      </w:pPr>
      <w:r>
        <w:rPr>
          <w:rFonts w:hint="eastAsia"/>
          <w:sz w:val="24"/>
        </w:rPr>
        <w:t xml:space="preserve">7.2.6  </w:t>
      </w:r>
      <w:r>
        <w:rPr>
          <w:rFonts w:hint="eastAsia"/>
          <w:sz w:val="24"/>
        </w:rPr>
        <w:t>施工过程中需通知办理的批准</w:t>
      </w:r>
    </w:p>
    <w:p w:rsidR="00402BAE" w:rsidRDefault="00304499">
      <w:pPr>
        <w:spacing w:line="300" w:lineRule="auto"/>
        <w:ind w:firstLineChars="200" w:firstLine="480"/>
        <w:rPr>
          <w:sz w:val="24"/>
        </w:rPr>
      </w:pPr>
      <w:r>
        <w:rPr>
          <w:rFonts w:hint="eastAsia"/>
          <w:sz w:val="24"/>
        </w:rPr>
        <w:t>承包人在施工过程中因增加场外临时用地，临时要求停水、停电、中断道路交通，爆破作业，或可能损坏道路、管线、电力、邮电、通讯等公共设施的，应提前</w:t>
      </w:r>
      <w:r>
        <w:rPr>
          <w:rFonts w:hint="eastAsia"/>
          <w:sz w:val="24"/>
        </w:rPr>
        <w:t>10</w:t>
      </w:r>
      <w:r>
        <w:rPr>
          <w:rFonts w:hint="eastAsia"/>
          <w:sz w:val="24"/>
        </w:rPr>
        <w:t>日通知发包人办理相关申请批准手续。并按发包人的要求，提供需要承包人提供的相关文件、资料、证件等。</w:t>
      </w:r>
    </w:p>
    <w:p w:rsidR="00402BAE" w:rsidRDefault="00304499">
      <w:pPr>
        <w:spacing w:line="300" w:lineRule="auto"/>
        <w:ind w:firstLineChars="200" w:firstLine="480"/>
        <w:rPr>
          <w:sz w:val="24"/>
        </w:rPr>
      </w:pPr>
      <w:r>
        <w:rPr>
          <w:rFonts w:hint="eastAsia"/>
          <w:sz w:val="24"/>
        </w:rPr>
        <w:t>因承包人未能在</w:t>
      </w:r>
      <w:r>
        <w:rPr>
          <w:rFonts w:hint="eastAsia"/>
          <w:sz w:val="24"/>
        </w:rPr>
        <w:t>10</w:t>
      </w:r>
      <w:r>
        <w:rPr>
          <w:rFonts w:hint="eastAsia"/>
          <w:sz w:val="24"/>
        </w:rPr>
        <w:t>日前通知发包人或未能按时提供由发包人办理申请所需的承包人的相关文件、资料和证件等，造成承包人窝工、停工和竣工日期延误的，由承包人负责。</w:t>
      </w:r>
    </w:p>
    <w:p w:rsidR="00402BAE" w:rsidRDefault="00304499">
      <w:pPr>
        <w:spacing w:line="300" w:lineRule="auto"/>
        <w:ind w:firstLineChars="200" w:firstLine="480"/>
        <w:rPr>
          <w:sz w:val="24"/>
        </w:rPr>
      </w:pPr>
      <w:r>
        <w:rPr>
          <w:rFonts w:hint="eastAsia"/>
          <w:sz w:val="24"/>
        </w:rPr>
        <w:t xml:space="preserve">7.2.7  </w:t>
      </w:r>
      <w:r>
        <w:rPr>
          <w:rFonts w:hint="eastAsia"/>
          <w:sz w:val="24"/>
        </w:rPr>
        <w:t>提供施工障碍资料</w:t>
      </w:r>
    </w:p>
    <w:p w:rsidR="00402BAE" w:rsidRDefault="00304499">
      <w:pPr>
        <w:spacing w:line="300" w:lineRule="auto"/>
        <w:ind w:firstLineChars="200" w:firstLine="480"/>
        <w:rPr>
          <w:sz w:val="24"/>
        </w:rPr>
      </w:pPr>
      <w:r>
        <w:rPr>
          <w:rFonts w:hint="eastAsia"/>
          <w:sz w:val="24"/>
        </w:rPr>
        <w:t>承包人应按合同约定，在每项地下或地上施工部位开工</w:t>
      </w:r>
      <w:r>
        <w:rPr>
          <w:sz w:val="24"/>
        </w:rPr>
        <w:t>20</w:t>
      </w:r>
      <w:r>
        <w:rPr>
          <w:rFonts w:hint="eastAsia"/>
          <w:sz w:val="24"/>
        </w:rPr>
        <w:t>日前，向发包人提交施工场地的具体范围及其坐标位置，发包人须对上述范围内提供相关的地下和地下的建筑物、构筑物和其它设施的坐标位置（不包括发包人根据</w:t>
      </w:r>
      <w:r>
        <w:rPr>
          <w:rFonts w:hint="eastAsia"/>
          <w:sz w:val="24"/>
        </w:rPr>
        <w:t>5.2.1</w:t>
      </w:r>
      <w:r>
        <w:rPr>
          <w:rFonts w:hint="eastAsia"/>
          <w:sz w:val="24"/>
        </w:rPr>
        <w:t>款第（</w:t>
      </w:r>
      <w:r>
        <w:rPr>
          <w:rFonts w:hint="eastAsia"/>
          <w:sz w:val="24"/>
        </w:rPr>
        <w:t>1</w:t>
      </w:r>
      <w:r>
        <w:rPr>
          <w:rFonts w:hint="eastAsia"/>
          <w:sz w:val="24"/>
        </w:rPr>
        <w:t>）项、第（</w:t>
      </w:r>
      <w:r>
        <w:rPr>
          <w:rFonts w:hint="eastAsia"/>
          <w:sz w:val="24"/>
        </w:rPr>
        <w:t>2</w:t>
      </w:r>
      <w:r>
        <w:rPr>
          <w:rFonts w:hint="eastAsia"/>
          <w:sz w:val="24"/>
        </w:rPr>
        <w:t>）项中已提供的现场障碍资料）。</w:t>
      </w:r>
      <w:r>
        <w:rPr>
          <w:rFonts w:hint="eastAsia"/>
          <w:sz w:val="24"/>
        </w:rPr>
        <w:lastRenderedPageBreak/>
        <w:t>发包人在合同约定时间之后提出的现场障碍资料，按照</w:t>
      </w:r>
      <w:r>
        <w:rPr>
          <w:rFonts w:hint="eastAsia"/>
          <w:sz w:val="24"/>
        </w:rPr>
        <w:t>13.2.3</w:t>
      </w:r>
      <w:r>
        <w:rPr>
          <w:rFonts w:hint="eastAsia"/>
          <w:sz w:val="24"/>
        </w:rPr>
        <w:t>款的施工变更的约定办理。</w:t>
      </w:r>
    </w:p>
    <w:p w:rsidR="00402BAE" w:rsidRDefault="00304499">
      <w:pPr>
        <w:spacing w:line="300" w:lineRule="auto"/>
        <w:ind w:firstLineChars="200" w:firstLine="480"/>
        <w:rPr>
          <w:sz w:val="24"/>
        </w:rPr>
      </w:pPr>
      <w:r>
        <w:rPr>
          <w:rFonts w:hint="eastAsia"/>
          <w:sz w:val="24"/>
        </w:rPr>
        <w:t>发包人已提供上述相关资料，因承包人未能履行保护义务，造成的损失、损害和责任，由承包人负责。因此造成工程关键路径延误的，承包人按</w:t>
      </w:r>
      <w:r>
        <w:rPr>
          <w:rFonts w:hint="eastAsia"/>
          <w:sz w:val="24"/>
        </w:rPr>
        <w:t>4.1.2</w:t>
      </w:r>
      <w:r>
        <w:rPr>
          <w:rFonts w:hint="eastAsia"/>
          <w:sz w:val="24"/>
        </w:rPr>
        <w:t>款的约定，自费赶上。</w:t>
      </w:r>
    </w:p>
    <w:p w:rsidR="00402BAE" w:rsidRDefault="00304499">
      <w:pPr>
        <w:spacing w:line="300" w:lineRule="auto"/>
        <w:ind w:firstLineChars="200" w:firstLine="480"/>
        <w:rPr>
          <w:sz w:val="24"/>
        </w:rPr>
      </w:pPr>
      <w:r>
        <w:rPr>
          <w:rFonts w:hint="eastAsia"/>
          <w:sz w:val="24"/>
        </w:rPr>
        <w:t xml:space="preserve">7.2.8  </w:t>
      </w:r>
      <w:r>
        <w:rPr>
          <w:rFonts w:hint="eastAsia"/>
          <w:sz w:val="24"/>
        </w:rPr>
        <w:t>新发现的施工障碍</w:t>
      </w:r>
    </w:p>
    <w:p w:rsidR="00402BAE" w:rsidRDefault="00304499">
      <w:pPr>
        <w:spacing w:line="300" w:lineRule="auto"/>
        <w:ind w:firstLineChars="200" w:firstLine="480"/>
        <w:rPr>
          <w:sz w:val="24"/>
        </w:rPr>
      </w:pPr>
      <w:r>
        <w:rPr>
          <w:rFonts w:hint="eastAsia"/>
          <w:sz w:val="24"/>
        </w:rPr>
        <w:t>承包人对在施工过程中新发现的场地周围及临近影响施工的建筑物、构筑物、文物建筑、古树、名木，以及地下管线、线缆、构筑物、文物、化石和坟墓等，立即采取保护措施，并及时通知发包人。新发现的施工障碍，按照</w:t>
      </w:r>
      <w:r>
        <w:rPr>
          <w:rFonts w:hint="eastAsia"/>
          <w:sz w:val="24"/>
        </w:rPr>
        <w:t>13.2.3</w:t>
      </w:r>
      <w:r>
        <w:rPr>
          <w:rFonts w:hint="eastAsia"/>
          <w:sz w:val="24"/>
        </w:rPr>
        <w:t>款的施工变更约定办理。</w:t>
      </w:r>
    </w:p>
    <w:p w:rsidR="00402BAE" w:rsidRDefault="00304499">
      <w:pPr>
        <w:spacing w:line="300" w:lineRule="auto"/>
        <w:ind w:firstLineChars="200" w:firstLine="480"/>
        <w:rPr>
          <w:sz w:val="24"/>
        </w:rPr>
      </w:pPr>
      <w:r>
        <w:rPr>
          <w:rFonts w:hint="eastAsia"/>
          <w:sz w:val="24"/>
        </w:rPr>
        <w:t xml:space="preserve">7.2.9  </w:t>
      </w:r>
      <w:r>
        <w:rPr>
          <w:rFonts w:hint="eastAsia"/>
          <w:sz w:val="24"/>
        </w:rPr>
        <w:t>施工资源</w:t>
      </w:r>
    </w:p>
    <w:p w:rsidR="00402BAE" w:rsidRDefault="00304499">
      <w:pPr>
        <w:spacing w:line="300" w:lineRule="auto"/>
        <w:ind w:firstLineChars="200" w:firstLine="480"/>
        <w:rPr>
          <w:sz w:val="24"/>
        </w:rPr>
      </w:pPr>
      <w:r>
        <w:rPr>
          <w:rFonts w:hint="eastAsia"/>
          <w:sz w:val="24"/>
        </w:rPr>
        <w:t>承包人应保证其人力、机具、设备、设施、措施材料、消耗材料、周转材料及其</w:t>
      </w:r>
      <w:proofErr w:type="gramStart"/>
      <w:r>
        <w:rPr>
          <w:rFonts w:hint="eastAsia"/>
          <w:sz w:val="24"/>
        </w:rPr>
        <w:t>它施工</w:t>
      </w:r>
      <w:proofErr w:type="gramEnd"/>
      <w:r>
        <w:rPr>
          <w:rFonts w:hint="eastAsia"/>
          <w:sz w:val="24"/>
        </w:rPr>
        <w:t>资源，满足实施工程的需求。</w:t>
      </w:r>
    </w:p>
    <w:p w:rsidR="00402BAE" w:rsidRDefault="00304499">
      <w:pPr>
        <w:spacing w:line="300" w:lineRule="auto"/>
        <w:ind w:firstLineChars="200" w:firstLine="480"/>
        <w:rPr>
          <w:sz w:val="24"/>
        </w:rPr>
      </w:pPr>
      <w:r>
        <w:rPr>
          <w:rFonts w:hint="eastAsia"/>
          <w:sz w:val="24"/>
        </w:rPr>
        <w:t xml:space="preserve">7.2.10  </w:t>
      </w:r>
      <w:r>
        <w:rPr>
          <w:rFonts w:hint="eastAsia"/>
          <w:sz w:val="24"/>
        </w:rPr>
        <w:t>设计文件的说明和解释</w:t>
      </w:r>
    </w:p>
    <w:p w:rsidR="00402BAE" w:rsidRDefault="00304499">
      <w:pPr>
        <w:spacing w:line="300" w:lineRule="auto"/>
        <w:ind w:firstLineChars="200" w:firstLine="480"/>
        <w:rPr>
          <w:sz w:val="24"/>
        </w:rPr>
      </w:pPr>
      <w:r>
        <w:rPr>
          <w:rFonts w:hint="eastAsia"/>
          <w:sz w:val="24"/>
        </w:rPr>
        <w:t>承包人应在施工开工前向施工分包人和人说明设计文件的意圈，解释设计文件，及时解决施工过程中出现的有关问题。</w:t>
      </w:r>
    </w:p>
    <w:p w:rsidR="00402BAE" w:rsidRDefault="00304499">
      <w:pPr>
        <w:spacing w:line="300" w:lineRule="auto"/>
        <w:ind w:firstLineChars="200" w:firstLine="480"/>
        <w:rPr>
          <w:sz w:val="24"/>
        </w:rPr>
      </w:pPr>
      <w:r>
        <w:rPr>
          <w:rFonts w:hint="eastAsia"/>
          <w:sz w:val="24"/>
        </w:rPr>
        <w:t xml:space="preserve">7.2.11  </w:t>
      </w:r>
      <w:r>
        <w:rPr>
          <w:rFonts w:hint="eastAsia"/>
          <w:sz w:val="24"/>
        </w:rPr>
        <w:t>工程的保护与维护</w:t>
      </w:r>
    </w:p>
    <w:p w:rsidR="00402BAE" w:rsidRDefault="00304499">
      <w:pPr>
        <w:spacing w:line="300" w:lineRule="auto"/>
        <w:ind w:firstLineChars="200" w:firstLine="480"/>
        <w:rPr>
          <w:sz w:val="24"/>
        </w:rPr>
      </w:pPr>
      <w:r>
        <w:rPr>
          <w:rFonts w:hint="eastAsia"/>
          <w:sz w:val="24"/>
        </w:rPr>
        <w:t>承包人应在开工之日起至发包人接收工程或单项工程之日止，负责工程或单项工程的照管、保护、维护和保安责任，保证工程或单项工程除不可抗力外，不受到任何损失、损害。</w:t>
      </w:r>
    </w:p>
    <w:p w:rsidR="00402BAE" w:rsidRDefault="00304499">
      <w:pPr>
        <w:spacing w:line="300" w:lineRule="auto"/>
        <w:ind w:firstLineChars="200" w:firstLine="480"/>
        <w:rPr>
          <w:sz w:val="24"/>
        </w:rPr>
      </w:pPr>
      <w:r>
        <w:rPr>
          <w:rFonts w:hint="eastAsia"/>
          <w:sz w:val="24"/>
        </w:rPr>
        <w:t xml:space="preserve">7.2.12  </w:t>
      </w:r>
      <w:r>
        <w:rPr>
          <w:rFonts w:hint="eastAsia"/>
          <w:sz w:val="24"/>
        </w:rPr>
        <w:t>清理现场</w:t>
      </w:r>
    </w:p>
    <w:p w:rsidR="00402BAE" w:rsidRDefault="00304499">
      <w:pPr>
        <w:spacing w:line="300" w:lineRule="auto"/>
        <w:ind w:firstLineChars="200" w:firstLine="480"/>
        <w:rPr>
          <w:sz w:val="24"/>
        </w:rPr>
      </w:pPr>
      <w:r>
        <w:rPr>
          <w:rFonts w:hint="eastAsia"/>
          <w:sz w:val="24"/>
        </w:rPr>
        <w:t>承包人负责在施工过程中及完工后对现场进行清理、分类堆放，将残余物、废弃物、垃圾等运往发包人、或当地有关部门指定的地点。消</w:t>
      </w:r>
      <w:proofErr w:type="gramStart"/>
      <w:r>
        <w:rPr>
          <w:rFonts w:hint="eastAsia"/>
          <w:sz w:val="24"/>
        </w:rPr>
        <w:t>理现场</w:t>
      </w:r>
      <w:proofErr w:type="gramEnd"/>
      <w:r>
        <w:rPr>
          <w:rFonts w:hint="eastAsia"/>
          <w:sz w:val="24"/>
        </w:rPr>
        <w:t>的费用在专</w:t>
      </w:r>
    </w:p>
    <w:p w:rsidR="00402BAE" w:rsidRDefault="00304499">
      <w:pPr>
        <w:spacing w:line="300" w:lineRule="auto"/>
        <w:rPr>
          <w:sz w:val="24"/>
        </w:rPr>
      </w:pPr>
      <w:r>
        <w:rPr>
          <w:rFonts w:hint="eastAsia"/>
          <w:sz w:val="24"/>
        </w:rPr>
        <w:t>用条款中写明。承包人应将不再使用的机具、设备、设施和临时工程等撤离现场，或运到发包人指定的场地。</w:t>
      </w:r>
    </w:p>
    <w:p w:rsidR="00402BAE" w:rsidRDefault="00304499">
      <w:pPr>
        <w:spacing w:line="300" w:lineRule="auto"/>
        <w:ind w:firstLineChars="200" w:firstLine="480"/>
        <w:rPr>
          <w:sz w:val="24"/>
        </w:rPr>
      </w:pPr>
      <w:r>
        <w:rPr>
          <w:rFonts w:hint="eastAsia"/>
          <w:sz w:val="24"/>
        </w:rPr>
        <w:t xml:space="preserve">7.2.13  </w:t>
      </w:r>
      <w:r>
        <w:rPr>
          <w:rFonts w:hint="eastAsia"/>
          <w:sz w:val="24"/>
        </w:rPr>
        <w:t>其它义务</w:t>
      </w:r>
    </w:p>
    <w:p w:rsidR="00402BAE" w:rsidRDefault="00304499">
      <w:pPr>
        <w:spacing w:line="300" w:lineRule="auto"/>
        <w:ind w:firstLineChars="200" w:firstLine="480"/>
        <w:rPr>
          <w:sz w:val="24"/>
        </w:rPr>
      </w:pPr>
      <w:r>
        <w:rPr>
          <w:rFonts w:hint="eastAsia"/>
          <w:sz w:val="24"/>
        </w:rPr>
        <w:t>承包人应履行专用条款中约定的应由承包人履行的其它相关义务。</w:t>
      </w:r>
    </w:p>
    <w:p w:rsidR="00402BAE" w:rsidRDefault="00304499">
      <w:pPr>
        <w:spacing w:beforeLines="50" w:before="120" w:afterLines="50" w:after="120" w:line="300" w:lineRule="auto"/>
        <w:ind w:firstLineChars="196" w:firstLine="472"/>
        <w:rPr>
          <w:b/>
          <w:sz w:val="24"/>
        </w:rPr>
      </w:pPr>
      <w:r>
        <w:rPr>
          <w:rFonts w:hint="eastAsia"/>
          <w:b/>
          <w:sz w:val="24"/>
        </w:rPr>
        <w:t xml:space="preserve">7.3  </w:t>
      </w:r>
      <w:r>
        <w:rPr>
          <w:rFonts w:hint="eastAsia"/>
          <w:b/>
          <w:sz w:val="24"/>
        </w:rPr>
        <w:t>施工技术方法</w:t>
      </w:r>
    </w:p>
    <w:p w:rsidR="00402BAE" w:rsidRDefault="00304499">
      <w:pPr>
        <w:spacing w:line="300" w:lineRule="auto"/>
        <w:ind w:firstLineChars="200" w:firstLine="480"/>
        <w:rPr>
          <w:sz w:val="24"/>
        </w:rPr>
      </w:pPr>
      <w:r>
        <w:rPr>
          <w:rFonts w:hint="eastAsia"/>
          <w:sz w:val="24"/>
        </w:rPr>
        <w:t>承包人的施工技术方法符合有关操作规程、安全规程及质量标准。</w:t>
      </w:r>
    </w:p>
    <w:p w:rsidR="00402BAE" w:rsidRDefault="00304499">
      <w:pPr>
        <w:spacing w:line="300" w:lineRule="auto"/>
        <w:ind w:firstLineChars="200" w:firstLine="480"/>
        <w:rPr>
          <w:sz w:val="24"/>
        </w:rPr>
      </w:pPr>
      <w:r>
        <w:rPr>
          <w:rFonts w:hint="eastAsia"/>
          <w:sz w:val="24"/>
        </w:rPr>
        <w:t>发包人应在收到承包人提交的该方法后的</w:t>
      </w:r>
      <w:r>
        <w:rPr>
          <w:sz w:val="24"/>
        </w:rPr>
        <w:t>5</w:t>
      </w:r>
      <w:r>
        <w:rPr>
          <w:rFonts w:hint="eastAsia"/>
          <w:sz w:val="24"/>
        </w:rPr>
        <w:t>日内予以确认或提出建议，发包人的任何此类确认和建议，并不能减轻或免除承包人的合同责任。</w:t>
      </w:r>
    </w:p>
    <w:p w:rsidR="00402BAE" w:rsidRDefault="00304499">
      <w:pPr>
        <w:spacing w:beforeLines="50" w:before="120" w:afterLines="50" w:after="120" w:line="300" w:lineRule="auto"/>
        <w:ind w:firstLineChars="200" w:firstLine="482"/>
        <w:rPr>
          <w:b/>
          <w:sz w:val="24"/>
        </w:rPr>
      </w:pPr>
      <w:r>
        <w:rPr>
          <w:rFonts w:hint="eastAsia"/>
          <w:b/>
          <w:sz w:val="24"/>
        </w:rPr>
        <w:t xml:space="preserve">7.4  </w:t>
      </w:r>
      <w:r>
        <w:rPr>
          <w:rFonts w:hint="eastAsia"/>
          <w:b/>
          <w:sz w:val="24"/>
        </w:rPr>
        <w:t>人力和机具资源</w:t>
      </w:r>
    </w:p>
    <w:p w:rsidR="00402BAE" w:rsidRDefault="00304499">
      <w:pPr>
        <w:spacing w:line="300" w:lineRule="auto"/>
        <w:ind w:firstLineChars="200" w:firstLine="480"/>
        <w:rPr>
          <w:sz w:val="24"/>
        </w:rPr>
      </w:pPr>
      <w:r>
        <w:rPr>
          <w:rFonts w:hint="eastAsia"/>
          <w:sz w:val="24"/>
        </w:rPr>
        <w:t xml:space="preserve">7.4.1  </w:t>
      </w:r>
      <w:r>
        <w:rPr>
          <w:rFonts w:hint="eastAsia"/>
          <w:sz w:val="24"/>
        </w:rPr>
        <w:t>承包人应按专用条款约定的格式、内容、份数和提交时间，向发包人提交施工人力资源计划一览表。施工人力资源计划应符合施工进度计划的需要；并按专用条款约定的报表格式、内容、份数和报告期，向发包人提供实际进场的人力资源信息。</w:t>
      </w:r>
    </w:p>
    <w:p w:rsidR="00402BAE" w:rsidRDefault="00304499">
      <w:pPr>
        <w:spacing w:line="300" w:lineRule="auto"/>
        <w:ind w:firstLineChars="200" w:firstLine="480"/>
        <w:rPr>
          <w:sz w:val="24"/>
        </w:rPr>
      </w:pPr>
      <w:r>
        <w:rPr>
          <w:rFonts w:hint="eastAsia"/>
          <w:sz w:val="24"/>
        </w:rPr>
        <w:t>承包人未能按施工人力资源计划一览表投入足够工种和人力，导致实际施工进度明显落后于施工进度计划时，发包人有权通知承包人按计划一览表列出的工种和人数，在合理时间内调派人员进入现场，并自费赶上进度。否则，发包人有权责令承包人将某些单项工程、分部分项工程的施工另行分包，因此发生的费用及延误的时间由承包人承担。</w:t>
      </w:r>
    </w:p>
    <w:p w:rsidR="00402BAE" w:rsidRDefault="00304499">
      <w:pPr>
        <w:spacing w:line="300" w:lineRule="auto"/>
        <w:ind w:firstLineChars="200" w:firstLine="480"/>
        <w:rPr>
          <w:sz w:val="24"/>
        </w:rPr>
      </w:pPr>
      <w:r>
        <w:rPr>
          <w:rFonts w:hint="eastAsia"/>
          <w:sz w:val="24"/>
        </w:rPr>
        <w:lastRenderedPageBreak/>
        <w:t xml:space="preserve">7.4.2  </w:t>
      </w:r>
      <w:r>
        <w:rPr>
          <w:rFonts w:hint="eastAsia"/>
          <w:sz w:val="24"/>
        </w:rPr>
        <w:t>承包人应按专用条款约定的格式、内容、份数和提交时间，向发包人提交主要施工机具资源计划一览表。施工机具资源计划符合施工进度计划的需要。并按专用条款约定的报表格式、内容、份数和报告期，向发包人提供实际进场的主要施工机具信息。</w:t>
      </w:r>
    </w:p>
    <w:p w:rsidR="00402BAE" w:rsidRDefault="00304499">
      <w:pPr>
        <w:spacing w:line="300" w:lineRule="auto"/>
        <w:ind w:firstLineChars="200" w:firstLine="480"/>
        <w:rPr>
          <w:sz w:val="24"/>
        </w:rPr>
      </w:pPr>
      <w:r>
        <w:rPr>
          <w:rFonts w:hint="eastAsia"/>
          <w:sz w:val="24"/>
        </w:rPr>
        <w:t>承包人未能按施工机具资源计划一览表投入足够的机具，导致实际施工进度落后于施工进度计划时，发包人有权通知承包人按该一览表列出的机具数量，在合理时间内调派机具进入现场。否则，发包人有权向承包人提供相关机具，因此所发生的费用及延误的时间由承包人承担。</w:t>
      </w:r>
    </w:p>
    <w:p w:rsidR="00402BAE" w:rsidRDefault="00304499">
      <w:pPr>
        <w:spacing w:beforeLines="50" w:before="120" w:afterLines="50" w:after="120" w:line="300" w:lineRule="auto"/>
        <w:ind w:firstLineChars="196" w:firstLine="472"/>
        <w:rPr>
          <w:b/>
          <w:sz w:val="24"/>
        </w:rPr>
      </w:pPr>
      <w:r>
        <w:rPr>
          <w:rFonts w:hint="eastAsia"/>
          <w:b/>
          <w:sz w:val="24"/>
        </w:rPr>
        <w:t xml:space="preserve">7.5  </w:t>
      </w:r>
      <w:r>
        <w:rPr>
          <w:rFonts w:hint="eastAsia"/>
          <w:b/>
          <w:sz w:val="24"/>
        </w:rPr>
        <w:t>质量与检验</w:t>
      </w:r>
    </w:p>
    <w:p w:rsidR="00402BAE" w:rsidRDefault="00304499">
      <w:pPr>
        <w:spacing w:line="300" w:lineRule="auto"/>
        <w:ind w:firstLineChars="200" w:firstLine="480"/>
        <w:rPr>
          <w:sz w:val="24"/>
        </w:rPr>
      </w:pPr>
      <w:r>
        <w:rPr>
          <w:rFonts w:hint="eastAsia"/>
          <w:sz w:val="24"/>
        </w:rPr>
        <w:t xml:space="preserve">7.5.1  </w:t>
      </w:r>
      <w:r>
        <w:rPr>
          <w:rFonts w:hint="eastAsia"/>
          <w:sz w:val="24"/>
        </w:rPr>
        <w:t>质量与检验</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）承包人及其分包人随时接受发包人、人所进行的安全、质量的监督和检查。承包人应为此类监督、检查提供方便。</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）发包人委托第三方对施工质量进行检查、检验、检测和试验时，应以书面形式通知承包人。第三方的验收结果视为发包人的验收结果。</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）承包人应遵守施工质量管理的有关规定，负有对其操作人员进行培训、考核、图纸交底、技术交底、操作规程交底、安全程序交底和质量标准交底，及消除事故隐患的责任。</w:t>
      </w:r>
    </w:p>
    <w:p w:rsidR="00402BAE" w:rsidRDefault="00304499">
      <w:pPr>
        <w:spacing w:line="300" w:lineRule="auto"/>
        <w:ind w:firstLineChars="200" w:firstLine="480"/>
        <w:rPr>
          <w:sz w:val="24"/>
        </w:rPr>
      </w:pPr>
      <w:r>
        <w:rPr>
          <w:rFonts w:hint="eastAsia"/>
          <w:sz w:val="24"/>
        </w:rPr>
        <w:t>（</w:t>
      </w:r>
      <w:r>
        <w:rPr>
          <w:rFonts w:hint="eastAsia"/>
          <w:sz w:val="24"/>
        </w:rPr>
        <w:t>4</w:t>
      </w:r>
      <w:r>
        <w:rPr>
          <w:rFonts w:hint="eastAsia"/>
          <w:sz w:val="24"/>
        </w:rPr>
        <w:t>）</w:t>
      </w:r>
      <w:r>
        <w:rPr>
          <w:sz w:val="24"/>
        </w:rPr>
        <w:t>承包人</w:t>
      </w:r>
      <w:r>
        <w:rPr>
          <w:rFonts w:hint="eastAsia"/>
          <w:sz w:val="24"/>
        </w:rPr>
        <w:t>应按照</w:t>
      </w:r>
      <w:r>
        <w:rPr>
          <w:sz w:val="24"/>
        </w:rPr>
        <w:t>设计</w:t>
      </w:r>
      <w:r>
        <w:rPr>
          <w:rFonts w:hint="eastAsia"/>
          <w:sz w:val="24"/>
        </w:rPr>
        <w:t>文件</w:t>
      </w:r>
      <w:r>
        <w:rPr>
          <w:sz w:val="24"/>
        </w:rPr>
        <w:t>、施工标准和合同</w:t>
      </w:r>
      <w:r>
        <w:rPr>
          <w:rFonts w:hint="eastAsia"/>
          <w:sz w:val="24"/>
        </w:rPr>
        <w:t>约定</w:t>
      </w:r>
      <w:r>
        <w:rPr>
          <w:sz w:val="24"/>
        </w:rPr>
        <w:t>，</w:t>
      </w:r>
      <w:r>
        <w:rPr>
          <w:rFonts w:hint="eastAsia"/>
          <w:sz w:val="24"/>
        </w:rPr>
        <w:t>负责编写施工试验和检测方案，</w:t>
      </w:r>
      <w:r>
        <w:rPr>
          <w:sz w:val="24"/>
        </w:rPr>
        <w:t>对</w:t>
      </w:r>
      <w:r>
        <w:rPr>
          <w:rFonts w:hint="eastAsia"/>
          <w:sz w:val="24"/>
        </w:rPr>
        <w:t>工程物资（包括</w:t>
      </w:r>
      <w:r>
        <w:rPr>
          <w:sz w:val="24"/>
        </w:rPr>
        <w:t>建筑构配件</w:t>
      </w:r>
      <w:r>
        <w:rPr>
          <w:rFonts w:hint="eastAsia"/>
          <w:sz w:val="24"/>
        </w:rPr>
        <w:t>）</w:t>
      </w:r>
      <w:r>
        <w:rPr>
          <w:sz w:val="24"/>
        </w:rPr>
        <w:t>进行</w:t>
      </w:r>
      <w:r>
        <w:rPr>
          <w:rFonts w:hint="eastAsia"/>
          <w:sz w:val="24"/>
        </w:rPr>
        <w:t>检查、</w:t>
      </w:r>
      <w:r>
        <w:rPr>
          <w:sz w:val="24"/>
        </w:rPr>
        <w:t>检验</w:t>
      </w:r>
      <w:r>
        <w:rPr>
          <w:rFonts w:hint="eastAsia"/>
          <w:sz w:val="24"/>
        </w:rPr>
        <w:t>、检测和试验</w:t>
      </w:r>
      <w:r>
        <w:rPr>
          <w:sz w:val="24"/>
        </w:rPr>
        <w:t>，不合格的不得使用。</w:t>
      </w:r>
      <w:r>
        <w:rPr>
          <w:rFonts w:hint="eastAsia"/>
          <w:sz w:val="24"/>
        </w:rPr>
        <w:t>并有义务自费修复和（或）更换</w:t>
      </w:r>
      <w:r>
        <w:rPr>
          <w:sz w:val="24"/>
        </w:rPr>
        <w:t>不合格</w:t>
      </w:r>
      <w:r>
        <w:rPr>
          <w:rFonts w:hint="eastAsia"/>
          <w:sz w:val="24"/>
        </w:rPr>
        <w:t>的工程物资、因此造成竣工日期延误的，由承包人负责；发包人提供的工程物资经承包人检查、检验、检测和试验不合格的，发包人应自费修复和（或）更换，因此造成关键路径延误的，竣工日期相应顺延。承包人因此增加的费用，由发包人承担。</w:t>
      </w:r>
    </w:p>
    <w:p w:rsidR="00402BAE" w:rsidRDefault="00304499">
      <w:pPr>
        <w:spacing w:line="300" w:lineRule="auto"/>
        <w:ind w:firstLineChars="200" w:firstLine="480"/>
        <w:rPr>
          <w:sz w:val="24"/>
        </w:rPr>
      </w:pPr>
      <w:r>
        <w:rPr>
          <w:rFonts w:hint="eastAsia"/>
          <w:sz w:val="24"/>
        </w:rPr>
        <w:t>（</w:t>
      </w:r>
      <w:r>
        <w:rPr>
          <w:rFonts w:hint="eastAsia"/>
          <w:sz w:val="24"/>
        </w:rPr>
        <w:t>5</w:t>
      </w:r>
      <w:r>
        <w:rPr>
          <w:rFonts w:hint="eastAsia"/>
          <w:sz w:val="24"/>
        </w:rPr>
        <w:t>）承包人的施工应符合合同约定的质量标准。施工质量评定以合同中约定的质量检验评定标准为依据。对不符合质量标准的施工部位，承包人应自费修复、返工、更换等。因此造成竣工日期延误的，由承包人负责。</w:t>
      </w:r>
    </w:p>
    <w:p w:rsidR="00402BAE" w:rsidRDefault="00304499">
      <w:pPr>
        <w:spacing w:line="300" w:lineRule="auto"/>
        <w:ind w:firstLineChars="200" w:firstLine="480"/>
        <w:rPr>
          <w:sz w:val="24"/>
        </w:rPr>
      </w:pPr>
      <w:r>
        <w:rPr>
          <w:rFonts w:hint="eastAsia"/>
          <w:sz w:val="24"/>
        </w:rPr>
        <w:t xml:space="preserve">7.5.2  </w:t>
      </w:r>
      <w:r>
        <w:rPr>
          <w:rFonts w:hint="eastAsia"/>
          <w:sz w:val="24"/>
        </w:rPr>
        <w:t>质检部位与参检方。质检部位分为：发包人、人与承包人三方参检的部位；人与承包人两方参检的部位；第三方和（或）承包人一方参检的部位。对施工质量进行检查的部位、检查标准及验收的表格格式在专用条款中约定。</w:t>
      </w:r>
    </w:p>
    <w:p w:rsidR="00402BAE" w:rsidRDefault="00304499">
      <w:pPr>
        <w:spacing w:line="300" w:lineRule="auto"/>
        <w:ind w:firstLineChars="200" w:firstLine="480"/>
        <w:rPr>
          <w:sz w:val="24"/>
        </w:rPr>
      </w:pPr>
      <w:r>
        <w:rPr>
          <w:rFonts w:hint="eastAsia"/>
          <w:sz w:val="24"/>
        </w:rPr>
        <w:t>承包人应将按上述约定，经其一方检查合格的部位报发包人或人备案。发包人和工程总监有权随时对备案的部位进行抽查或全面检查。</w:t>
      </w:r>
    </w:p>
    <w:p w:rsidR="00402BAE" w:rsidRDefault="00304499">
      <w:pPr>
        <w:spacing w:line="300" w:lineRule="auto"/>
        <w:ind w:firstLineChars="200" w:firstLine="480"/>
        <w:rPr>
          <w:sz w:val="24"/>
        </w:rPr>
      </w:pPr>
      <w:r>
        <w:rPr>
          <w:rFonts w:hint="eastAsia"/>
          <w:sz w:val="24"/>
        </w:rPr>
        <w:t xml:space="preserve">7.5.3  </w:t>
      </w:r>
      <w:r>
        <w:rPr>
          <w:rFonts w:hint="eastAsia"/>
          <w:sz w:val="24"/>
        </w:rPr>
        <w:t>通知参检方的参检。承包人自行检查、检验、检测和试验合格的，按</w:t>
      </w:r>
      <w:r>
        <w:rPr>
          <w:rFonts w:hint="eastAsia"/>
          <w:sz w:val="24"/>
        </w:rPr>
        <w:t>7.5.2</w:t>
      </w:r>
      <w:r>
        <w:rPr>
          <w:rFonts w:hint="eastAsia"/>
          <w:sz w:val="24"/>
        </w:rPr>
        <w:t>款专用条款约定的质检部位和参检方，通知相关参检单位在</w:t>
      </w:r>
      <w:r>
        <w:rPr>
          <w:sz w:val="24"/>
        </w:rPr>
        <w:t>24</w:t>
      </w:r>
      <w:r>
        <w:rPr>
          <w:rFonts w:hint="eastAsia"/>
          <w:sz w:val="24"/>
        </w:rPr>
        <w:t>小时内参加检查。参检方未能按时参加的，承包人应将自检合格的结果于其后的</w:t>
      </w:r>
      <w:r>
        <w:rPr>
          <w:sz w:val="24"/>
        </w:rPr>
        <w:t>24</w:t>
      </w:r>
      <w:r>
        <w:rPr>
          <w:rFonts w:hint="eastAsia"/>
          <w:sz w:val="24"/>
        </w:rPr>
        <w:t>小时内送交发包人和（或）人签字，</w:t>
      </w:r>
      <w:r>
        <w:rPr>
          <w:sz w:val="24"/>
        </w:rPr>
        <w:t>24</w:t>
      </w:r>
      <w:r>
        <w:rPr>
          <w:rFonts w:hint="eastAsia"/>
          <w:sz w:val="24"/>
        </w:rPr>
        <w:t>小时后未能签字，视为质检结果已被发包人认可。此后</w:t>
      </w:r>
      <w:r>
        <w:rPr>
          <w:sz w:val="24"/>
        </w:rPr>
        <w:t>3</w:t>
      </w:r>
      <w:r>
        <w:rPr>
          <w:rFonts w:hint="eastAsia"/>
          <w:sz w:val="24"/>
        </w:rPr>
        <w:t>日内，承包人可发出视为发包人和（或）</w:t>
      </w:r>
      <w:proofErr w:type="gramStart"/>
      <w:r>
        <w:rPr>
          <w:rFonts w:hint="eastAsia"/>
          <w:sz w:val="24"/>
        </w:rPr>
        <w:t>览</w:t>
      </w:r>
      <w:proofErr w:type="gramEnd"/>
      <w:r>
        <w:rPr>
          <w:rFonts w:hint="eastAsia"/>
          <w:sz w:val="24"/>
        </w:rPr>
        <w:t>理人已确认该质检结果的通知。</w:t>
      </w:r>
    </w:p>
    <w:p w:rsidR="00402BAE" w:rsidRDefault="00304499">
      <w:pPr>
        <w:spacing w:line="300" w:lineRule="auto"/>
        <w:ind w:firstLineChars="200" w:firstLine="480"/>
        <w:rPr>
          <w:sz w:val="24"/>
        </w:rPr>
      </w:pPr>
      <w:r>
        <w:rPr>
          <w:rFonts w:hint="eastAsia"/>
          <w:sz w:val="24"/>
        </w:rPr>
        <w:t xml:space="preserve">7.5.4  </w:t>
      </w:r>
      <w:r>
        <w:rPr>
          <w:rFonts w:hint="eastAsia"/>
          <w:sz w:val="24"/>
        </w:rPr>
        <w:t>质量检查的权利。发包人及其授权的人或第三方，在不妨碍承包人正常作业的情况下，具有对任何施工区域进行质量监督、检查、检验、检测和试验的权利。承包人应为此类质量检查活动提供便利。经质检发现因承包人原因引起的质量缺陷时，发包人有权下达修复、暂停、拆除、返工、重新施工、更换等指令。由此增加的费用由承包人承担，竣工日期不予延民。</w:t>
      </w:r>
    </w:p>
    <w:p w:rsidR="00402BAE" w:rsidRDefault="00304499">
      <w:pPr>
        <w:spacing w:line="300" w:lineRule="auto"/>
        <w:ind w:firstLineChars="200" w:firstLine="480"/>
        <w:rPr>
          <w:sz w:val="24"/>
        </w:rPr>
      </w:pPr>
      <w:r>
        <w:rPr>
          <w:rFonts w:hint="eastAsia"/>
          <w:sz w:val="24"/>
        </w:rPr>
        <w:lastRenderedPageBreak/>
        <w:t xml:space="preserve">7.5.5  </w:t>
      </w:r>
      <w:r>
        <w:rPr>
          <w:rFonts w:hint="eastAsia"/>
          <w:sz w:val="24"/>
        </w:rPr>
        <w:t>重新进行质量检查。按</w:t>
      </w:r>
      <w:r>
        <w:rPr>
          <w:rFonts w:hint="eastAsia"/>
          <w:sz w:val="24"/>
        </w:rPr>
        <w:t>7.5.3</w:t>
      </w:r>
      <w:r>
        <w:rPr>
          <w:rFonts w:hint="eastAsia"/>
          <w:sz w:val="24"/>
        </w:rPr>
        <w:t>款的约定，经质量检查合格的工程部位，发包人有权在不影响工程正常施工的条件下，重新进行质量检查。检查、检验、检测、试验结果不合格时，因此发生的费用由承包人承担，造成工程关键路径延误的，竣工日期不予延长；检查、检验、检测、试验的结果合格时，承包人增加的费用由发包人承担，工程关键路径延误的，竣工日期相应顺延。</w:t>
      </w:r>
    </w:p>
    <w:p w:rsidR="00402BAE" w:rsidRDefault="00304499">
      <w:pPr>
        <w:spacing w:line="300" w:lineRule="auto"/>
        <w:ind w:firstLineChars="200" w:firstLine="480"/>
        <w:rPr>
          <w:sz w:val="24"/>
        </w:rPr>
      </w:pPr>
      <w:r>
        <w:rPr>
          <w:rFonts w:hint="eastAsia"/>
          <w:sz w:val="24"/>
        </w:rPr>
        <w:t xml:space="preserve">7.5.6  </w:t>
      </w:r>
      <w:r>
        <w:rPr>
          <w:rFonts w:hint="eastAsia"/>
          <w:sz w:val="24"/>
        </w:rPr>
        <w:t>因发包人代表和（或）人的指令失误，或其它非承包人原因发生的追加施工费用，由发包人承担。造成工程关键路径延误，竣工日期相应顺延。</w:t>
      </w:r>
    </w:p>
    <w:p w:rsidR="00402BAE" w:rsidRDefault="00304499">
      <w:pPr>
        <w:spacing w:beforeLines="50" w:before="120" w:afterLines="50" w:after="120" w:line="300" w:lineRule="auto"/>
        <w:ind w:firstLineChars="196" w:firstLine="472"/>
        <w:rPr>
          <w:b/>
          <w:sz w:val="24"/>
        </w:rPr>
      </w:pPr>
      <w:r>
        <w:rPr>
          <w:rFonts w:hint="eastAsia"/>
          <w:b/>
          <w:sz w:val="24"/>
        </w:rPr>
        <w:t xml:space="preserve">7.6  </w:t>
      </w:r>
      <w:r>
        <w:rPr>
          <w:rFonts w:hint="eastAsia"/>
          <w:b/>
          <w:sz w:val="24"/>
        </w:rPr>
        <w:t>隐蔽工程和中间验收</w:t>
      </w:r>
    </w:p>
    <w:p w:rsidR="00402BAE" w:rsidRDefault="00304499">
      <w:pPr>
        <w:spacing w:line="300" w:lineRule="auto"/>
        <w:ind w:firstLineChars="200" w:firstLine="480"/>
        <w:rPr>
          <w:sz w:val="24"/>
        </w:rPr>
      </w:pPr>
      <w:r>
        <w:rPr>
          <w:rFonts w:hint="eastAsia"/>
          <w:sz w:val="24"/>
        </w:rPr>
        <w:t xml:space="preserve">7.6.1  </w:t>
      </w:r>
      <w:r>
        <w:rPr>
          <w:rFonts w:hint="eastAsia"/>
          <w:sz w:val="24"/>
        </w:rPr>
        <w:t>隐蔽工程和中间验收。需要质检的隐蔽工程和中间验收部位的分类、部位、质检内容、质检标准、质检表格和参检方在专用条款中约定。</w:t>
      </w:r>
    </w:p>
    <w:p w:rsidR="00402BAE" w:rsidRDefault="00304499">
      <w:pPr>
        <w:spacing w:line="300" w:lineRule="auto"/>
        <w:ind w:firstLineChars="200" w:firstLine="480"/>
        <w:rPr>
          <w:sz w:val="24"/>
        </w:rPr>
      </w:pPr>
      <w:r>
        <w:rPr>
          <w:rFonts w:hint="eastAsia"/>
          <w:sz w:val="24"/>
        </w:rPr>
        <w:t xml:space="preserve">7.6.2  </w:t>
      </w:r>
      <w:r>
        <w:rPr>
          <w:rFonts w:hint="eastAsia"/>
          <w:sz w:val="24"/>
        </w:rPr>
        <w:t>验收通知和验收。承包人对自检合格的隐蔽工程或中间验收部位，应在隐蔽工程或中间验收前的</w:t>
      </w:r>
      <w:r>
        <w:rPr>
          <w:sz w:val="24"/>
        </w:rPr>
        <w:t>48</w:t>
      </w:r>
      <w:r>
        <w:rPr>
          <w:rFonts w:hint="eastAsia"/>
          <w:sz w:val="24"/>
        </w:rPr>
        <w:t>小时以书面形式通知发包人和（或）人验收。通知应包括隐蔽和中间验收的内容、验收时间和地点。验收合格，双方在验收记录上签字后，方可覆盖、进行紧后作业，编制并提交隐蔽工程竣工资料以及发包人或人要求提供的相关资料。</w:t>
      </w:r>
    </w:p>
    <w:p w:rsidR="00402BAE" w:rsidRDefault="00304499">
      <w:pPr>
        <w:spacing w:line="300" w:lineRule="auto"/>
        <w:ind w:firstLineChars="200" w:firstLine="480"/>
        <w:rPr>
          <w:sz w:val="24"/>
        </w:rPr>
      </w:pPr>
      <w:r>
        <w:rPr>
          <w:rFonts w:hint="eastAsia"/>
          <w:sz w:val="24"/>
        </w:rPr>
        <w:t>发包人和（或）人在验收合格</w:t>
      </w:r>
      <w:r>
        <w:rPr>
          <w:sz w:val="24"/>
        </w:rPr>
        <w:t>24</w:t>
      </w:r>
      <w:r>
        <w:rPr>
          <w:rFonts w:hint="eastAsia"/>
          <w:sz w:val="24"/>
        </w:rPr>
        <w:t>小时后不在验收记录上签字的，视为发包人和（或）人已经认可验收记录，承包人可隐蔽或进行紧后作业。经发包人和（或）人验收不合格的，承包人需在发包人和（或）人限定的时间内修正，重新通知发包人和（或）人验收。</w:t>
      </w:r>
    </w:p>
    <w:p w:rsidR="00402BAE" w:rsidRDefault="00304499">
      <w:pPr>
        <w:spacing w:line="300" w:lineRule="auto"/>
        <w:ind w:firstLineChars="200" w:firstLine="480"/>
        <w:rPr>
          <w:sz w:val="24"/>
        </w:rPr>
      </w:pPr>
      <w:r>
        <w:rPr>
          <w:rFonts w:hint="eastAsia"/>
          <w:sz w:val="24"/>
        </w:rPr>
        <w:t xml:space="preserve">7.6.3  </w:t>
      </w:r>
      <w:r>
        <w:rPr>
          <w:rFonts w:hint="eastAsia"/>
          <w:sz w:val="24"/>
        </w:rPr>
        <w:t>未能按时参加验收。发包人和（或）人不能按时参加隐蔽工程或中间验收部位验收的，应在收到验收通知</w:t>
      </w:r>
      <w:r>
        <w:rPr>
          <w:sz w:val="24"/>
        </w:rPr>
        <w:t>24</w:t>
      </w:r>
      <w:r>
        <w:rPr>
          <w:rFonts w:hint="eastAsia"/>
          <w:sz w:val="24"/>
        </w:rPr>
        <w:t>小时内以书面形式向承包人提出延期要求，延期不能超过</w:t>
      </w:r>
      <w:r>
        <w:rPr>
          <w:sz w:val="24"/>
        </w:rPr>
        <w:t>48</w:t>
      </w:r>
      <w:r>
        <w:rPr>
          <w:rFonts w:hint="eastAsia"/>
          <w:sz w:val="24"/>
        </w:rPr>
        <w:t>小时。发包人未能按以上时间提出延期验收，又未能参加验收的，承包人可自行组织验收，其验收记录视为已被发包人、人认可。</w:t>
      </w:r>
    </w:p>
    <w:p w:rsidR="00402BAE" w:rsidRDefault="00304499">
      <w:pPr>
        <w:spacing w:line="300" w:lineRule="auto"/>
        <w:ind w:firstLineChars="200" w:firstLine="480"/>
        <w:rPr>
          <w:sz w:val="24"/>
        </w:rPr>
      </w:pPr>
      <w:r>
        <w:rPr>
          <w:rFonts w:hint="eastAsia"/>
          <w:sz w:val="24"/>
        </w:rPr>
        <w:t>因应发包人和（或）人要求所进行延期验收造成关键路径延误的，竣工日期相应顺延：给承包人造成的停工、窝工损失，由发包人承担。</w:t>
      </w:r>
    </w:p>
    <w:p w:rsidR="00402BAE" w:rsidRDefault="00304499">
      <w:pPr>
        <w:spacing w:line="300" w:lineRule="auto"/>
        <w:ind w:firstLineChars="200" w:firstLine="480"/>
        <w:rPr>
          <w:sz w:val="24"/>
        </w:rPr>
      </w:pPr>
      <w:r>
        <w:rPr>
          <w:rFonts w:hint="eastAsia"/>
          <w:sz w:val="24"/>
        </w:rPr>
        <w:t xml:space="preserve">7.6.4  </w:t>
      </w:r>
      <w:r>
        <w:rPr>
          <w:rFonts w:hint="eastAsia"/>
          <w:sz w:val="24"/>
        </w:rPr>
        <w:t>再检验。发包人和（或）人在任何时间内，均有权要求对已经验收的隐蔽工程重新检验，承包人应按要求拆除覆盖、剥离或开孔，并在检验后重新覆盖或修复。隐蔽工程经重新检验不合格时，由此发生的费用由承包人承担，竣工日期不予延长；经检验合格时，承包人因此增加的费用由发包人承担、工程关键路径的延误，竣工日期相应顺延。</w:t>
      </w:r>
    </w:p>
    <w:p w:rsidR="00402BAE" w:rsidRDefault="00304499">
      <w:pPr>
        <w:spacing w:beforeLines="50" w:before="120" w:afterLines="50" w:after="120" w:line="300" w:lineRule="auto"/>
        <w:ind w:firstLineChars="200" w:firstLine="482"/>
        <w:rPr>
          <w:b/>
          <w:sz w:val="24"/>
        </w:rPr>
      </w:pPr>
      <w:r>
        <w:rPr>
          <w:rFonts w:hint="eastAsia"/>
          <w:b/>
          <w:sz w:val="24"/>
        </w:rPr>
        <w:t xml:space="preserve">7.7  </w:t>
      </w:r>
      <w:r>
        <w:rPr>
          <w:rFonts w:hint="eastAsia"/>
          <w:b/>
          <w:sz w:val="24"/>
        </w:rPr>
        <w:t>对施工质量结果的争议</w:t>
      </w:r>
    </w:p>
    <w:p w:rsidR="00402BAE" w:rsidRDefault="00304499">
      <w:pPr>
        <w:spacing w:line="300" w:lineRule="auto"/>
        <w:ind w:firstLineChars="200" w:firstLine="480"/>
        <w:rPr>
          <w:sz w:val="24"/>
        </w:rPr>
      </w:pPr>
      <w:r>
        <w:rPr>
          <w:rFonts w:hint="eastAsia"/>
          <w:sz w:val="24"/>
        </w:rPr>
        <w:t xml:space="preserve">7.7.1  </w:t>
      </w:r>
      <w:r>
        <w:rPr>
          <w:rFonts w:hint="eastAsia"/>
          <w:sz w:val="24"/>
        </w:rPr>
        <w:t>双方对施工质量结果有争议时，应首先协商解决。经协商未达成一致意见的，委托双方一致同意的具有相应资格的工程质量检测机构进行检测。</w:t>
      </w:r>
    </w:p>
    <w:p w:rsidR="00402BAE" w:rsidRDefault="00304499">
      <w:pPr>
        <w:spacing w:line="300" w:lineRule="auto"/>
        <w:ind w:firstLineChars="200" w:firstLine="480"/>
        <w:rPr>
          <w:sz w:val="24"/>
        </w:rPr>
      </w:pPr>
      <w:r>
        <w:rPr>
          <w:rFonts w:hint="eastAsia"/>
          <w:sz w:val="24"/>
        </w:rPr>
        <w:t>根据检测机构的鉴定结果，责任方为承包人时，因此造成的费用增加或竣工日期延误，由承包人负责；责任方为发包人时，因此造成的费用增加由发包人承担，工程关键路径因争议受到延误的，竣工日期相应顺延。</w:t>
      </w:r>
    </w:p>
    <w:p w:rsidR="00402BAE" w:rsidRDefault="00304499">
      <w:pPr>
        <w:spacing w:line="300" w:lineRule="auto"/>
        <w:ind w:firstLineChars="200" w:firstLine="480"/>
        <w:rPr>
          <w:sz w:val="24"/>
        </w:rPr>
      </w:pPr>
      <w:r>
        <w:rPr>
          <w:rFonts w:hint="eastAsia"/>
          <w:sz w:val="24"/>
        </w:rPr>
        <w:t xml:space="preserve">7.7.2  </w:t>
      </w:r>
      <w:r>
        <w:rPr>
          <w:rFonts w:hint="eastAsia"/>
          <w:sz w:val="24"/>
        </w:rPr>
        <w:t>根据检测机构的鉴定结果，合同双方均有责任时，根据各方的责任大小，协商分担发生的费用；因此造成工程关键路径延误时，商定对竣工日期的延长时间。双方对分担的费用、竣工日期延长不能达成一致时，按</w:t>
      </w:r>
      <w:r>
        <w:rPr>
          <w:sz w:val="24"/>
        </w:rPr>
        <w:t>16.3</w:t>
      </w:r>
      <w:r>
        <w:rPr>
          <w:rFonts w:hint="eastAsia"/>
          <w:sz w:val="24"/>
        </w:rPr>
        <w:t>款争议和裁决的约定程序解决。</w:t>
      </w:r>
    </w:p>
    <w:p w:rsidR="00402BAE" w:rsidRDefault="00304499">
      <w:pPr>
        <w:spacing w:beforeLines="50" w:before="120" w:afterLines="50" w:after="120" w:line="300" w:lineRule="auto"/>
        <w:ind w:firstLineChars="196" w:firstLine="472"/>
        <w:rPr>
          <w:b/>
          <w:sz w:val="24"/>
        </w:rPr>
      </w:pPr>
      <w:r>
        <w:rPr>
          <w:rFonts w:hint="eastAsia"/>
          <w:b/>
          <w:sz w:val="24"/>
        </w:rPr>
        <w:lastRenderedPageBreak/>
        <w:t xml:space="preserve">7.8  </w:t>
      </w:r>
      <w:r>
        <w:rPr>
          <w:rFonts w:hint="eastAsia"/>
          <w:b/>
          <w:sz w:val="24"/>
        </w:rPr>
        <w:t>职业健康、安全、环境保护</w:t>
      </w:r>
    </w:p>
    <w:p w:rsidR="00402BAE" w:rsidRDefault="00304499">
      <w:pPr>
        <w:spacing w:line="300" w:lineRule="auto"/>
        <w:ind w:firstLineChars="200" w:firstLine="480"/>
        <w:rPr>
          <w:sz w:val="24"/>
        </w:rPr>
      </w:pPr>
      <w:r>
        <w:rPr>
          <w:rFonts w:hint="eastAsia"/>
          <w:sz w:val="24"/>
        </w:rPr>
        <w:t xml:space="preserve">7.8.1  </w:t>
      </w:r>
      <w:r>
        <w:rPr>
          <w:rFonts w:hint="eastAsia"/>
          <w:sz w:val="24"/>
        </w:rPr>
        <w:t>职业健康、安全、环境保护管理</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）遵守有关健康、安全、环境保护的各项法律规定，是双方的义务。</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职业健康、安全、环境保护管理实施计划。承包人应在现场开工前或约定的其它时间内，将职业健康、安全、环境保护管理实施计划提交给发包人。该计划的管理、实施费用包括在合同价格中。发包人应在收到该计划后</w:t>
      </w:r>
      <w:r>
        <w:rPr>
          <w:sz w:val="24"/>
        </w:rPr>
        <w:t>15</w:t>
      </w:r>
      <w:r>
        <w:rPr>
          <w:rFonts w:hint="eastAsia"/>
          <w:sz w:val="24"/>
        </w:rPr>
        <w:t>日内提出建议，并于以确认。承包人应根据发包人的建议自费修正</w:t>
      </w:r>
      <w:r>
        <w:rPr>
          <w:sz w:val="24"/>
        </w:rPr>
        <w:t>.</w:t>
      </w:r>
      <w:r>
        <w:rPr>
          <w:rFonts w:hint="eastAsia"/>
          <w:sz w:val="24"/>
        </w:rPr>
        <w:t>职业健康、安全、环境保护管理实施计划的提交份数和提交时间，在专用条款中约定。</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）在承包人实施职业健康、安全、环境保护管理实施计划的过程中，发包人需要在该计划之外采取特殊措施的，按</w:t>
      </w:r>
      <w:r>
        <w:rPr>
          <w:rFonts w:hint="eastAsia"/>
          <w:sz w:val="24"/>
        </w:rPr>
        <w:t>13</w:t>
      </w:r>
      <w:r>
        <w:rPr>
          <w:rFonts w:hint="eastAsia"/>
          <w:sz w:val="24"/>
        </w:rPr>
        <w:t>条变更和合同价格调整的约定，作为变更处理。</w:t>
      </w:r>
    </w:p>
    <w:p w:rsidR="00402BAE" w:rsidRDefault="00304499">
      <w:pPr>
        <w:spacing w:line="300" w:lineRule="auto"/>
        <w:ind w:firstLineChars="200" w:firstLine="480"/>
        <w:rPr>
          <w:sz w:val="24"/>
        </w:rPr>
      </w:pPr>
      <w:r>
        <w:rPr>
          <w:rFonts w:hint="eastAsia"/>
          <w:sz w:val="24"/>
        </w:rPr>
        <w:t>（</w:t>
      </w:r>
      <w:r>
        <w:rPr>
          <w:rFonts w:hint="eastAsia"/>
          <w:sz w:val="24"/>
        </w:rPr>
        <w:t>4</w:t>
      </w:r>
      <w:r>
        <w:rPr>
          <w:rFonts w:hint="eastAsia"/>
          <w:sz w:val="24"/>
        </w:rPr>
        <w:t>）承包人应确保其在现场的所有雇员及其分包人的雇员都经过了足够的培训并具有经验，能够胜任职业健康、安全、环境保护管理工作。</w:t>
      </w:r>
    </w:p>
    <w:p w:rsidR="00402BAE" w:rsidRDefault="00304499">
      <w:pPr>
        <w:spacing w:line="300" w:lineRule="auto"/>
        <w:ind w:firstLineChars="200" w:firstLine="480"/>
        <w:rPr>
          <w:sz w:val="24"/>
        </w:rPr>
      </w:pPr>
      <w:r>
        <w:rPr>
          <w:rFonts w:hint="eastAsia"/>
          <w:sz w:val="24"/>
        </w:rPr>
        <w:t>（</w:t>
      </w:r>
      <w:r>
        <w:rPr>
          <w:rFonts w:hint="eastAsia"/>
          <w:sz w:val="24"/>
        </w:rPr>
        <w:t>5</w:t>
      </w:r>
      <w:r>
        <w:rPr>
          <w:rFonts w:hint="eastAsia"/>
          <w:sz w:val="24"/>
        </w:rPr>
        <w:t>）承包人应遵守所有与实施本工程和使用施工设备相关的现场职业健康、安全和环境保护的法律规定，并按规定各自办理相关手续。</w:t>
      </w:r>
    </w:p>
    <w:p w:rsidR="00402BAE" w:rsidRDefault="00304499">
      <w:pPr>
        <w:spacing w:line="300" w:lineRule="auto"/>
        <w:ind w:firstLineChars="200" w:firstLine="480"/>
        <w:rPr>
          <w:sz w:val="24"/>
        </w:rPr>
      </w:pPr>
      <w:r>
        <w:rPr>
          <w:rFonts w:hint="eastAsia"/>
          <w:sz w:val="24"/>
        </w:rPr>
        <w:t>（</w:t>
      </w:r>
      <w:r>
        <w:rPr>
          <w:rFonts w:hint="eastAsia"/>
          <w:sz w:val="24"/>
        </w:rPr>
        <w:t>6</w:t>
      </w:r>
      <w:r>
        <w:rPr>
          <w:rFonts w:hint="eastAsia"/>
          <w:sz w:val="24"/>
        </w:rPr>
        <w:t>）承包人应为现场开工部分的工程建立职业健康保障条件、搭设安全设施并采取环保措施等，为发包人办理施工许可证提供条件。因承包人原因导致施工许可的批准推迟，造成费用增加或工程关键路径延误时，由承包人负责。</w:t>
      </w:r>
    </w:p>
    <w:p w:rsidR="00402BAE" w:rsidRDefault="00304499">
      <w:pPr>
        <w:spacing w:line="300" w:lineRule="auto"/>
        <w:ind w:firstLineChars="200" w:firstLine="480"/>
        <w:rPr>
          <w:sz w:val="24"/>
        </w:rPr>
      </w:pPr>
      <w:r>
        <w:rPr>
          <w:rFonts w:hint="eastAsia"/>
          <w:sz w:val="24"/>
        </w:rPr>
        <w:t>（</w:t>
      </w:r>
      <w:r>
        <w:rPr>
          <w:rFonts w:hint="eastAsia"/>
          <w:sz w:val="24"/>
        </w:rPr>
        <w:t>7</w:t>
      </w:r>
      <w:r>
        <w:rPr>
          <w:rFonts w:hint="eastAsia"/>
          <w:sz w:val="24"/>
        </w:rPr>
        <w:t>）承包人应配备专职工程师或管理人员，负责管理、监督、指导职工职业健康、安全保护和环境保护工作。承包人应对其分包人的行为负责。</w:t>
      </w:r>
    </w:p>
    <w:p w:rsidR="00402BAE" w:rsidRDefault="00304499">
      <w:pPr>
        <w:spacing w:line="300" w:lineRule="auto"/>
        <w:ind w:firstLineChars="200" w:firstLine="480"/>
        <w:rPr>
          <w:sz w:val="24"/>
        </w:rPr>
      </w:pPr>
      <w:r>
        <w:rPr>
          <w:rFonts w:hint="eastAsia"/>
          <w:sz w:val="24"/>
        </w:rPr>
        <w:t>（</w:t>
      </w:r>
      <w:r>
        <w:rPr>
          <w:rFonts w:hint="eastAsia"/>
          <w:sz w:val="24"/>
        </w:rPr>
        <w:t>8</w:t>
      </w:r>
      <w:r>
        <w:rPr>
          <w:rFonts w:hint="eastAsia"/>
          <w:sz w:val="24"/>
        </w:rPr>
        <w:t>）承包人应随时接受政府有关行政部门、行业机构、发包人、人的职业健康、安全、环境保护检查人员的监督和检查，并为此提供方便。</w:t>
      </w:r>
    </w:p>
    <w:p w:rsidR="00402BAE" w:rsidRDefault="00304499">
      <w:pPr>
        <w:spacing w:line="300" w:lineRule="auto"/>
        <w:ind w:firstLineChars="196" w:firstLine="470"/>
        <w:rPr>
          <w:sz w:val="24"/>
        </w:rPr>
      </w:pPr>
      <w:r>
        <w:rPr>
          <w:rFonts w:hint="eastAsia"/>
          <w:sz w:val="24"/>
        </w:rPr>
        <w:t xml:space="preserve">7.8.2  </w:t>
      </w:r>
      <w:r>
        <w:rPr>
          <w:rFonts w:hint="eastAsia"/>
          <w:sz w:val="24"/>
        </w:rPr>
        <w:t>现场职业健康管理</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w:t>
      </w:r>
      <w:r>
        <w:rPr>
          <w:sz w:val="24"/>
        </w:rPr>
        <w:t>承包人</w:t>
      </w:r>
      <w:r>
        <w:rPr>
          <w:rFonts w:hint="eastAsia"/>
          <w:sz w:val="24"/>
        </w:rPr>
        <w:t>应遵守适用的职业健康的法律和合同约定（包括对雇用、职业健康、安全、福利等方面的规定），</w:t>
      </w:r>
      <w:r>
        <w:rPr>
          <w:sz w:val="24"/>
        </w:rPr>
        <w:t>负责现场实施过程中</w:t>
      </w:r>
      <w:r>
        <w:rPr>
          <w:rFonts w:hint="eastAsia"/>
          <w:sz w:val="24"/>
        </w:rPr>
        <w:t>其人员的</w:t>
      </w:r>
      <w:r>
        <w:rPr>
          <w:sz w:val="24"/>
        </w:rPr>
        <w:t>职业健康</w:t>
      </w:r>
      <w:r>
        <w:rPr>
          <w:rFonts w:hint="eastAsia"/>
          <w:sz w:val="24"/>
        </w:rPr>
        <w:t>和</w:t>
      </w:r>
      <w:r>
        <w:rPr>
          <w:sz w:val="24"/>
        </w:rPr>
        <w:t>保护</w:t>
      </w:r>
      <w:r>
        <w:rPr>
          <w:rFonts w:hint="eastAsia"/>
          <w:sz w:val="24"/>
        </w:rPr>
        <w:t>。</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）承包人应遵守适用的劳动法规，保护其雇员的合法休假权等合法权益，并为其现场人员提供劳动保护用品、防护器具、防暑降温用品、必要的现场食宿条件和安全生产设施。</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）承包人应对其施工人员进行相关作业的职业健康知识培训、危险及危害因素交底、安全操作规程交底、采取有效措施，按有关规定提供防止人身伤害的保护用具。</w:t>
      </w:r>
    </w:p>
    <w:p w:rsidR="00402BAE" w:rsidRDefault="00304499">
      <w:pPr>
        <w:spacing w:line="300" w:lineRule="auto"/>
        <w:ind w:firstLineChars="200" w:firstLine="480"/>
        <w:rPr>
          <w:sz w:val="24"/>
        </w:rPr>
      </w:pPr>
      <w:r>
        <w:rPr>
          <w:rFonts w:hint="eastAsia"/>
          <w:sz w:val="24"/>
        </w:rPr>
        <w:t>（</w:t>
      </w:r>
      <w:r>
        <w:rPr>
          <w:rFonts w:hint="eastAsia"/>
          <w:sz w:val="24"/>
        </w:rPr>
        <w:t>4</w:t>
      </w:r>
      <w:r>
        <w:rPr>
          <w:rFonts w:hint="eastAsia"/>
          <w:sz w:val="24"/>
        </w:rPr>
        <w:t>）承包人应在有毒有害作业区域设置警示标志和说明。发包人及其委托人员未经承包人允许、未配备相关保护器具，进入该作业区域所造成的伤害，由发包人承担责任和费用。</w:t>
      </w:r>
    </w:p>
    <w:p w:rsidR="00402BAE" w:rsidRDefault="00304499">
      <w:pPr>
        <w:spacing w:line="300" w:lineRule="auto"/>
        <w:ind w:firstLineChars="200" w:firstLine="480"/>
        <w:rPr>
          <w:sz w:val="24"/>
        </w:rPr>
      </w:pPr>
      <w:r>
        <w:rPr>
          <w:rFonts w:hint="eastAsia"/>
          <w:sz w:val="24"/>
        </w:rPr>
        <w:t>（</w:t>
      </w:r>
      <w:r>
        <w:rPr>
          <w:rFonts w:hint="eastAsia"/>
          <w:sz w:val="24"/>
        </w:rPr>
        <w:t>5</w:t>
      </w:r>
      <w:r>
        <w:rPr>
          <w:rFonts w:hint="eastAsia"/>
          <w:sz w:val="24"/>
        </w:rPr>
        <w:t>）承包人应对有毒有害岗位进行防治检查，对不合格的防护设施、器具、搭设等及时整改，消除危害职业健康的隐患。</w:t>
      </w:r>
    </w:p>
    <w:p w:rsidR="00402BAE" w:rsidRDefault="00304499">
      <w:pPr>
        <w:spacing w:line="300" w:lineRule="auto"/>
        <w:ind w:firstLineChars="200" w:firstLine="480"/>
        <w:rPr>
          <w:sz w:val="24"/>
        </w:rPr>
      </w:pPr>
      <w:r>
        <w:rPr>
          <w:rFonts w:hint="eastAsia"/>
          <w:sz w:val="24"/>
        </w:rPr>
        <w:t>（</w:t>
      </w:r>
      <w:r>
        <w:rPr>
          <w:rFonts w:hint="eastAsia"/>
          <w:sz w:val="24"/>
        </w:rPr>
        <w:t>6</w:t>
      </w:r>
      <w:r>
        <w:rPr>
          <w:rFonts w:hint="eastAsia"/>
          <w:sz w:val="24"/>
        </w:rPr>
        <w:t>）承包人应采取卫生防疫措施，配备医务人员、急救设施，保持食堂的饮食卫生，保持住地及其周围的环境卫生，维护施工人员的健康。</w:t>
      </w:r>
    </w:p>
    <w:p w:rsidR="00402BAE" w:rsidRDefault="00304499">
      <w:pPr>
        <w:spacing w:line="300" w:lineRule="auto"/>
        <w:ind w:firstLineChars="196" w:firstLine="470"/>
        <w:rPr>
          <w:sz w:val="24"/>
        </w:rPr>
      </w:pPr>
      <w:r>
        <w:rPr>
          <w:rFonts w:hint="eastAsia"/>
          <w:sz w:val="24"/>
        </w:rPr>
        <w:t xml:space="preserve">7.8.3  </w:t>
      </w:r>
      <w:r>
        <w:rPr>
          <w:rFonts w:hint="eastAsia"/>
          <w:sz w:val="24"/>
        </w:rPr>
        <w:t>现场安全管理</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）发包人、人应对其在现场的人员进行安全教育，提供必要的个人安全用品，并对他们</w:t>
      </w:r>
      <w:r>
        <w:rPr>
          <w:rFonts w:hint="eastAsia"/>
          <w:sz w:val="24"/>
        </w:rPr>
        <w:lastRenderedPageBreak/>
        <w:t>所造成的安全事故负责。发包人、人不得强令承包人违反安全施工、安全操作及竣工试验和（或）竣工</w:t>
      </w:r>
      <w:proofErr w:type="gramStart"/>
      <w:r>
        <w:rPr>
          <w:rFonts w:hint="eastAsia"/>
          <w:sz w:val="24"/>
        </w:rPr>
        <w:t>后试验</w:t>
      </w:r>
      <w:proofErr w:type="gramEnd"/>
      <w:r>
        <w:rPr>
          <w:rFonts w:hint="eastAsia"/>
          <w:sz w:val="24"/>
        </w:rPr>
        <w:t>的有关安全规定。因发包人、人及其现场工作人员的原因，导致的人身伤害和财产损失，由发包人承担相关责任及所发生的费用。工程关键路径延误时，竣工日期给予顺延。</w:t>
      </w:r>
    </w:p>
    <w:p w:rsidR="00402BAE" w:rsidRDefault="00304499">
      <w:pPr>
        <w:spacing w:line="300" w:lineRule="auto"/>
        <w:rPr>
          <w:sz w:val="24"/>
        </w:rPr>
      </w:pPr>
      <w:r>
        <w:rPr>
          <w:rFonts w:hint="eastAsia"/>
          <w:sz w:val="24"/>
        </w:rPr>
        <w:t>因承包人原因，违反安全施工、安全操作、竣工试验和（或）竣工</w:t>
      </w:r>
      <w:proofErr w:type="gramStart"/>
      <w:r>
        <w:rPr>
          <w:rFonts w:hint="eastAsia"/>
          <w:sz w:val="24"/>
        </w:rPr>
        <w:t>后试验</w:t>
      </w:r>
      <w:proofErr w:type="gramEnd"/>
      <w:r>
        <w:rPr>
          <w:rFonts w:hint="eastAsia"/>
          <w:sz w:val="24"/>
        </w:rPr>
        <w:t>的有关安全规定，导致的人身伤害和财产损失，工程关键路径延误时，由承包人承担。</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）双方人员应遵守有关禁止通行的须知，包括禁止进入工作场地以及临近工作场地的特定区域。未能遵守此约定，造成伤害、损坏和损失的，</w:t>
      </w:r>
      <w:proofErr w:type="gramStart"/>
      <w:r>
        <w:rPr>
          <w:rFonts w:hint="eastAsia"/>
          <w:sz w:val="24"/>
        </w:rPr>
        <w:t>由未能</w:t>
      </w:r>
      <w:proofErr w:type="gramEnd"/>
      <w:r>
        <w:rPr>
          <w:rFonts w:hint="eastAsia"/>
          <w:sz w:val="24"/>
        </w:rPr>
        <w:t>遵守此项约定的一方负责。</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w:t>
      </w:r>
      <w:r>
        <w:rPr>
          <w:sz w:val="24"/>
        </w:rPr>
        <w:t>承包人</w:t>
      </w:r>
      <w:r>
        <w:rPr>
          <w:rFonts w:hint="eastAsia"/>
          <w:sz w:val="24"/>
        </w:rPr>
        <w:t>应按合同约定负责</w:t>
      </w:r>
      <w:r>
        <w:rPr>
          <w:sz w:val="24"/>
        </w:rPr>
        <w:t>现场的安全工作，</w:t>
      </w:r>
      <w:r>
        <w:rPr>
          <w:rFonts w:hint="eastAsia"/>
          <w:sz w:val="24"/>
        </w:rPr>
        <w:t>包括其分包人的现场。对</w:t>
      </w:r>
      <w:r>
        <w:rPr>
          <w:sz w:val="24"/>
        </w:rPr>
        <w:t>有条件的现场实行封闭管理</w:t>
      </w:r>
      <w:r>
        <w:rPr>
          <w:rFonts w:hint="eastAsia"/>
          <w:sz w:val="24"/>
        </w:rPr>
        <w:t>。应根据工程特点，在施工组织设计文件中制定相应的安全技术措施，并对专业性较强的工程部分编制专项安全施工组织设计，包括维护安全、防范危险和预防火灾等措施。</w:t>
      </w:r>
    </w:p>
    <w:p w:rsidR="00402BAE" w:rsidRDefault="00304499">
      <w:pPr>
        <w:spacing w:line="300" w:lineRule="auto"/>
        <w:ind w:firstLineChars="200" w:firstLine="480"/>
        <w:rPr>
          <w:sz w:val="24"/>
        </w:rPr>
      </w:pPr>
      <w:r>
        <w:rPr>
          <w:rFonts w:hint="eastAsia"/>
          <w:sz w:val="24"/>
        </w:rPr>
        <w:t>（</w:t>
      </w:r>
      <w:r>
        <w:rPr>
          <w:rFonts w:hint="eastAsia"/>
          <w:sz w:val="24"/>
        </w:rPr>
        <w:t>4</w:t>
      </w:r>
      <w:r>
        <w:rPr>
          <w:rFonts w:hint="eastAsia"/>
          <w:sz w:val="24"/>
        </w:rPr>
        <w:t>）承包人（包括承包人的分包人、供应商及其运输单位）应对其现场内及进出现场途中的道路、桥梁、地下设施等，采取防范措施使其免遭损坏，专用条款另有约定除外。因未按约定采取防范措施所造成的损坏和（或）竣工日期延误，由承包人负责。</w:t>
      </w:r>
    </w:p>
    <w:p w:rsidR="00402BAE" w:rsidRDefault="00304499">
      <w:pPr>
        <w:spacing w:line="300" w:lineRule="auto"/>
        <w:ind w:firstLineChars="200" w:firstLine="480"/>
        <w:rPr>
          <w:sz w:val="24"/>
        </w:rPr>
      </w:pPr>
      <w:r>
        <w:rPr>
          <w:rFonts w:hint="eastAsia"/>
          <w:sz w:val="24"/>
        </w:rPr>
        <w:t>（</w:t>
      </w:r>
      <w:r>
        <w:rPr>
          <w:rFonts w:hint="eastAsia"/>
          <w:sz w:val="24"/>
        </w:rPr>
        <w:t>5</w:t>
      </w:r>
      <w:r>
        <w:rPr>
          <w:rFonts w:hint="eastAsia"/>
          <w:sz w:val="24"/>
        </w:rPr>
        <w:t>）承包人应对其施工人员进行安全操作培训，安全操作规程交底，采取安全防护措施，设置安全警示标志和说明，进行安全检查，消除事故隐患。</w:t>
      </w:r>
    </w:p>
    <w:p w:rsidR="00402BAE" w:rsidRDefault="00304499">
      <w:pPr>
        <w:spacing w:line="300" w:lineRule="auto"/>
        <w:ind w:firstLineChars="200" w:firstLine="480"/>
        <w:rPr>
          <w:sz w:val="24"/>
        </w:rPr>
      </w:pPr>
      <w:r>
        <w:rPr>
          <w:rFonts w:hint="eastAsia"/>
          <w:sz w:val="24"/>
        </w:rPr>
        <w:t>（</w:t>
      </w:r>
      <w:r>
        <w:rPr>
          <w:rFonts w:hint="eastAsia"/>
          <w:sz w:val="24"/>
        </w:rPr>
        <w:t>6</w:t>
      </w:r>
      <w:r>
        <w:rPr>
          <w:rFonts w:hint="eastAsia"/>
          <w:sz w:val="24"/>
        </w:rPr>
        <w:t>）承包人在动力设备、输电线路、地下管道、密封防震车间、高温高压、易燃易爆区域和地段，以及临街交通要道附近作业时，应对施工现场及毗邻的建筑物、构筑物和特殊作业环境可能造成的损害采取安全防护措施。施工开始前承包人须向发包人和（或）人提交安全防护措施方案，经认可后实施。发包人和（或）人的认可，并不能减轻或免除承包人的责任。</w:t>
      </w:r>
    </w:p>
    <w:p w:rsidR="00402BAE" w:rsidRDefault="00304499">
      <w:pPr>
        <w:spacing w:line="300" w:lineRule="auto"/>
        <w:ind w:firstLineChars="200" w:firstLine="480"/>
        <w:rPr>
          <w:sz w:val="24"/>
        </w:rPr>
      </w:pPr>
      <w:r>
        <w:rPr>
          <w:rFonts w:hint="eastAsia"/>
          <w:sz w:val="24"/>
        </w:rPr>
        <w:t>（</w:t>
      </w:r>
      <w:r>
        <w:rPr>
          <w:rFonts w:hint="eastAsia"/>
          <w:sz w:val="24"/>
        </w:rPr>
        <w:t>7</w:t>
      </w:r>
      <w:r>
        <w:rPr>
          <w:rFonts w:hint="eastAsia"/>
          <w:sz w:val="24"/>
        </w:rPr>
        <w:t>）承包人实施爆破、放射性、带电、毒害性及使用易燃易爆、毒害性、腐蚀性物品作业（含运输、储存、保管）时，应在施工前</w:t>
      </w:r>
      <w:r>
        <w:rPr>
          <w:sz w:val="24"/>
        </w:rPr>
        <w:t>1</w:t>
      </w:r>
      <w:r>
        <w:rPr>
          <w:rFonts w:hint="eastAsia"/>
          <w:sz w:val="24"/>
        </w:rPr>
        <w:t>0</w:t>
      </w:r>
      <w:r>
        <w:rPr>
          <w:rFonts w:hint="eastAsia"/>
          <w:sz w:val="24"/>
        </w:rPr>
        <w:t>日以书面形式通知发包人和（或）人，并提交相应的安全防护措施方案，经认可后实施。发包人和（或）人的认可，并不能减轻或免除承包人的责任。</w:t>
      </w:r>
    </w:p>
    <w:p w:rsidR="00402BAE" w:rsidRDefault="00304499">
      <w:pPr>
        <w:spacing w:line="300" w:lineRule="auto"/>
        <w:ind w:firstLineChars="200" w:firstLine="480"/>
        <w:rPr>
          <w:sz w:val="24"/>
        </w:rPr>
      </w:pPr>
      <w:r>
        <w:rPr>
          <w:rFonts w:hint="eastAsia"/>
          <w:sz w:val="24"/>
        </w:rPr>
        <w:t>（</w:t>
      </w:r>
      <w:r>
        <w:rPr>
          <w:rFonts w:hint="eastAsia"/>
          <w:sz w:val="24"/>
        </w:rPr>
        <w:t>8</w:t>
      </w:r>
      <w:r>
        <w:rPr>
          <w:rFonts w:hint="eastAsia"/>
          <w:sz w:val="24"/>
        </w:rPr>
        <w:t>）安全防护检查。承包人应在作业开始前，通知发包人代表和（或）人对其提交的安全措施方案，及现场安全设施搭设、安全通道、安全器具和消防器具配置、对周围环境安全可能带来的隐患等进行检查，并根据发包人和（或）人提出的整改建议自费整改。发包人和（或）人的检查、建议，并不能减轻或免除承包人的合同责任。</w:t>
      </w:r>
    </w:p>
    <w:p w:rsidR="00402BAE" w:rsidRDefault="00304499">
      <w:pPr>
        <w:spacing w:line="300" w:lineRule="auto"/>
        <w:ind w:firstLineChars="200" w:firstLine="480"/>
        <w:rPr>
          <w:sz w:val="24"/>
        </w:rPr>
      </w:pPr>
      <w:r>
        <w:rPr>
          <w:rFonts w:hint="eastAsia"/>
          <w:sz w:val="24"/>
        </w:rPr>
        <w:t xml:space="preserve">7.8.4  </w:t>
      </w:r>
      <w:r>
        <w:rPr>
          <w:rFonts w:hint="eastAsia"/>
          <w:sz w:val="24"/>
        </w:rPr>
        <w:t>现场的环境保护管理</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承包人负责在现场施工过程中保护现场周围的建筑物、构筑物、文物建筑、古树、名木，及地下管线、线缆、构筑物、文物、化石和坟墓等进行保护。因承包人未能通知发包人，并在未能得到发包人进一步指示的情况下，所造成的损害、损失、赔偿等费用增加，和（或）竣工日期延误，由承包人负责。</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）承包人应采取措施，并负责控制和（或）处理现场的粉尘、废气、废水、固体废物和噪声对环境的污染和危害。因此发生的伤害、赔偿、罚款等费用增加，和（或）竣工日期延误，由承包人负责。</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）承包人及时或定期将施工现场残留、废弃的垃圾运到发包人或当地有关行政部门指定</w:t>
      </w:r>
      <w:r>
        <w:rPr>
          <w:rFonts w:hint="eastAsia"/>
          <w:sz w:val="24"/>
        </w:rPr>
        <w:lastRenderedPageBreak/>
        <w:t>的地点，防止对周围环境的污染及对作业的影响。因违反上述约定导致当地行政部门的罚款、赔偿等增加的费用，由承包人承担。</w:t>
      </w:r>
    </w:p>
    <w:p w:rsidR="00402BAE" w:rsidRDefault="00304499">
      <w:pPr>
        <w:spacing w:line="300" w:lineRule="auto"/>
        <w:ind w:firstLineChars="200" w:firstLine="480"/>
        <w:rPr>
          <w:sz w:val="24"/>
        </w:rPr>
      </w:pPr>
      <w:r>
        <w:rPr>
          <w:rFonts w:hint="eastAsia"/>
          <w:sz w:val="24"/>
        </w:rPr>
        <w:t xml:space="preserve">7.8.5  </w:t>
      </w:r>
      <w:r>
        <w:rPr>
          <w:rFonts w:hint="eastAsia"/>
          <w:sz w:val="24"/>
        </w:rPr>
        <w:t>事故处理</w:t>
      </w:r>
    </w:p>
    <w:p w:rsidR="00402BAE" w:rsidRDefault="00304499">
      <w:pPr>
        <w:spacing w:line="300" w:lineRule="auto"/>
        <w:ind w:firstLineChars="200" w:firstLine="480"/>
        <w:rPr>
          <w:sz w:val="24"/>
        </w:rPr>
      </w:pPr>
      <w:r>
        <w:rPr>
          <w:rFonts w:hint="eastAsia"/>
          <w:sz w:val="24"/>
        </w:rPr>
        <w:t>（</w:t>
      </w:r>
      <w:r>
        <w:rPr>
          <w:sz w:val="24"/>
        </w:rPr>
        <w:t>1</w:t>
      </w:r>
      <w:r>
        <w:rPr>
          <w:rFonts w:hint="eastAsia"/>
          <w:sz w:val="24"/>
        </w:rPr>
        <w:t>）承包人（包括其分包人）的人员，在现场作业过程中发生死亡、伤害事件时，承包人应立即采取救护措施，并立即报告发包人和（或）救援单位，发包人有义务为此项抢救提供必要条件。承包人应维护好现场并采取防止事故蔓延的相应措施。</w:t>
      </w:r>
    </w:p>
    <w:p w:rsidR="00402BAE" w:rsidRDefault="00304499">
      <w:pPr>
        <w:spacing w:line="300" w:lineRule="auto"/>
        <w:ind w:firstLineChars="200" w:firstLine="480"/>
        <w:rPr>
          <w:sz w:val="24"/>
        </w:rPr>
      </w:pPr>
      <w:r>
        <w:rPr>
          <w:rFonts w:hint="eastAsia"/>
          <w:sz w:val="24"/>
        </w:rPr>
        <w:t>（</w:t>
      </w:r>
      <w:r>
        <w:rPr>
          <w:sz w:val="24"/>
        </w:rPr>
        <w:t>2</w:t>
      </w:r>
      <w:r>
        <w:rPr>
          <w:rFonts w:hint="eastAsia"/>
          <w:sz w:val="24"/>
        </w:rPr>
        <w:t>）对重大伤亡、重大财产、环境损害及其它安全事故，承包人应按有关规定立即上报有关部门，并立即通知发包人代表和人。同时，按政府有关部门的要求处理。</w:t>
      </w:r>
    </w:p>
    <w:p w:rsidR="00402BAE" w:rsidRDefault="00304499">
      <w:pPr>
        <w:spacing w:line="300" w:lineRule="auto"/>
        <w:ind w:firstLineChars="200" w:firstLine="480"/>
        <w:rPr>
          <w:sz w:val="24"/>
        </w:rPr>
      </w:pPr>
      <w:r>
        <w:rPr>
          <w:rFonts w:hint="eastAsia"/>
          <w:sz w:val="24"/>
        </w:rPr>
        <w:t>（</w:t>
      </w:r>
      <w:r>
        <w:rPr>
          <w:sz w:val="24"/>
        </w:rPr>
        <w:t>3</w:t>
      </w:r>
      <w:r>
        <w:rPr>
          <w:rFonts w:hint="eastAsia"/>
          <w:sz w:val="24"/>
        </w:rPr>
        <w:t>）合同双方对事故责任有争议时，依据</w:t>
      </w:r>
      <w:r>
        <w:rPr>
          <w:rFonts w:hint="eastAsia"/>
          <w:sz w:val="24"/>
        </w:rPr>
        <w:t>16.3</w:t>
      </w:r>
      <w:r>
        <w:rPr>
          <w:rFonts w:hint="eastAsia"/>
          <w:sz w:val="24"/>
        </w:rPr>
        <w:t>款争议和裁决的约定程序解决。</w:t>
      </w:r>
    </w:p>
    <w:p w:rsidR="00402BAE" w:rsidRDefault="00304499">
      <w:pPr>
        <w:spacing w:line="300" w:lineRule="auto"/>
        <w:ind w:firstLineChars="200" w:firstLine="480"/>
        <w:rPr>
          <w:sz w:val="24"/>
        </w:rPr>
      </w:pPr>
      <w:r>
        <w:rPr>
          <w:rFonts w:hint="eastAsia"/>
          <w:sz w:val="24"/>
        </w:rPr>
        <w:t>（</w:t>
      </w:r>
      <w:r>
        <w:rPr>
          <w:sz w:val="24"/>
        </w:rPr>
        <w:t>4</w:t>
      </w:r>
      <w:r>
        <w:rPr>
          <w:rFonts w:hint="eastAsia"/>
          <w:sz w:val="24"/>
        </w:rPr>
        <w:t>）因</w:t>
      </w:r>
      <w:r>
        <w:rPr>
          <w:sz w:val="24"/>
        </w:rPr>
        <w:t>承包人的原因致使</w:t>
      </w:r>
      <w:r>
        <w:rPr>
          <w:rFonts w:hint="eastAsia"/>
          <w:sz w:val="24"/>
        </w:rPr>
        <w:t>建筑</w:t>
      </w:r>
      <w:r>
        <w:rPr>
          <w:sz w:val="24"/>
        </w:rPr>
        <w:t>工程在合理使用期限</w:t>
      </w:r>
      <w:r>
        <w:rPr>
          <w:rFonts w:hint="eastAsia"/>
          <w:sz w:val="24"/>
        </w:rPr>
        <w:t>、设备保证期内</w:t>
      </w:r>
      <w:r>
        <w:rPr>
          <w:sz w:val="24"/>
        </w:rPr>
        <w:t>造成人身和财产损害的，</w:t>
      </w:r>
      <w:r>
        <w:rPr>
          <w:rFonts w:hint="eastAsia"/>
          <w:sz w:val="24"/>
        </w:rPr>
        <w:t>由</w:t>
      </w:r>
      <w:r>
        <w:rPr>
          <w:sz w:val="24"/>
        </w:rPr>
        <w:t>承包人承担损害赔偿责任</w:t>
      </w:r>
      <w:r>
        <w:rPr>
          <w:rFonts w:hint="eastAsia"/>
          <w:sz w:val="24"/>
        </w:rPr>
        <w:t>。</w:t>
      </w:r>
    </w:p>
    <w:p w:rsidR="00402BAE" w:rsidRDefault="00304499">
      <w:pPr>
        <w:spacing w:line="300" w:lineRule="auto"/>
        <w:ind w:firstLineChars="200" w:firstLine="480"/>
        <w:rPr>
          <w:sz w:val="24"/>
        </w:rPr>
      </w:pPr>
      <w:r>
        <w:rPr>
          <w:rFonts w:hint="eastAsia"/>
          <w:sz w:val="24"/>
        </w:rPr>
        <w:t>（</w:t>
      </w:r>
      <w:r>
        <w:rPr>
          <w:rFonts w:hint="eastAsia"/>
          <w:sz w:val="24"/>
        </w:rPr>
        <w:t>5</w:t>
      </w:r>
      <w:r>
        <w:rPr>
          <w:rFonts w:hint="eastAsia"/>
          <w:sz w:val="24"/>
        </w:rPr>
        <w:t>）因承包人原因发生员工食物中毒及职业健康事件的，承包人应承</w:t>
      </w:r>
      <w:proofErr w:type="gramStart"/>
      <w:r>
        <w:rPr>
          <w:rFonts w:hint="eastAsia"/>
          <w:sz w:val="24"/>
        </w:rPr>
        <w:t>担相关</w:t>
      </w:r>
      <w:proofErr w:type="gramEnd"/>
      <w:r>
        <w:rPr>
          <w:rFonts w:hint="eastAsia"/>
          <w:sz w:val="24"/>
        </w:rPr>
        <w:t>责任。</w:t>
      </w:r>
    </w:p>
    <w:p w:rsidR="00402BAE" w:rsidRDefault="00304499">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8</w:t>
      </w:r>
      <w:r>
        <w:rPr>
          <w:rFonts w:hint="eastAsia"/>
          <w:b/>
          <w:sz w:val="28"/>
          <w:szCs w:val="28"/>
        </w:rPr>
        <w:t>条竣工试验</w:t>
      </w:r>
    </w:p>
    <w:p w:rsidR="00402BAE" w:rsidRDefault="00304499">
      <w:pPr>
        <w:spacing w:beforeLines="50" w:before="120" w:afterLines="50" w:after="120" w:line="300" w:lineRule="auto"/>
        <w:ind w:firstLineChars="200" w:firstLine="480"/>
        <w:rPr>
          <w:sz w:val="24"/>
        </w:rPr>
      </w:pPr>
      <w:r>
        <w:rPr>
          <w:rFonts w:hint="eastAsia"/>
          <w:sz w:val="24"/>
        </w:rPr>
        <w:t>本合同工程包含竣工试验，遵守本条约定。</w:t>
      </w:r>
    </w:p>
    <w:p w:rsidR="00402BAE" w:rsidRDefault="00304499">
      <w:pPr>
        <w:spacing w:beforeLines="50" w:before="120" w:afterLines="50" w:after="120" w:line="300" w:lineRule="auto"/>
        <w:ind w:firstLineChars="200" w:firstLine="482"/>
        <w:rPr>
          <w:b/>
          <w:sz w:val="24"/>
        </w:rPr>
      </w:pPr>
      <w:r>
        <w:rPr>
          <w:b/>
          <w:sz w:val="24"/>
        </w:rPr>
        <w:t>8.1</w:t>
      </w:r>
      <w:r>
        <w:rPr>
          <w:rFonts w:hint="eastAsia"/>
          <w:b/>
          <w:sz w:val="24"/>
        </w:rPr>
        <w:t>竣工试验的义务</w:t>
      </w:r>
    </w:p>
    <w:p w:rsidR="00402BAE" w:rsidRDefault="00304499">
      <w:pPr>
        <w:spacing w:line="300" w:lineRule="auto"/>
        <w:ind w:firstLineChars="200" w:firstLine="480"/>
        <w:rPr>
          <w:sz w:val="24"/>
        </w:rPr>
      </w:pPr>
      <w:r>
        <w:rPr>
          <w:sz w:val="24"/>
        </w:rPr>
        <w:t>8.1.1</w:t>
      </w:r>
      <w:r>
        <w:rPr>
          <w:rFonts w:hint="eastAsia"/>
          <w:sz w:val="24"/>
        </w:rPr>
        <w:t>承包人的义务</w:t>
      </w:r>
    </w:p>
    <w:p w:rsidR="00402BAE" w:rsidRDefault="00304499">
      <w:pPr>
        <w:spacing w:line="300" w:lineRule="auto"/>
        <w:ind w:firstLineChars="200" w:firstLine="480"/>
        <w:rPr>
          <w:sz w:val="24"/>
        </w:rPr>
      </w:pPr>
      <w:r>
        <w:rPr>
          <w:rFonts w:hint="eastAsia"/>
          <w:sz w:val="24"/>
        </w:rPr>
        <w:t>（</w:t>
      </w:r>
      <w:r>
        <w:rPr>
          <w:sz w:val="24"/>
        </w:rPr>
        <w:t>1</w:t>
      </w:r>
      <w:r>
        <w:rPr>
          <w:rFonts w:hint="eastAsia"/>
          <w:sz w:val="24"/>
        </w:rPr>
        <w:t>）承包人应在单项工程和（或）工程的竣工试验开始前，完成相应单项工程和（或）工程的施工作业（不包括：为竣工试验、竣工</w:t>
      </w:r>
      <w:proofErr w:type="gramStart"/>
      <w:r>
        <w:rPr>
          <w:rFonts w:hint="eastAsia"/>
          <w:sz w:val="24"/>
        </w:rPr>
        <w:t>后试验</w:t>
      </w:r>
      <w:proofErr w:type="gramEnd"/>
      <w:r>
        <w:rPr>
          <w:rFonts w:hint="eastAsia"/>
          <w:sz w:val="24"/>
        </w:rPr>
        <w:t>必须预留的施工部位、不影响竣工试验的缺陷修复和零星扫尾工程）；并在竣工试验开始前，按合同约定需完成对施工作业部位的检查、检验、检测和试验。</w:t>
      </w:r>
    </w:p>
    <w:p w:rsidR="00402BAE" w:rsidRDefault="00304499">
      <w:pPr>
        <w:spacing w:line="300" w:lineRule="auto"/>
        <w:ind w:firstLineChars="200" w:firstLine="480"/>
        <w:rPr>
          <w:sz w:val="24"/>
        </w:rPr>
      </w:pPr>
      <w:r>
        <w:rPr>
          <w:rFonts w:hint="eastAsia"/>
          <w:sz w:val="24"/>
        </w:rPr>
        <w:t>（</w:t>
      </w:r>
      <w:r>
        <w:rPr>
          <w:sz w:val="24"/>
        </w:rPr>
        <w:t>2</w:t>
      </w:r>
      <w:r>
        <w:rPr>
          <w:rFonts w:hint="eastAsia"/>
          <w:sz w:val="24"/>
        </w:rPr>
        <w:t>）承包人应在竣工试验开始前，根据</w:t>
      </w:r>
      <w:r>
        <w:rPr>
          <w:sz w:val="24"/>
        </w:rPr>
        <w:t>7.6</w:t>
      </w:r>
      <w:r>
        <w:rPr>
          <w:rFonts w:hint="eastAsia"/>
          <w:sz w:val="24"/>
        </w:rPr>
        <w:t>款隐蔽工程和中间验收部位的约定，向发包人提交相关的质检资料及其竣工资料。</w:t>
      </w:r>
    </w:p>
    <w:p w:rsidR="00402BAE" w:rsidRDefault="00304499">
      <w:pPr>
        <w:spacing w:line="300" w:lineRule="auto"/>
        <w:ind w:firstLineChars="200" w:firstLine="480"/>
        <w:rPr>
          <w:sz w:val="24"/>
        </w:rPr>
      </w:pPr>
      <w:r>
        <w:rPr>
          <w:rFonts w:hint="eastAsia"/>
          <w:sz w:val="24"/>
        </w:rPr>
        <w:t>（</w:t>
      </w:r>
      <w:r>
        <w:rPr>
          <w:sz w:val="24"/>
        </w:rPr>
        <w:t>3</w:t>
      </w:r>
      <w:r>
        <w:rPr>
          <w:rFonts w:hint="eastAsia"/>
          <w:sz w:val="24"/>
        </w:rPr>
        <w:t>）根据第</w:t>
      </w:r>
      <w:r>
        <w:rPr>
          <w:rFonts w:hint="eastAsia"/>
          <w:sz w:val="24"/>
        </w:rPr>
        <w:t>10</w:t>
      </w:r>
      <w:r>
        <w:rPr>
          <w:rFonts w:hint="eastAsia"/>
          <w:sz w:val="24"/>
        </w:rPr>
        <w:t>条竣工</w:t>
      </w:r>
      <w:proofErr w:type="gramStart"/>
      <w:r>
        <w:rPr>
          <w:rFonts w:hint="eastAsia"/>
          <w:sz w:val="24"/>
        </w:rPr>
        <w:t>后试验</w:t>
      </w:r>
      <w:proofErr w:type="gramEnd"/>
      <w:r>
        <w:rPr>
          <w:rFonts w:hint="eastAsia"/>
          <w:sz w:val="24"/>
        </w:rPr>
        <w:t>的约定，由承包人指导发包人进行竣工</w:t>
      </w:r>
      <w:proofErr w:type="gramStart"/>
      <w:r>
        <w:rPr>
          <w:rFonts w:hint="eastAsia"/>
          <w:sz w:val="24"/>
        </w:rPr>
        <w:t>后试验</w:t>
      </w:r>
      <w:proofErr w:type="gramEnd"/>
      <w:r>
        <w:rPr>
          <w:rFonts w:hint="eastAsia"/>
          <w:sz w:val="24"/>
        </w:rPr>
        <w:t>的，承包人须完成</w:t>
      </w:r>
      <w:r>
        <w:rPr>
          <w:rFonts w:hint="eastAsia"/>
          <w:sz w:val="24"/>
        </w:rPr>
        <w:t>5.4</w:t>
      </w:r>
      <w:r>
        <w:rPr>
          <w:rFonts w:hint="eastAsia"/>
          <w:sz w:val="24"/>
        </w:rPr>
        <w:t>款约定的操作维修人员培训，并在竣工试验前提交</w:t>
      </w:r>
      <w:r>
        <w:rPr>
          <w:rFonts w:hint="eastAsia"/>
          <w:sz w:val="24"/>
        </w:rPr>
        <w:t>5</w:t>
      </w:r>
      <w:r>
        <w:rPr>
          <w:sz w:val="24"/>
        </w:rPr>
        <w:t>.</w:t>
      </w:r>
      <w:r>
        <w:rPr>
          <w:rFonts w:hint="eastAsia"/>
          <w:sz w:val="24"/>
        </w:rPr>
        <w:t>2</w:t>
      </w:r>
      <w:r>
        <w:rPr>
          <w:sz w:val="24"/>
        </w:rPr>
        <w:t>.</w:t>
      </w:r>
      <w:r>
        <w:rPr>
          <w:rFonts w:hint="eastAsia"/>
          <w:sz w:val="24"/>
        </w:rPr>
        <w:t>4</w:t>
      </w:r>
      <w:r>
        <w:rPr>
          <w:rFonts w:hint="eastAsia"/>
          <w:sz w:val="24"/>
        </w:rPr>
        <w:t>款约定的操作维修手册。</w:t>
      </w:r>
    </w:p>
    <w:p w:rsidR="00402BAE" w:rsidRDefault="00304499">
      <w:pPr>
        <w:spacing w:line="300" w:lineRule="auto"/>
        <w:ind w:firstLineChars="200" w:firstLine="480"/>
        <w:rPr>
          <w:sz w:val="24"/>
        </w:rPr>
      </w:pPr>
      <w:r>
        <w:rPr>
          <w:rFonts w:hint="eastAsia"/>
          <w:sz w:val="24"/>
        </w:rPr>
        <w:t>（</w:t>
      </w:r>
      <w:r>
        <w:rPr>
          <w:sz w:val="24"/>
        </w:rPr>
        <w:t>4</w:t>
      </w:r>
      <w:r>
        <w:rPr>
          <w:rFonts w:hint="eastAsia"/>
          <w:sz w:val="24"/>
        </w:rPr>
        <w:t>）承包人应在达到竣工试验条件</w:t>
      </w:r>
      <w:r>
        <w:rPr>
          <w:rFonts w:hint="eastAsia"/>
          <w:sz w:val="24"/>
        </w:rPr>
        <w:t>20</w:t>
      </w:r>
      <w:r>
        <w:rPr>
          <w:rFonts w:hint="eastAsia"/>
          <w:sz w:val="24"/>
        </w:rPr>
        <w:t>日前，将竣工试验方案提交给发包人。发包人应在</w:t>
      </w:r>
      <w:r>
        <w:rPr>
          <w:rFonts w:hint="eastAsia"/>
          <w:sz w:val="24"/>
        </w:rPr>
        <w:t>10</w:t>
      </w:r>
      <w:r>
        <w:rPr>
          <w:rFonts w:hint="eastAsia"/>
          <w:sz w:val="24"/>
        </w:rPr>
        <w:t>日内对方案提出建议和意见，承包人应根据发包人提出的合理建议和意见，</w:t>
      </w:r>
      <w:proofErr w:type="gramStart"/>
      <w:r>
        <w:rPr>
          <w:rFonts w:hint="eastAsia"/>
          <w:sz w:val="24"/>
        </w:rPr>
        <w:t>自费对</w:t>
      </w:r>
      <w:proofErr w:type="gramEnd"/>
      <w:r>
        <w:rPr>
          <w:rFonts w:hint="eastAsia"/>
          <w:sz w:val="24"/>
        </w:rPr>
        <w:t>竣工试验方案进行修正。竣工试验方案经发包人确认后，作为合同附件，由承包人负责实施。发包人的确认并不能减轻或免除承包人的合同责任。竣工试验方案应包括以下内容：</w:t>
      </w:r>
    </w:p>
    <w:p w:rsidR="00402BAE" w:rsidRDefault="00304499">
      <w:pPr>
        <w:spacing w:line="300" w:lineRule="auto"/>
        <w:ind w:firstLineChars="354" w:firstLine="850"/>
        <w:rPr>
          <w:sz w:val="24"/>
        </w:rPr>
      </w:pPr>
      <w:r>
        <w:rPr>
          <w:rFonts w:hint="eastAsia"/>
          <w:sz w:val="24"/>
        </w:rPr>
        <w:t>1</w:t>
      </w:r>
      <w:r>
        <w:rPr>
          <w:rFonts w:hint="eastAsia"/>
          <w:sz w:val="24"/>
        </w:rPr>
        <w:t>）竣工试验方案编制的依据和原则；</w:t>
      </w:r>
    </w:p>
    <w:p w:rsidR="00402BAE" w:rsidRDefault="00304499">
      <w:pPr>
        <w:spacing w:line="300" w:lineRule="auto"/>
        <w:ind w:firstLineChars="354" w:firstLine="850"/>
        <w:rPr>
          <w:sz w:val="24"/>
        </w:rPr>
      </w:pPr>
      <w:r>
        <w:rPr>
          <w:rFonts w:hint="eastAsia"/>
          <w:sz w:val="24"/>
        </w:rPr>
        <w:t>2</w:t>
      </w:r>
      <w:r>
        <w:rPr>
          <w:rFonts w:hint="eastAsia"/>
          <w:sz w:val="24"/>
        </w:rPr>
        <w:t>）组织机构设置、责任分工；</w:t>
      </w:r>
    </w:p>
    <w:p w:rsidR="00402BAE" w:rsidRDefault="00304499">
      <w:pPr>
        <w:spacing w:line="300" w:lineRule="auto"/>
        <w:ind w:firstLineChars="354" w:firstLine="850"/>
        <w:rPr>
          <w:sz w:val="24"/>
        </w:rPr>
      </w:pPr>
      <w:r>
        <w:rPr>
          <w:rFonts w:hint="eastAsia"/>
          <w:sz w:val="24"/>
        </w:rPr>
        <w:t>3</w:t>
      </w:r>
      <w:r>
        <w:rPr>
          <w:rFonts w:hint="eastAsia"/>
          <w:sz w:val="24"/>
        </w:rPr>
        <w:t>）单项工程竣工试验的试验程序、试验条件；</w:t>
      </w:r>
    </w:p>
    <w:p w:rsidR="00402BAE" w:rsidRDefault="00304499">
      <w:pPr>
        <w:spacing w:line="300" w:lineRule="auto"/>
        <w:ind w:firstLineChars="354" w:firstLine="850"/>
        <w:rPr>
          <w:sz w:val="24"/>
        </w:rPr>
      </w:pPr>
      <w:r>
        <w:rPr>
          <w:rFonts w:hint="eastAsia"/>
          <w:sz w:val="24"/>
        </w:rPr>
        <w:t>4</w:t>
      </w:r>
      <w:r>
        <w:rPr>
          <w:rFonts w:hint="eastAsia"/>
          <w:sz w:val="24"/>
        </w:rPr>
        <w:t>）单件、单体、联动试验的试验程序、试验条件；</w:t>
      </w:r>
    </w:p>
    <w:p w:rsidR="00402BAE" w:rsidRDefault="00304499">
      <w:pPr>
        <w:spacing w:line="300" w:lineRule="auto"/>
        <w:ind w:firstLineChars="354" w:firstLine="850"/>
        <w:rPr>
          <w:sz w:val="24"/>
        </w:rPr>
      </w:pPr>
      <w:r>
        <w:rPr>
          <w:rFonts w:hint="eastAsia"/>
          <w:sz w:val="24"/>
        </w:rPr>
        <w:t>5</w:t>
      </w:r>
      <w:r>
        <w:rPr>
          <w:rFonts w:hint="eastAsia"/>
          <w:sz w:val="24"/>
        </w:rPr>
        <w:t>）竣工试验的设备、材料和部件的类别、性能标准、试验及验收格式；</w:t>
      </w:r>
    </w:p>
    <w:p w:rsidR="00402BAE" w:rsidRDefault="00304499">
      <w:pPr>
        <w:spacing w:line="300" w:lineRule="auto"/>
        <w:ind w:firstLineChars="354" w:firstLine="850"/>
        <w:rPr>
          <w:sz w:val="24"/>
        </w:rPr>
      </w:pPr>
      <w:r>
        <w:rPr>
          <w:rFonts w:hint="eastAsia"/>
          <w:sz w:val="24"/>
        </w:rPr>
        <w:t>6</w:t>
      </w:r>
      <w:r>
        <w:rPr>
          <w:rFonts w:hint="eastAsia"/>
          <w:sz w:val="24"/>
        </w:rPr>
        <w:t>）水、电、动力等条件的品质和用量要求；</w:t>
      </w:r>
    </w:p>
    <w:p w:rsidR="00402BAE" w:rsidRDefault="00304499">
      <w:pPr>
        <w:spacing w:line="300" w:lineRule="auto"/>
        <w:ind w:firstLineChars="354" w:firstLine="850"/>
        <w:rPr>
          <w:sz w:val="24"/>
        </w:rPr>
      </w:pPr>
      <w:r>
        <w:rPr>
          <w:rFonts w:hint="eastAsia"/>
          <w:sz w:val="24"/>
        </w:rPr>
        <w:t>7</w:t>
      </w:r>
      <w:r>
        <w:rPr>
          <w:rFonts w:hint="eastAsia"/>
          <w:sz w:val="24"/>
        </w:rPr>
        <w:t>）安全程序、安全措施及防护设施；</w:t>
      </w:r>
    </w:p>
    <w:p w:rsidR="00402BAE" w:rsidRDefault="00304499">
      <w:pPr>
        <w:spacing w:line="300" w:lineRule="auto"/>
        <w:ind w:firstLineChars="354" w:firstLine="850"/>
        <w:rPr>
          <w:sz w:val="24"/>
        </w:rPr>
      </w:pPr>
      <w:r>
        <w:rPr>
          <w:rFonts w:hint="eastAsia"/>
          <w:sz w:val="24"/>
        </w:rPr>
        <w:lastRenderedPageBreak/>
        <w:t>8</w:t>
      </w:r>
      <w:r>
        <w:rPr>
          <w:rFonts w:hint="eastAsia"/>
          <w:sz w:val="24"/>
        </w:rPr>
        <w:t>）竣工试验的进度计划、措施方案、人力及机具计划安排；</w:t>
      </w:r>
    </w:p>
    <w:p w:rsidR="00402BAE" w:rsidRDefault="00304499">
      <w:pPr>
        <w:spacing w:line="300" w:lineRule="auto"/>
        <w:ind w:firstLineChars="354" w:firstLine="850"/>
        <w:rPr>
          <w:sz w:val="24"/>
        </w:rPr>
      </w:pPr>
      <w:r>
        <w:rPr>
          <w:rFonts w:hint="eastAsia"/>
          <w:sz w:val="24"/>
        </w:rPr>
        <w:t>9</w:t>
      </w:r>
      <w:r>
        <w:rPr>
          <w:rFonts w:hint="eastAsia"/>
          <w:sz w:val="24"/>
        </w:rPr>
        <w:t>）其它。</w:t>
      </w:r>
    </w:p>
    <w:p w:rsidR="00402BAE" w:rsidRDefault="00304499">
      <w:pPr>
        <w:spacing w:line="300" w:lineRule="auto"/>
        <w:ind w:firstLineChars="200" w:firstLine="480"/>
        <w:rPr>
          <w:sz w:val="24"/>
        </w:rPr>
      </w:pPr>
      <w:r>
        <w:rPr>
          <w:rFonts w:hint="eastAsia"/>
          <w:sz w:val="24"/>
        </w:rPr>
        <w:t>竣工试验方案提交的份数和提交时间，在专用条款中约定。</w:t>
      </w:r>
    </w:p>
    <w:p w:rsidR="00402BAE" w:rsidRDefault="00304499">
      <w:pPr>
        <w:spacing w:line="300" w:lineRule="auto"/>
        <w:ind w:firstLineChars="200" w:firstLine="480"/>
        <w:rPr>
          <w:sz w:val="24"/>
        </w:rPr>
      </w:pPr>
      <w:r>
        <w:rPr>
          <w:rFonts w:hint="eastAsia"/>
          <w:sz w:val="24"/>
        </w:rPr>
        <w:t>（</w:t>
      </w:r>
      <w:r>
        <w:rPr>
          <w:rFonts w:hint="eastAsia"/>
          <w:sz w:val="24"/>
        </w:rPr>
        <w:t>5</w:t>
      </w:r>
      <w:r>
        <w:rPr>
          <w:rFonts w:hint="eastAsia"/>
          <w:sz w:val="24"/>
        </w:rPr>
        <w:t>）承包人的竣工试验包括根据</w:t>
      </w:r>
      <w:r>
        <w:rPr>
          <w:rFonts w:hint="eastAsia"/>
          <w:sz w:val="24"/>
        </w:rPr>
        <w:t>6.1.2</w:t>
      </w:r>
      <w:r>
        <w:rPr>
          <w:rFonts w:hint="eastAsia"/>
          <w:sz w:val="24"/>
        </w:rPr>
        <w:t>款约定的由承包人提供的工程物资的竣工试验，及根据</w:t>
      </w:r>
      <w:r>
        <w:rPr>
          <w:rFonts w:hint="eastAsia"/>
          <w:sz w:val="24"/>
        </w:rPr>
        <w:t>8.1.2</w:t>
      </w:r>
      <w:r>
        <w:rPr>
          <w:rFonts w:hint="eastAsia"/>
          <w:sz w:val="24"/>
        </w:rPr>
        <w:t>款第（</w:t>
      </w:r>
      <w:r>
        <w:rPr>
          <w:rFonts w:hint="eastAsia"/>
          <w:sz w:val="24"/>
        </w:rPr>
        <w:t>3</w:t>
      </w:r>
      <w:r>
        <w:rPr>
          <w:rFonts w:hint="eastAsia"/>
          <w:sz w:val="24"/>
        </w:rPr>
        <w:t>）项发包人委托给承包人进行工程物资的竣工试验。</w:t>
      </w:r>
    </w:p>
    <w:p w:rsidR="00402BAE" w:rsidRDefault="00304499">
      <w:pPr>
        <w:spacing w:line="300" w:lineRule="auto"/>
        <w:ind w:firstLineChars="200" w:firstLine="480"/>
        <w:rPr>
          <w:sz w:val="24"/>
        </w:rPr>
      </w:pPr>
      <w:r>
        <w:rPr>
          <w:rFonts w:hint="eastAsia"/>
          <w:sz w:val="24"/>
        </w:rPr>
        <w:t>（</w:t>
      </w:r>
      <w:r>
        <w:rPr>
          <w:rFonts w:hint="eastAsia"/>
          <w:sz w:val="24"/>
        </w:rPr>
        <w:t>6</w:t>
      </w:r>
      <w:r>
        <w:rPr>
          <w:rFonts w:hint="eastAsia"/>
          <w:sz w:val="24"/>
        </w:rPr>
        <w:t>）承包人按照试验条件、试验程序，及</w:t>
      </w:r>
      <w:r>
        <w:rPr>
          <w:rFonts w:hint="eastAsia"/>
          <w:sz w:val="24"/>
        </w:rPr>
        <w:t>5.2.3</w:t>
      </w:r>
      <w:r>
        <w:rPr>
          <w:rFonts w:hint="eastAsia"/>
          <w:sz w:val="24"/>
        </w:rPr>
        <w:t>款第（</w:t>
      </w:r>
      <w:r>
        <w:rPr>
          <w:rFonts w:hint="eastAsia"/>
          <w:sz w:val="24"/>
        </w:rPr>
        <w:t>3</w:t>
      </w:r>
      <w:r>
        <w:rPr>
          <w:rFonts w:hint="eastAsia"/>
          <w:sz w:val="24"/>
        </w:rPr>
        <w:t>）项约定的标准、规范和数据，完成竣工试验。</w:t>
      </w:r>
    </w:p>
    <w:p w:rsidR="00402BAE" w:rsidRDefault="00304499">
      <w:pPr>
        <w:spacing w:line="300" w:lineRule="auto"/>
        <w:ind w:firstLineChars="200" w:firstLine="480"/>
        <w:rPr>
          <w:sz w:val="24"/>
        </w:rPr>
      </w:pPr>
      <w:r>
        <w:rPr>
          <w:sz w:val="24"/>
        </w:rPr>
        <w:t>8.1.2</w:t>
      </w:r>
      <w:r>
        <w:rPr>
          <w:rFonts w:hint="eastAsia"/>
          <w:sz w:val="24"/>
        </w:rPr>
        <w:t>发包人的义务</w:t>
      </w:r>
    </w:p>
    <w:p w:rsidR="00402BAE" w:rsidRDefault="00304499">
      <w:pPr>
        <w:spacing w:line="300" w:lineRule="auto"/>
        <w:ind w:firstLineChars="200" w:firstLine="480"/>
        <w:rPr>
          <w:sz w:val="24"/>
        </w:rPr>
      </w:pPr>
      <w:r>
        <w:rPr>
          <w:rFonts w:hint="eastAsia"/>
          <w:sz w:val="24"/>
        </w:rPr>
        <w:t>（</w:t>
      </w:r>
      <w:r>
        <w:rPr>
          <w:sz w:val="24"/>
        </w:rPr>
        <w:t>1</w:t>
      </w:r>
      <w:r>
        <w:rPr>
          <w:rFonts w:hint="eastAsia"/>
          <w:sz w:val="24"/>
        </w:rPr>
        <w:t>）发包人应按经发包人确认后的竣工试验方案，提供电力、水、动力及由发包人提供的消耗材料等。提供的电力、水、动力及相关消耗材料等须满足竣工试验对其品质、用量及时间的要求。</w:t>
      </w:r>
    </w:p>
    <w:p w:rsidR="00402BAE" w:rsidRDefault="00304499">
      <w:pPr>
        <w:spacing w:line="300" w:lineRule="auto"/>
        <w:ind w:firstLineChars="200" w:firstLine="480"/>
        <w:rPr>
          <w:sz w:val="24"/>
        </w:rPr>
      </w:pPr>
      <w:r>
        <w:rPr>
          <w:rFonts w:hint="eastAsia"/>
          <w:sz w:val="24"/>
        </w:rPr>
        <w:t>（</w:t>
      </w:r>
      <w:r>
        <w:rPr>
          <w:sz w:val="24"/>
        </w:rPr>
        <w:t>2</w:t>
      </w:r>
      <w:r>
        <w:rPr>
          <w:rFonts w:hint="eastAsia"/>
          <w:sz w:val="24"/>
        </w:rPr>
        <w:t>）当合同约定应由承包人提供的竣工试验的消耗材料和备品备件用完或不足时，发包人有义务提供其库存的竣工试验所需的相关消耗材料和备品备件。其中：因承包人原因造成损坏的或承包人提供不足的，发包人有权从合同价格中扣除相应款项；因合理耗损或发包人原因造成的，发包人应免费提供。</w:t>
      </w:r>
    </w:p>
    <w:p w:rsidR="00402BAE" w:rsidRDefault="00304499">
      <w:pPr>
        <w:spacing w:line="300" w:lineRule="auto"/>
        <w:ind w:firstLineChars="200" w:firstLine="480"/>
        <w:rPr>
          <w:sz w:val="24"/>
        </w:rPr>
      </w:pPr>
      <w:r>
        <w:rPr>
          <w:rFonts w:hint="eastAsia"/>
          <w:sz w:val="24"/>
        </w:rPr>
        <w:t>（</w:t>
      </w:r>
      <w:r>
        <w:rPr>
          <w:sz w:val="24"/>
        </w:rPr>
        <w:t>3</w:t>
      </w:r>
      <w:r>
        <w:rPr>
          <w:rFonts w:hint="eastAsia"/>
          <w:sz w:val="24"/>
        </w:rPr>
        <w:t>）发包人委托承包人对根据</w:t>
      </w:r>
      <w:r>
        <w:rPr>
          <w:sz w:val="24"/>
        </w:rPr>
        <w:t>6.1.</w:t>
      </w:r>
      <w:r>
        <w:rPr>
          <w:rFonts w:hint="eastAsia"/>
          <w:sz w:val="24"/>
        </w:rPr>
        <w:t>1</w:t>
      </w:r>
      <w:r>
        <w:rPr>
          <w:rFonts w:hint="eastAsia"/>
          <w:sz w:val="24"/>
        </w:rPr>
        <w:t>款约定由发包人提供的工程物资进行竣工试验的服务费，已包含在合同价格中。发包人在合同实施过程中委托承包人进行竣工试验的，依据</w:t>
      </w:r>
      <w:r>
        <w:rPr>
          <w:rFonts w:hint="eastAsia"/>
          <w:sz w:val="24"/>
        </w:rPr>
        <w:t>13</w:t>
      </w:r>
      <w:r>
        <w:rPr>
          <w:rFonts w:hint="eastAsia"/>
          <w:sz w:val="24"/>
        </w:rPr>
        <w:t>条变更和合同价格调整的约定，作为变更处理。</w:t>
      </w:r>
    </w:p>
    <w:p w:rsidR="00402BAE" w:rsidRDefault="00304499">
      <w:pPr>
        <w:spacing w:line="300" w:lineRule="auto"/>
        <w:ind w:firstLineChars="200" w:firstLine="480"/>
        <w:rPr>
          <w:sz w:val="24"/>
        </w:rPr>
      </w:pPr>
      <w:r>
        <w:rPr>
          <w:rFonts w:hint="eastAsia"/>
          <w:sz w:val="24"/>
        </w:rPr>
        <w:t>（</w:t>
      </w:r>
      <w:r>
        <w:rPr>
          <w:rFonts w:hint="eastAsia"/>
          <w:sz w:val="24"/>
        </w:rPr>
        <w:t>4</w:t>
      </w:r>
      <w:r>
        <w:rPr>
          <w:rFonts w:hint="eastAsia"/>
          <w:sz w:val="24"/>
        </w:rPr>
        <w:t>）承包人应按发包人提供的试验条件、试验程序对发包人根据本款第（</w:t>
      </w:r>
      <w:r>
        <w:rPr>
          <w:rFonts w:hint="eastAsia"/>
          <w:sz w:val="24"/>
        </w:rPr>
        <w:t>3</w:t>
      </w:r>
      <w:r>
        <w:rPr>
          <w:rFonts w:hint="eastAsia"/>
          <w:sz w:val="24"/>
        </w:rPr>
        <w:t>）项委托给承包人工程物资进行竣工试验，其试验结果须符合</w:t>
      </w:r>
      <w:r>
        <w:rPr>
          <w:rFonts w:hint="eastAsia"/>
          <w:sz w:val="24"/>
        </w:rPr>
        <w:t>5.2.3</w:t>
      </w:r>
      <w:r>
        <w:rPr>
          <w:rFonts w:hint="eastAsia"/>
          <w:sz w:val="24"/>
        </w:rPr>
        <w:t>款第（</w:t>
      </w:r>
      <w:r>
        <w:rPr>
          <w:rFonts w:hint="eastAsia"/>
          <w:sz w:val="24"/>
        </w:rPr>
        <w:t>3</w:t>
      </w:r>
      <w:r>
        <w:rPr>
          <w:rFonts w:hint="eastAsia"/>
          <w:sz w:val="24"/>
        </w:rPr>
        <w:t>）项约定的标准、规范和数据，发包人对该部分的试验结果负责。</w:t>
      </w:r>
    </w:p>
    <w:p w:rsidR="00402BAE" w:rsidRDefault="00304499">
      <w:pPr>
        <w:spacing w:line="300" w:lineRule="auto"/>
        <w:ind w:firstLineChars="200" w:firstLine="480"/>
        <w:rPr>
          <w:sz w:val="24"/>
        </w:rPr>
      </w:pPr>
      <w:r>
        <w:rPr>
          <w:sz w:val="24"/>
        </w:rPr>
        <w:t>8.1.3</w:t>
      </w:r>
      <w:r>
        <w:rPr>
          <w:rFonts w:hint="eastAsia"/>
          <w:sz w:val="24"/>
        </w:rPr>
        <w:t>竣工试验领导机构。竣工试验领导机构负责竣工试验的领导、组织和协调。承包人提供竣工试验所需的人力、机具并负责完成试验。发包人负责组织、协调、提供竣工试验方案中约定的相关条件及竣工试验的验收。</w:t>
      </w:r>
    </w:p>
    <w:p w:rsidR="00402BAE" w:rsidRDefault="00304499">
      <w:pPr>
        <w:spacing w:beforeLines="50" w:before="120" w:afterLines="50" w:after="120" w:line="300" w:lineRule="auto"/>
        <w:ind w:firstLineChars="196" w:firstLine="472"/>
        <w:rPr>
          <w:b/>
          <w:sz w:val="24"/>
        </w:rPr>
      </w:pPr>
      <w:r>
        <w:rPr>
          <w:rFonts w:hint="eastAsia"/>
          <w:b/>
          <w:sz w:val="24"/>
        </w:rPr>
        <w:t xml:space="preserve">8.2  </w:t>
      </w:r>
      <w:r>
        <w:rPr>
          <w:rFonts w:hint="eastAsia"/>
          <w:b/>
          <w:sz w:val="24"/>
        </w:rPr>
        <w:t>竣工试验的检验和验收</w:t>
      </w:r>
    </w:p>
    <w:p w:rsidR="00402BAE" w:rsidRDefault="00304499">
      <w:pPr>
        <w:spacing w:line="300" w:lineRule="auto"/>
        <w:ind w:firstLineChars="200" w:firstLine="480"/>
        <w:rPr>
          <w:sz w:val="24"/>
        </w:rPr>
      </w:pPr>
      <w:r>
        <w:rPr>
          <w:rFonts w:hint="eastAsia"/>
          <w:sz w:val="24"/>
        </w:rPr>
        <w:t xml:space="preserve">8.2.1  </w:t>
      </w:r>
      <w:r>
        <w:rPr>
          <w:rFonts w:hint="eastAsia"/>
          <w:sz w:val="24"/>
        </w:rPr>
        <w:t>承包人应根据</w:t>
      </w:r>
      <w:r>
        <w:rPr>
          <w:rFonts w:hint="eastAsia"/>
          <w:sz w:val="24"/>
        </w:rPr>
        <w:t>5.2.3</w:t>
      </w:r>
      <w:r>
        <w:rPr>
          <w:rFonts w:hint="eastAsia"/>
          <w:sz w:val="24"/>
        </w:rPr>
        <w:t>款第（</w:t>
      </w:r>
      <w:r>
        <w:rPr>
          <w:rFonts w:hint="eastAsia"/>
          <w:sz w:val="24"/>
        </w:rPr>
        <w:t>3</w:t>
      </w:r>
      <w:r>
        <w:rPr>
          <w:rFonts w:hint="eastAsia"/>
          <w:sz w:val="24"/>
        </w:rPr>
        <w:t>）项约定的标准、规范、数据，及</w:t>
      </w:r>
      <w:r>
        <w:rPr>
          <w:rFonts w:hint="eastAsia"/>
          <w:sz w:val="24"/>
        </w:rPr>
        <w:t>8.1.1</w:t>
      </w:r>
      <w:r>
        <w:rPr>
          <w:rFonts w:hint="eastAsia"/>
          <w:sz w:val="24"/>
        </w:rPr>
        <w:t>款第（</w:t>
      </w:r>
      <w:r>
        <w:rPr>
          <w:rFonts w:hint="eastAsia"/>
          <w:sz w:val="24"/>
        </w:rPr>
        <w:t>4</w:t>
      </w:r>
      <w:r>
        <w:rPr>
          <w:rFonts w:hint="eastAsia"/>
          <w:sz w:val="24"/>
        </w:rPr>
        <w:t>）项竣工试验方案的第</w:t>
      </w:r>
      <w:r>
        <w:rPr>
          <w:rFonts w:hint="eastAsia"/>
          <w:sz w:val="24"/>
        </w:rPr>
        <w:t>5</w:t>
      </w:r>
      <w:r>
        <w:rPr>
          <w:rFonts w:hint="eastAsia"/>
          <w:sz w:val="24"/>
        </w:rPr>
        <w:t>）子项的约定进行检验和验收。</w:t>
      </w:r>
    </w:p>
    <w:p w:rsidR="00402BAE" w:rsidRDefault="00304499">
      <w:pPr>
        <w:spacing w:line="300" w:lineRule="auto"/>
        <w:ind w:firstLineChars="200" w:firstLine="480"/>
        <w:rPr>
          <w:sz w:val="24"/>
        </w:rPr>
      </w:pPr>
      <w:r>
        <w:rPr>
          <w:sz w:val="24"/>
        </w:rPr>
        <w:t>8.</w:t>
      </w:r>
      <w:r>
        <w:rPr>
          <w:rFonts w:hint="eastAsia"/>
          <w:sz w:val="24"/>
        </w:rPr>
        <w:t>2</w:t>
      </w:r>
      <w:r>
        <w:rPr>
          <w:sz w:val="24"/>
        </w:rPr>
        <w:t>.2</w:t>
      </w:r>
      <w:r>
        <w:rPr>
          <w:rFonts w:hint="eastAsia"/>
          <w:sz w:val="24"/>
        </w:rPr>
        <w:t>承包人应在竣工试验开始前，依据</w:t>
      </w:r>
      <w:r>
        <w:rPr>
          <w:rFonts w:hint="eastAsia"/>
          <w:sz w:val="24"/>
        </w:rPr>
        <w:t>8.1.1</w:t>
      </w:r>
      <w:r>
        <w:rPr>
          <w:rFonts w:hint="eastAsia"/>
          <w:sz w:val="24"/>
        </w:rPr>
        <w:t>款的约定，对各方提供的试验条件进行检查落实，条件满足的，双方人员应签字确认。因发包人提供的竣工试验条件的延误，给承包人带来窝工损失，由发包人负责。导致竣工试验进度延误的，竣工日期相应顺延；因承包人原因未能按时落实竣工试验条件，使竣工试验进度延误时，承包人应按</w:t>
      </w:r>
      <w:r>
        <w:rPr>
          <w:rFonts w:hint="eastAsia"/>
          <w:sz w:val="24"/>
        </w:rPr>
        <w:t>4.1.2</w:t>
      </w:r>
      <w:r>
        <w:rPr>
          <w:rFonts w:hint="eastAsia"/>
          <w:sz w:val="24"/>
        </w:rPr>
        <w:t>款的约定自费赶上。</w:t>
      </w:r>
    </w:p>
    <w:p w:rsidR="00402BAE" w:rsidRDefault="00304499">
      <w:pPr>
        <w:spacing w:line="300" w:lineRule="auto"/>
        <w:ind w:firstLineChars="200" w:firstLine="480"/>
        <w:rPr>
          <w:sz w:val="24"/>
        </w:rPr>
      </w:pPr>
      <w:r>
        <w:rPr>
          <w:rFonts w:hint="eastAsia"/>
          <w:sz w:val="24"/>
        </w:rPr>
        <w:t xml:space="preserve">8.2.3  </w:t>
      </w:r>
      <w:r>
        <w:rPr>
          <w:rFonts w:hint="eastAsia"/>
          <w:sz w:val="24"/>
        </w:rPr>
        <w:t>承包人应在某项竣工试验开始</w:t>
      </w:r>
      <w:r>
        <w:rPr>
          <w:sz w:val="24"/>
        </w:rPr>
        <w:t>36</w:t>
      </w:r>
      <w:r>
        <w:rPr>
          <w:rFonts w:hint="eastAsia"/>
          <w:sz w:val="24"/>
        </w:rPr>
        <w:t>小时前，向发包人和（或）人发出通知，通知应包括试验的项目、内容、地点和验收时间。发包人和（或）人应在接到通知后的</w:t>
      </w:r>
      <w:r>
        <w:rPr>
          <w:sz w:val="24"/>
        </w:rPr>
        <w:t>24</w:t>
      </w:r>
      <w:r>
        <w:rPr>
          <w:rFonts w:hint="eastAsia"/>
          <w:sz w:val="24"/>
        </w:rPr>
        <w:t>小时内，以书面形式</w:t>
      </w:r>
      <w:proofErr w:type="gramStart"/>
      <w:r>
        <w:rPr>
          <w:rFonts w:hint="eastAsia"/>
          <w:sz w:val="24"/>
        </w:rPr>
        <w:t>作出</w:t>
      </w:r>
      <w:proofErr w:type="gramEnd"/>
      <w:r>
        <w:rPr>
          <w:rFonts w:hint="eastAsia"/>
          <w:sz w:val="24"/>
        </w:rPr>
        <w:t>回复，试验合格后，双方应在试验记录及验收表格上签字。</w:t>
      </w:r>
    </w:p>
    <w:p w:rsidR="00402BAE" w:rsidRDefault="00304499">
      <w:pPr>
        <w:spacing w:line="300" w:lineRule="auto"/>
        <w:ind w:firstLineChars="200" w:firstLine="480"/>
        <w:rPr>
          <w:sz w:val="24"/>
        </w:rPr>
      </w:pPr>
      <w:r>
        <w:rPr>
          <w:rFonts w:hint="eastAsia"/>
          <w:sz w:val="24"/>
        </w:rPr>
        <w:t>发包人和（或）人在验收合格的</w:t>
      </w:r>
      <w:r>
        <w:rPr>
          <w:sz w:val="24"/>
        </w:rPr>
        <w:t>24</w:t>
      </w:r>
      <w:r>
        <w:rPr>
          <w:rFonts w:hint="eastAsia"/>
          <w:sz w:val="24"/>
        </w:rPr>
        <w:t>小时后，不在试验记录和验收表格上签字，视为发包人和（或）人已经认可此项验收，承包人可进行隐蔽和（或）紧后作业。</w:t>
      </w:r>
    </w:p>
    <w:p w:rsidR="00402BAE" w:rsidRDefault="00304499">
      <w:pPr>
        <w:spacing w:line="300" w:lineRule="auto"/>
        <w:ind w:firstLineChars="200" w:firstLine="480"/>
        <w:rPr>
          <w:sz w:val="24"/>
        </w:rPr>
      </w:pPr>
      <w:r>
        <w:rPr>
          <w:rFonts w:hint="eastAsia"/>
          <w:sz w:val="24"/>
        </w:rPr>
        <w:lastRenderedPageBreak/>
        <w:t>验收不合格的，承包人应在发包人和（或）人指定的时间内修正，并通知发包人和（或）人重新验收。</w:t>
      </w:r>
    </w:p>
    <w:p w:rsidR="00402BAE" w:rsidRDefault="00304499">
      <w:pPr>
        <w:spacing w:line="300" w:lineRule="auto"/>
        <w:ind w:firstLineChars="200" w:firstLine="480"/>
        <w:rPr>
          <w:sz w:val="24"/>
        </w:rPr>
      </w:pPr>
      <w:r>
        <w:rPr>
          <w:rFonts w:hint="eastAsia"/>
          <w:sz w:val="24"/>
        </w:rPr>
        <w:t xml:space="preserve">8.2.4  </w:t>
      </w:r>
      <w:r>
        <w:rPr>
          <w:rFonts w:hint="eastAsia"/>
          <w:sz w:val="24"/>
        </w:rPr>
        <w:t>发包人和（或）人不能按时参加试验和验收时，应在接到通知后的</w:t>
      </w:r>
      <w:r>
        <w:rPr>
          <w:sz w:val="24"/>
        </w:rPr>
        <w:t>24</w:t>
      </w:r>
      <w:r>
        <w:rPr>
          <w:rFonts w:hint="eastAsia"/>
          <w:sz w:val="24"/>
        </w:rPr>
        <w:t>小时内以书面形式向承包人提出延期要求，延期不能超过</w:t>
      </w:r>
      <w:r>
        <w:rPr>
          <w:sz w:val="24"/>
        </w:rPr>
        <w:t>24</w:t>
      </w:r>
      <w:r>
        <w:rPr>
          <w:rFonts w:hint="eastAsia"/>
          <w:sz w:val="24"/>
        </w:rPr>
        <w:t>小时。未能按以上时间提出延期试验，又未能参加试验和验收的，承包人可按通知的试验项目内容自行组织试验，试验结果视为经发包人和（或）人认可。</w:t>
      </w:r>
    </w:p>
    <w:p w:rsidR="00402BAE" w:rsidRDefault="00304499">
      <w:pPr>
        <w:spacing w:line="300" w:lineRule="auto"/>
        <w:ind w:firstLineChars="200" w:firstLine="480"/>
        <w:rPr>
          <w:sz w:val="24"/>
        </w:rPr>
      </w:pPr>
      <w:r>
        <w:rPr>
          <w:rFonts w:hint="eastAsia"/>
          <w:sz w:val="24"/>
        </w:rPr>
        <w:t xml:space="preserve">8.2.5  </w:t>
      </w:r>
      <w:r>
        <w:rPr>
          <w:rFonts w:hint="eastAsia"/>
          <w:sz w:val="24"/>
        </w:rPr>
        <w:t>不论发包人和（或）人是否参加竣工试验和验收，发包人均有权责</w:t>
      </w:r>
      <w:proofErr w:type="gramStart"/>
      <w:r>
        <w:rPr>
          <w:rFonts w:hint="eastAsia"/>
          <w:sz w:val="24"/>
        </w:rPr>
        <w:t>令重新</w:t>
      </w:r>
      <w:proofErr w:type="gramEnd"/>
      <w:r>
        <w:rPr>
          <w:rFonts w:hint="eastAsia"/>
          <w:sz w:val="24"/>
        </w:rPr>
        <w:t>试验。如因承包人的原因重新试验不合格，承包人应承担由此所增加的费用，造成竣工试验进度延误时，竣工日期不予延长；如重新试验合格，承包人增加的费用，和（或）竣工日期的延长，按照</w:t>
      </w:r>
      <w:r>
        <w:rPr>
          <w:rFonts w:hint="eastAsia"/>
          <w:sz w:val="24"/>
        </w:rPr>
        <w:t>13</w:t>
      </w:r>
      <w:r>
        <w:rPr>
          <w:rFonts w:hint="eastAsia"/>
          <w:sz w:val="24"/>
        </w:rPr>
        <w:t>条变更和合同价格调整的约定，作为变更处理。</w:t>
      </w:r>
    </w:p>
    <w:p w:rsidR="00402BAE" w:rsidRDefault="00304499">
      <w:pPr>
        <w:spacing w:line="300" w:lineRule="auto"/>
        <w:ind w:firstLineChars="200" w:firstLine="480"/>
        <w:rPr>
          <w:sz w:val="24"/>
        </w:rPr>
      </w:pPr>
      <w:r>
        <w:rPr>
          <w:rFonts w:hint="eastAsia"/>
          <w:sz w:val="24"/>
        </w:rPr>
        <w:t xml:space="preserve">8.2.6  </w:t>
      </w:r>
      <w:r>
        <w:rPr>
          <w:rFonts w:hint="eastAsia"/>
          <w:sz w:val="24"/>
        </w:rPr>
        <w:t>竣工试验验收日期的约定</w:t>
      </w:r>
    </w:p>
    <w:p w:rsidR="00402BAE" w:rsidRDefault="00304499">
      <w:pPr>
        <w:spacing w:line="300" w:lineRule="auto"/>
        <w:ind w:firstLineChars="200" w:firstLine="480"/>
        <w:rPr>
          <w:sz w:val="24"/>
        </w:rPr>
      </w:pPr>
      <w:r>
        <w:rPr>
          <w:rFonts w:hint="eastAsia"/>
          <w:sz w:val="24"/>
        </w:rPr>
        <w:t>（</w:t>
      </w:r>
      <w:r>
        <w:rPr>
          <w:sz w:val="24"/>
        </w:rPr>
        <w:t>1</w:t>
      </w:r>
      <w:r>
        <w:rPr>
          <w:rFonts w:hint="eastAsia"/>
          <w:sz w:val="24"/>
        </w:rPr>
        <w:t>）某项竣工试验的验收日期和时间：按该项竣工试验通过的日期和时间，作为该项竣工试验验收的日期和时间；</w:t>
      </w:r>
    </w:p>
    <w:p w:rsidR="00402BAE" w:rsidRDefault="00304499">
      <w:pPr>
        <w:spacing w:line="300" w:lineRule="auto"/>
        <w:ind w:firstLineChars="200" w:firstLine="480"/>
        <w:rPr>
          <w:sz w:val="24"/>
        </w:rPr>
      </w:pPr>
      <w:r>
        <w:rPr>
          <w:rFonts w:hint="eastAsia"/>
          <w:sz w:val="24"/>
        </w:rPr>
        <w:t>（</w:t>
      </w:r>
      <w:r>
        <w:rPr>
          <w:sz w:val="24"/>
        </w:rPr>
        <w:t>2</w:t>
      </w:r>
      <w:r>
        <w:rPr>
          <w:rFonts w:hint="eastAsia"/>
          <w:sz w:val="24"/>
        </w:rPr>
        <w:t>）单项工程竣工试验的验收日期和时间：按其中最后一项竣工试验通过的日期和时间，作为该单项工程竣工试验验收的日期和时间；</w:t>
      </w:r>
    </w:p>
    <w:p w:rsidR="00402BAE" w:rsidRDefault="00304499">
      <w:pPr>
        <w:spacing w:line="300" w:lineRule="auto"/>
        <w:ind w:firstLineChars="200" w:firstLine="480"/>
        <w:rPr>
          <w:sz w:val="24"/>
        </w:rPr>
      </w:pPr>
      <w:r>
        <w:rPr>
          <w:rFonts w:hint="eastAsia"/>
          <w:sz w:val="24"/>
        </w:rPr>
        <w:t>（</w:t>
      </w:r>
      <w:r>
        <w:rPr>
          <w:sz w:val="24"/>
        </w:rPr>
        <w:t>3</w:t>
      </w:r>
      <w:r>
        <w:rPr>
          <w:rFonts w:hint="eastAsia"/>
          <w:sz w:val="24"/>
        </w:rPr>
        <w:t>）工程的竣工试验日期和时间。按最后一个单项工程通过竣工试验的日期和时间，作为整个工程竣工试验验收的日期和时间。</w:t>
      </w:r>
    </w:p>
    <w:p w:rsidR="00402BAE" w:rsidRDefault="00304499">
      <w:pPr>
        <w:spacing w:beforeLines="50" w:before="120" w:afterLines="50" w:after="120" w:line="300" w:lineRule="auto"/>
        <w:ind w:firstLineChars="196" w:firstLine="472"/>
        <w:rPr>
          <w:b/>
          <w:sz w:val="24"/>
        </w:rPr>
      </w:pPr>
      <w:r>
        <w:rPr>
          <w:rFonts w:hint="eastAsia"/>
          <w:b/>
          <w:sz w:val="24"/>
        </w:rPr>
        <w:t xml:space="preserve">8.3  </w:t>
      </w:r>
      <w:r>
        <w:rPr>
          <w:rFonts w:hint="eastAsia"/>
          <w:b/>
          <w:sz w:val="24"/>
        </w:rPr>
        <w:t>竣工试验的安全和检查</w:t>
      </w:r>
    </w:p>
    <w:p w:rsidR="00402BAE" w:rsidRDefault="00304499">
      <w:pPr>
        <w:spacing w:line="300" w:lineRule="auto"/>
        <w:ind w:firstLineChars="200" w:firstLine="480"/>
        <w:rPr>
          <w:sz w:val="24"/>
        </w:rPr>
      </w:pPr>
      <w:r>
        <w:rPr>
          <w:rFonts w:hint="eastAsia"/>
          <w:sz w:val="24"/>
        </w:rPr>
        <w:t xml:space="preserve">8.3.1  </w:t>
      </w:r>
      <w:r>
        <w:rPr>
          <w:rFonts w:hint="eastAsia"/>
          <w:sz w:val="24"/>
        </w:rPr>
        <w:t>承包人应按</w:t>
      </w:r>
      <w:r>
        <w:rPr>
          <w:sz w:val="24"/>
        </w:rPr>
        <w:t>7.</w:t>
      </w:r>
      <w:r>
        <w:rPr>
          <w:rFonts w:hint="eastAsia"/>
          <w:sz w:val="24"/>
        </w:rPr>
        <w:t>8</w:t>
      </w:r>
      <w:r>
        <w:rPr>
          <w:rFonts w:hint="eastAsia"/>
          <w:sz w:val="24"/>
        </w:rPr>
        <w:t>款职业健康、安全和环境保护的约定，并结合竣工试验的通电、通水、通气、试压、试漏、吹扫、转动等特点，对触电危险、易燃易爆、高温高压、压力试验、机械设备运转等制定竣工试验的安全程序、安全制度、防火措施、事故报告制度及事故处理方案在内的安全操作方案，并将该方案提交给发包人确认，承包人应按照发包人提出的合理建议、意见和要求，</w:t>
      </w:r>
      <w:proofErr w:type="gramStart"/>
      <w:r>
        <w:rPr>
          <w:rFonts w:hint="eastAsia"/>
          <w:sz w:val="24"/>
        </w:rPr>
        <w:t>自费对</w:t>
      </w:r>
      <w:proofErr w:type="gramEnd"/>
      <w:r>
        <w:rPr>
          <w:rFonts w:hint="eastAsia"/>
          <w:sz w:val="24"/>
        </w:rPr>
        <w:t>方案修正，并经发包人确认后实施。发包人的确认并不能减轻或免除承包人的合同责任。承包人为竣工试验提供安全防护措施和防护用品的费用已包含在合同价格中。</w:t>
      </w:r>
    </w:p>
    <w:p w:rsidR="00402BAE" w:rsidRDefault="00304499">
      <w:pPr>
        <w:spacing w:line="300" w:lineRule="auto"/>
        <w:ind w:firstLineChars="200" w:firstLine="480"/>
        <w:rPr>
          <w:sz w:val="24"/>
        </w:rPr>
      </w:pPr>
      <w:r>
        <w:rPr>
          <w:rFonts w:hint="eastAsia"/>
          <w:sz w:val="24"/>
        </w:rPr>
        <w:t xml:space="preserve">8.3.2  </w:t>
      </w:r>
      <w:r>
        <w:rPr>
          <w:rFonts w:hint="eastAsia"/>
          <w:sz w:val="24"/>
        </w:rPr>
        <w:t>承包人应对其人员进行竣工试验的安全培训，并对竣工试验的安全操作程序、场地环境、操作制度、应急处理措施等进行交底。</w:t>
      </w:r>
    </w:p>
    <w:p w:rsidR="00402BAE" w:rsidRDefault="00304499">
      <w:pPr>
        <w:spacing w:line="300" w:lineRule="auto"/>
        <w:ind w:firstLineChars="200" w:firstLine="480"/>
        <w:rPr>
          <w:sz w:val="24"/>
        </w:rPr>
      </w:pPr>
      <w:r>
        <w:rPr>
          <w:rFonts w:hint="eastAsia"/>
          <w:sz w:val="24"/>
        </w:rPr>
        <w:t xml:space="preserve">8.3.3  </w:t>
      </w:r>
      <w:r>
        <w:rPr>
          <w:rFonts w:hint="eastAsia"/>
          <w:sz w:val="24"/>
        </w:rPr>
        <w:t>发包人和（或）人有义务按照经确认的竣工试验安全方案中的安全规程、安全制度、安全措施等，对其管理人员和操作维修人员进行竣工试验的安全教育，自费提供参加监督、检查人员的防护设施。</w:t>
      </w:r>
    </w:p>
    <w:p w:rsidR="00402BAE" w:rsidRDefault="00304499">
      <w:pPr>
        <w:spacing w:line="300" w:lineRule="auto"/>
        <w:ind w:firstLineChars="200" w:firstLine="480"/>
        <w:rPr>
          <w:sz w:val="24"/>
        </w:rPr>
      </w:pPr>
      <w:r>
        <w:rPr>
          <w:rFonts w:hint="eastAsia"/>
          <w:sz w:val="24"/>
        </w:rPr>
        <w:t xml:space="preserve">8.3.4   </w:t>
      </w:r>
      <w:r>
        <w:rPr>
          <w:rFonts w:hint="eastAsia"/>
          <w:sz w:val="24"/>
        </w:rPr>
        <w:t>发包人和（或）人有权监督、检查承包人在竣工试验安全方案中列出的工作及落实情况，有权提出安全整改及发出整顿指令。承包人有义务按照指令进行整改、整顿，所增加的费用由承包人承担。因此造成工程竣工试验进度计划延误时，承包人应遵照</w:t>
      </w:r>
      <w:r>
        <w:rPr>
          <w:rFonts w:hint="eastAsia"/>
          <w:sz w:val="24"/>
        </w:rPr>
        <w:t>4.1.2</w:t>
      </w:r>
      <w:r>
        <w:rPr>
          <w:rFonts w:hint="eastAsia"/>
          <w:sz w:val="24"/>
        </w:rPr>
        <w:t>款的约定自费赶上。</w:t>
      </w:r>
    </w:p>
    <w:p w:rsidR="00402BAE" w:rsidRDefault="00304499">
      <w:pPr>
        <w:spacing w:line="300" w:lineRule="auto"/>
        <w:ind w:firstLineChars="200" w:firstLine="480"/>
        <w:rPr>
          <w:sz w:val="24"/>
        </w:rPr>
      </w:pPr>
      <w:r>
        <w:rPr>
          <w:rFonts w:hint="eastAsia"/>
          <w:sz w:val="24"/>
        </w:rPr>
        <w:t xml:space="preserve">8.3.5  </w:t>
      </w:r>
      <w:r>
        <w:rPr>
          <w:rFonts w:hint="eastAsia"/>
          <w:sz w:val="24"/>
        </w:rPr>
        <w:t>按</w:t>
      </w:r>
      <w:r>
        <w:rPr>
          <w:sz w:val="24"/>
        </w:rPr>
        <w:t>8.1.3</w:t>
      </w:r>
      <w:r>
        <w:rPr>
          <w:rFonts w:hint="eastAsia"/>
          <w:sz w:val="24"/>
        </w:rPr>
        <w:t>款竣工试验领导机构的决定，双方密切配合开展竣工试验的组织、协调和实施工作，防止人身伤害和事故发生。</w:t>
      </w:r>
    </w:p>
    <w:p w:rsidR="00402BAE" w:rsidRDefault="00304499">
      <w:pPr>
        <w:spacing w:line="300" w:lineRule="auto"/>
        <w:ind w:firstLineChars="200" w:firstLine="480"/>
        <w:rPr>
          <w:sz w:val="24"/>
        </w:rPr>
      </w:pPr>
      <w:r>
        <w:rPr>
          <w:rFonts w:hint="eastAsia"/>
          <w:sz w:val="24"/>
        </w:rPr>
        <w:t>因发包人的原因造成的事故，由发包人承担相应责任、费用和赔偿。造成工程竣工试验进度</w:t>
      </w:r>
      <w:r>
        <w:rPr>
          <w:rFonts w:hint="eastAsia"/>
          <w:sz w:val="24"/>
        </w:rPr>
        <w:lastRenderedPageBreak/>
        <w:t>计划延误时，竣工日期相应顺延。</w:t>
      </w:r>
    </w:p>
    <w:p w:rsidR="00402BAE" w:rsidRDefault="00304499">
      <w:pPr>
        <w:spacing w:line="300" w:lineRule="auto"/>
        <w:ind w:firstLineChars="200" w:firstLine="480"/>
        <w:rPr>
          <w:sz w:val="24"/>
        </w:rPr>
      </w:pPr>
      <w:r>
        <w:rPr>
          <w:rFonts w:hint="eastAsia"/>
          <w:sz w:val="24"/>
        </w:rPr>
        <w:t>因承包人的原因造成的事故，由承包人承担相应责任、费用和赔偿。造成工程竣工试验进度计划延误时，承包人应按</w:t>
      </w:r>
      <w:r>
        <w:rPr>
          <w:rFonts w:hint="eastAsia"/>
          <w:sz w:val="24"/>
        </w:rPr>
        <w:t>4.1.2</w:t>
      </w:r>
      <w:r>
        <w:rPr>
          <w:rFonts w:hint="eastAsia"/>
          <w:sz w:val="24"/>
        </w:rPr>
        <w:t>款的约定自费赶上。</w:t>
      </w:r>
    </w:p>
    <w:p w:rsidR="00402BAE" w:rsidRDefault="00304499">
      <w:pPr>
        <w:spacing w:beforeLines="50" w:before="120" w:afterLines="50" w:after="120" w:line="300" w:lineRule="auto"/>
        <w:ind w:firstLineChars="200" w:firstLine="482"/>
        <w:rPr>
          <w:b/>
          <w:sz w:val="24"/>
        </w:rPr>
      </w:pPr>
      <w:r>
        <w:rPr>
          <w:rFonts w:hint="eastAsia"/>
          <w:b/>
          <w:sz w:val="24"/>
        </w:rPr>
        <w:t xml:space="preserve">8.4  </w:t>
      </w:r>
      <w:r>
        <w:rPr>
          <w:rFonts w:hint="eastAsia"/>
          <w:b/>
          <w:sz w:val="24"/>
        </w:rPr>
        <w:t>延误的竣工试验</w:t>
      </w:r>
    </w:p>
    <w:p w:rsidR="00402BAE" w:rsidRDefault="00304499">
      <w:pPr>
        <w:spacing w:line="300" w:lineRule="auto"/>
        <w:ind w:firstLineChars="200" w:firstLine="480"/>
        <w:rPr>
          <w:sz w:val="24"/>
        </w:rPr>
      </w:pPr>
      <w:r>
        <w:rPr>
          <w:rFonts w:hint="eastAsia"/>
          <w:sz w:val="24"/>
        </w:rPr>
        <w:t xml:space="preserve">8.4.1  </w:t>
      </w:r>
      <w:r>
        <w:rPr>
          <w:rFonts w:hint="eastAsia"/>
          <w:sz w:val="24"/>
        </w:rPr>
        <w:t>因承包人的原因使某项、某单项工程落后于竣工试验进度计划的，承包人按</w:t>
      </w:r>
      <w:r>
        <w:rPr>
          <w:rFonts w:hint="eastAsia"/>
          <w:sz w:val="24"/>
        </w:rPr>
        <w:t>4.1.2</w:t>
      </w:r>
      <w:r>
        <w:rPr>
          <w:rFonts w:hint="eastAsia"/>
          <w:sz w:val="24"/>
        </w:rPr>
        <w:t>款的约定自费采取措施，赶上竣工试验进度计划。</w:t>
      </w:r>
    </w:p>
    <w:p w:rsidR="00402BAE" w:rsidRDefault="00304499">
      <w:pPr>
        <w:spacing w:line="300" w:lineRule="auto"/>
        <w:ind w:firstLineChars="200" w:firstLine="480"/>
        <w:rPr>
          <w:sz w:val="24"/>
        </w:rPr>
      </w:pPr>
      <w:r>
        <w:rPr>
          <w:rFonts w:hint="eastAsia"/>
          <w:sz w:val="24"/>
        </w:rPr>
        <w:t xml:space="preserve">8.4.2  </w:t>
      </w:r>
      <w:r>
        <w:rPr>
          <w:rFonts w:hint="eastAsia"/>
          <w:sz w:val="24"/>
        </w:rPr>
        <w:t>因承包人的原因造成竣工试验延误，致使合同约定的工程竣工日期延误时，承包人应根据</w:t>
      </w:r>
      <w:r>
        <w:rPr>
          <w:rFonts w:hint="eastAsia"/>
          <w:sz w:val="24"/>
        </w:rPr>
        <w:t>4.5</w:t>
      </w:r>
      <w:r>
        <w:rPr>
          <w:rFonts w:hint="eastAsia"/>
          <w:sz w:val="24"/>
        </w:rPr>
        <w:t>款误期损害赔偿的约定，承包误期赔偿责任。</w:t>
      </w:r>
    </w:p>
    <w:p w:rsidR="00402BAE" w:rsidRDefault="00304499">
      <w:pPr>
        <w:spacing w:line="300" w:lineRule="auto"/>
        <w:ind w:firstLineChars="200" w:firstLine="480"/>
        <w:rPr>
          <w:sz w:val="24"/>
        </w:rPr>
      </w:pPr>
      <w:r>
        <w:rPr>
          <w:rFonts w:hint="eastAsia"/>
          <w:sz w:val="24"/>
        </w:rPr>
        <w:t xml:space="preserve">8.4.3  </w:t>
      </w:r>
      <w:r>
        <w:rPr>
          <w:rFonts w:hint="eastAsia"/>
          <w:sz w:val="24"/>
        </w:rPr>
        <w:t>承包人无正当理由，未能按竣工试验领导机构决定的竣工试验进度计划进行某项竣工试验，且在收到试验领导机构发出的通知后的</w:t>
      </w:r>
      <w:r>
        <w:rPr>
          <w:rFonts w:hint="eastAsia"/>
          <w:sz w:val="24"/>
        </w:rPr>
        <w:t>10</w:t>
      </w:r>
      <w:r>
        <w:rPr>
          <w:rFonts w:hint="eastAsia"/>
          <w:sz w:val="24"/>
        </w:rPr>
        <w:t>日内仍未进行该项竣工试验时，造成竣工日期延误时，由承包人承担误期赔偿责任。且发包人有权自行组织该项竣工试验，由此产生的费用由承包人承担。</w:t>
      </w:r>
    </w:p>
    <w:p w:rsidR="00402BAE" w:rsidRDefault="00304499">
      <w:pPr>
        <w:spacing w:line="300" w:lineRule="auto"/>
        <w:ind w:firstLineChars="200" w:firstLine="480"/>
        <w:rPr>
          <w:sz w:val="24"/>
        </w:rPr>
      </w:pPr>
      <w:r>
        <w:rPr>
          <w:rFonts w:hint="eastAsia"/>
          <w:sz w:val="24"/>
        </w:rPr>
        <w:t xml:space="preserve">8.4.4  </w:t>
      </w:r>
      <w:r>
        <w:rPr>
          <w:rFonts w:hint="eastAsia"/>
          <w:sz w:val="24"/>
        </w:rPr>
        <w:t>发包人未能根据</w:t>
      </w:r>
      <w:r>
        <w:rPr>
          <w:sz w:val="24"/>
        </w:rPr>
        <w:t>8.1.2</w:t>
      </w:r>
      <w:r>
        <w:rPr>
          <w:rFonts w:hint="eastAsia"/>
          <w:sz w:val="24"/>
        </w:rPr>
        <w:t>款的约定履行其义务，导致承包人竣工试验延误，发包人应承担承包人因此发生的合理费用，竣工试验进度计划延误时，竣工日期相应顺延。</w:t>
      </w:r>
    </w:p>
    <w:p w:rsidR="00402BAE" w:rsidRDefault="00304499">
      <w:pPr>
        <w:spacing w:beforeLines="50" w:before="120" w:afterLines="50" w:after="120" w:line="300" w:lineRule="auto"/>
        <w:ind w:firstLineChars="196" w:firstLine="472"/>
        <w:rPr>
          <w:b/>
          <w:sz w:val="24"/>
        </w:rPr>
      </w:pPr>
      <w:r>
        <w:rPr>
          <w:rFonts w:hint="eastAsia"/>
          <w:b/>
          <w:sz w:val="24"/>
        </w:rPr>
        <w:t xml:space="preserve">8.5  </w:t>
      </w:r>
      <w:r>
        <w:rPr>
          <w:rFonts w:hint="eastAsia"/>
          <w:b/>
          <w:sz w:val="24"/>
        </w:rPr>
        <w:t>重新试验和验收</w:t>
      </w:r>
    </w:p>
    <w:p w:rsidR="00402BAE" w:rsidRDefault="00304499">
      <w:pPr>
        <w:spacing w:line="300" w:lineRule="auto"/>
        <w:ind w:firstLineChars="200" w:firstLine="480"/>
        <w:rPr>
          <w:sz w:val="24"/>
        </w:rPr>
      </w:pPr>
      <w:r>
        <w:rPr>
          <w:rFonts w:hint="eastAsia"/>
          <w:sz w:val="24"/>
        </w:rPr>
        <w:t xml:space="preserve">8.5.1  </w:t>
      </w:r>
      <w:r>
        <w:rPr>
          <w:rFonts w:hint="eastAsia"/>
          <w:sz w:val="24"/>
        </w:rPr>
        <w:t>承包人未能通过相关的竣工试验，可依据</w:t>
      </w:r>
      <w:r>
        <w:rPr>
          <w:sz w:val="24"/>
        </w:rPr>
        <w:t>8.</w:t>
      </w:r>
      <w:r>
        <w:rPr>
          <w:rFonts w:hint="eastAsia"/>
          <w:sz w:val="24"/>
        </w:rPr>
        <w:t>1</w:t>
      </w:r>
      <w:r>
        <w:rPr>
          <w:sz w:val="24"/>
        </w:rPr>
        <w:t>.1</w:t>
      </w:r>
      <w:r>
        <w:rPr>
          <w:rFonts w:hint="eastAsia"/>
          <w:sz w:val="24"/>
        </w:rPr>
        <w:t>款第（</w:t>
      </w:r>
      <w:r>
        <w:rPr>
          <w:rFonts w:hint="eastAsia"/>
          <w:sz w:val="24"/>
        </w:rPr>
        <w:t>6</w:t>
      </w:r>
      <w:r>
        <w:rPr>
          <w:rFonts w:hint="eastAsia"/>
          <w:sz w:val="24"/>
        </w:rPr>
        <w:t>）项的约定重新进行此项试验，并按</w:t>
      </w:r>
      <w:r>
        <w:rPr>
          <w:sz w:val="24"/>
        </w:rPr>
        <w:t>8.</w:t>
      </w:r>
      <w:r>
        <w:rPr>
          <w:rFonts w:hint="eastAsia"/>
          <w:sz w:val="24"/>
        </w:rPr>
        <w:t>2</w:t>
      </w:r>
      <w:r>
        <w:rPr>
          <w:rFonts w:hint="eastAsia"/>
          <w:sz w:val="24"/>
        </w:rPr>
        <w:t>款的约定进行检验和验收。</w:t>
      </w:r>
    </w:p>
    <w:p w:rsidR="00402BAE" w:rsidRDefault="00304499">
      <w:pPr>
        <w:spacing w:line="300" w:lineRule="auto"/>
        <w:ind w:firstLineChars="200" w:firstLine="480"/>
        <w:rPr>
          <w:sz w:val="24"/>
        </w:rPr>
      </w:pPr>
      <w:r>
        <w:rPr>
          <w:rFonts w:hint="eastAsia"/>
          <w:sz w:val="24"/>
        </w:rPr>
        <w:t xml:space="preserve">8.5.2  </w:t>
      </w:r>
      <w:r>
        <w:rPr>
          <w:rFonts w:hint="eastAsia"/>
          <w:sz w:val="24"/>
        </w:rPr>
        <w:t>不论发包人和（或）人是否参加竣工试验和验收，承包人未能通过的竣工试验，发包人均有权通知承包人再次按</w:t>
      </w:r>
      <w:r>
        <w:rPr>
          <w:rFonts w:hint="eastAsia"/>
          <w:sz w:val="24"/>
        </w:rPr>
        <w:t>8.1.1</w:t>
      </w:r>
      <w:r>
        <w:rPr>
          <w:rFonts w:hint="eastAsia"/>
          <w:sz w:val="24"/>
        </w:rPr>
        <w:t>款第（</w:t>
      </w:r>
      <w:r>
        <w:rPr>
          <w:rFonts w:hint="eastAsia"/>
          <w:sz w:val="24"/>
        </w:rPr>
        <w:t>6</w:t>
      </w:r>
      <w:r>
        <w:rPr>
          <w:rFonts w:hint="eastAsia"/>
          <w:sz w:val="24"/>
        </w:rPr>
        <w:t>）项的约定进行此项竣工试验，并按</w:t>
      </w:r>
      <w:r>
        <w:rPr>
          <w:sz w:val="24"/>
        </w:rPr>
        <w:t>8.</w:t>
      </w:r>
      <w:r>
        <w:rPr>
          <w:rFonts w:hint="eastAsia"/>
          <w:sz w:val="24"/>
        </w:rPr>
        <w:t>2</w:t>
      </w:r>
      <w:r>
        <w:rPr>
          <w:rFonts w:hint="eastAsia"/>
          <w:sz w:val="24"/>
        </w:rPr>
        <w:t>款的约定进行检验和验收。</w:t>
      </w:r>
    </w:p>
    <w:p w:rsidR="00402BAE" w:rsidRDefault="00304499">
      <w:pPr>
        <w:spacing w:beforeLines="50" w:before="120" w:afterLines="50" w:after="120" w:line="300" w:lineRule="auto"/>
        <w:ind w:firstLineChars="200" w:firstLine="482"/>
        <w:rPr>
          <w:b/>
          <w:sz w:val="24"/>
        </w:rPr>
      </w:pPr>
      <w:r>
        <w:rPr>
          <w:rFonts w:hint="eastAsia"/>
          <w:b/>
          <w:sz w:val="24"/>
        </w:rPr>
        <w:t xml:space="preserve">8.6  </w:t>
      </w:r>
      <w:r>
        <w:rPr>
          <w:rFonts w:hint="eastAsia"/>
          <w:b/>
          <w:sz w:val="24"/>
        </w:rPr>
        <w:t>未能通过竣工试验</w:t>
      </w:r>
    </w:p>
    <w:p w:rsidR="00402BAE" w:rsidRDefault="00304499">
      <w:pPr>
        <w:spacing w:line="300" w:lineRule="auto"/>
        <w:ind w:firstLineChars="200" w:firstLine="480"/>
        <w:rPr>
          <w:sz w:val="24"/>
        </w:rPr>
      </w:pPr>
      <w:r>
        <w:rPr>
          <w:rFonts w:hint="eastAsia"/>
          <w:sz w:val="24"/>
        </w:rPr>
        <w:t xml:space="preserve">8.6.1 </w:t>
      </w:r>
      <w:r>
        <w:rPr>
          <w:rFonts w:hint="eastAsia"/>
          <w:sz w:val="24"/>
        </w:rPr>
        <w:t>因发包人的下述原因导致竣工试验未能通过的，承包人进行竣工试验的费用由发包人承担，使竣工试验进度计划延误时，竣工日期相应延长：</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）发包人未能按确认的竣工试验方案中的技术参数、时间及数量提供电力、动力、水等试验条件，导致竣工试验未能通过；</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）发包人指令承包人按发包人的竣工试验条件、试验程序和试验方法进行试验和竣工试验，导致该项竣工试验未能通过；</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）发包人对承包人竣工试验的干扰，导致竣工试验未能通过；</w:t>
      </w:r>
    </w:p>
    <w:p w:rsidR="00402BAE" w:rsidRDefault="00304499">
      <w:pPr>
        <w:spacing w:line="300" w:lineRule="auto"/>
        <w:ind w:firstLineChars="200" w:firstLine="480"/>
        <w:rPr>
          <w:sz w:val="24"/>
        </w:rPr>
      </w:pPr>
      <w:r>
        <w:rPr>
          <w:rFonts w:hint="eastAsia"/>
          <w:sz w:val="24"/>
        </w:rPr>
        <w:t>（</w:t>
      </w:r>
      <w:r>
        <w:rPr>
          <w:rFonts w:hint="eastAsia"/>
          <w:sz w:val="24"/>
        </w:rPr>
        <w:t>4</w:t>
      </w:r>
      <w:r>
        <w:rPr>
          <w:rFonts w:hint="eastAsia"/>
          <w:sz w:val="24"/>
        </w:rPr>
        <w:t>）因发包人的其它原因，导致竣工试验未能通过。</w:t>
      </w:r>
    </w:p>
    <w:p w:rsidR="00402BAE" w:rsidRDefault="00304499">
      <w:pPr>
        <w:spacing w:line="300" w:lineRule="auto"/>
        <w:ind w:firstLineChars="200" w:firstLine="480"/>
        <w:rPr>
          <w:sz w:val="24"/>
        </w:rPr>
      </w:pPr>
      <w:r>
        <w:rPr>
          <w:rFonts w:hint="eastAsia"/>
          <w:sz w:val="24"/>
        </w:rPr>
        <w:t xml:space="preserve">8.6.2 </w:t>
      </w:r>
      <w:r>
        <w:rPr>
          <w:rFonts w:hint="eastAsia"/>
          <w:sz w:val="24"/>
        </w:rPr>
        <w:t>因承包人原因未能通过竣工试验，该项竣工试验允许再进行，但再进行最多为两次，两次试验后仍不符合验收条件的，相关费用、竣工日期及相关事项，下述约定处理：</w:t>
      </w:r>
    </w:p>
    <w:p w:rsidR="00402BAE" w:rsidRDefault="00304499">
      <w:pPr>
        <w:spacing w:line="300" w:lineRule="auto"/>
        <w:ind w:firstLineChars="200" w:firstLine="480"/>
        <w:rPr>
          <w:sz w:val="24"/>
        </w:rPr>
      </w:pPr>
      <w:r>
        <w:rPr>
          <w:rFonts w:hint="eastAsia"/>
          <w:sz w:val="24"/>
        </w:rPr>
        <w:t>（</w:t>
      </w:r>
      <w:r>
        <w:rPr>
          <w:sz w:val="24"/>
        </w:rPr>
        <w:t>1</w:t>
      </w:r>
      <w:r>
        <w:rPr>
          <w:rFonts w:hint="eastAsia"/>
          <w:sz w:val="24"/>
        </w:rPr>
        <w:t>）该项竣工试验未能通过，对该项操作或使用不存在实质影响，承包人自费修复。无法修复时，发包人有权扣减该部分的相应付款，视为通过；</w:t>
      </w:r>
    </w:p>
    <w:p w:rsidR="00402BAE" w:rsidRDefault="00304499">
      <w:pPr>
        <w:spacing w:line="300" w:lineRule="auto"/>
        <w:ind w:firstLineChars="200" w:firstLine="480"/>
        <w:rPr>
          <w:sz w:val="24"/>
        </w:rPr>
      </w:pPr>
      <w:r>
        <w:rPr>
          <w:rFonts w:hint="eastAsia"/>
          <w:sz w:val="24"/>
        </w:rPr>
        <w:t>（</w:t>
      </w:r>
      <w:r>
        <w:rPr>
          <w:sz w:val="24"/>
        </w:rPr>
        <w:t>2</w:t>
      </w:r>
      <w:r>
        <w:rPr>
          <w:rFonts w:hint="eastAsia"/>
          <w:sz w:val="24"/>
        </w:rPr>
        <w:t>）该项竣工试验未能通过，对该单项工程未产生实质性操作和使用影响，发包人可相应</w:t>
      </w:r>
      <w:r>
        <w:rPr>
          <w:rFonts w:hint="eastAsia"/>
          <w:sz w:val="24"/>
        </w:rPr>
        <w:lastRenderedPageBreak/>
        <w:t>扣减该单项工程的合同价款，可视为通过；若使竣工日期延误的，承包人承担误期损害赔偿责任。</w:t>
      </w:r>
    </w:p>
    <w:p w:rsidR="00402BAE" w:rsidRDefault="00304499">
      <w:pPr>
        <w:spacing w:line="300" w:lineRule="auto"/>
        <w:ind w:firstLineChars="200" w:firstLine="480"/>
        <w:rPr>
          <w:sz w:val="24"/>
        </w:rPr>
      </w:pPr>
      <w:r>
        <w:rPr>
          <w:rFonts w:hint="eastAsia"/>
          <w:sz w:val="24"/>
        </w:rPr>
        <w:t>（</w:t>
      </w:r>
      <w:r>
        <w:rPr>
          <w:sz w:val="24"/>
        </w:rPr>
        <w:t>3</w:t>
      </w:r>
      <w:r>
        <w:rPr>
          <w:rFonts w:hint="eastAsia"/>
          <w:sz w:val="24"/>
        </w:rPr>
        <w:t>）该项竣工试验未能通过，对操作或使用有实质性影响，发包人有权指令承包人更换相关部分，并进行竣工试验。发包人因此增加的费用，由承包人承担。使竣工日期延误时，承包人承担误期损害赔偿责任。</w:t>
      </w:r>
    </w:p>
    <w:p w:rsidR="00402BAE" w:rsidRDefault="00304499">
      <w:pPr>
        <w:spacing w:line="300" w:lineRule="auto"/>
        <w:ind w:firstLineChars="200" w:firstLine="480"/>
        <w:rPr>
          <w:sz w:val="24"/>
        </w:rPr>
      </w:pPr>
      <w:r>
        <w:rPr>
          <w:rFonts w:hint="eastAsia"/>
          <w:sz w:val="24"/>
        </w:rPr>
        <w:t>（</w:t>
      </w:r>
      <w:r>
        <w:rPr>
          <w:sz w:val="24"/>
        </w:rPr>
        <w:t>4</w:t>
      </w:r>
      <w:r>
        <w:rPr>
          <w:rFonts w:hint="eastAsia"/>
          <w:sz w:val="24"/>
        </w:rPr>
        <w:t>）未能通过竣工试验，使单项工程的任何主要部分丧失了生产、使用功能时，发包人有权指令承包人更换相关部分，承包人自行承担因此增加的费用；竣工日期延误，并应承担误期损害赔偿责任。发包人因此增加费用的，由承包人负责赔偿。</w:t>
      </w:r>
    </w:p>
    <w:p w:rsidR="00402BAE" w:rsidRDefault="00304499">
      <w:pPr>
        <w:spacing w:line="300" w:lineRule="auto"/>
        <w:ind w:firstLineChars="200" w:firstLine="480"/>
        <w:rPr>
          <w:sz w:val="24"/>
        </w:rPr>
      </w:pPr>
      <w:r>
        <w:rPr>
          <w:rFonts w:hint="eastAsia"/>
          <w:sz w:val="24"/>
        </w:rPr>
        <w:t>（</w:t>
      </w:r>
      <w:r>
        <w:rPr>
          <w:rFonts w:hint="eastAsia"/>
          <w:sz w:val="24"/>
        </w:rPr>
        <w:t>5</w:t>
      </w:r>
      <w:r>
        <w:rPr>
          <w:rFonts w:hint="eastAsia"/>
          <w:sz w:val="24"/>
        </w:rPr>
        <w:t>）未能通过的工试验，使整个工程丧失了生产和（或）使用功能时，发包人有权指令承包人重新设计、重置相关部分，承包人承担因此增加的费用（包括发包人的费用）；竣工日期延误的，并应承担误期损害赔偿责任。发包人有权根据</w:t>
      </w:r>
      <w:r>
        <w:rPr>
          <w:sz w:val="24"/>
        </w:rPr>
        <w:t>16.2.1</w:t>
      </w:r>
      <w:r>
        <w:rPr>
          <w:rFonts w:hint="eastAsia"/>
          <w:sz w:val="24"/>
        </w:rPr>
        <w:t>款发包人的索赔约定，向承包人提出索赔，或根据</w:t>
      </w:r>
      <w:r>
        <w:rPr>
          <w:rFonts w:hint="eastAsia"/>
          <w:sz w:val="24"/>
        </w:rPr>
        <w:t>18</w:t>
      </w:r>
      <w:r>
        <w:rPr>
          <w:sz w:val="24"/>
        </w:rPr>
        <w:t>.</w:t>
      </w:r>
      <w:r>
        <w:rPr>
          <w:rFonts w:hint="eastAsia"/>
          <w:sz w:val="24"/>
        </w:rPr>
        <w:t>1.2</w:t>
      </w:r>
      <w:r>
        <w:rPr>
          <w:rFonts w:hint="eastAsia"/>
          <w:sz w:val="24"/>
        </w:rPr>
        <w:t>款第（</w:t>
      </w:r>
      <w:r>
        <w:rPr>
          <w:rFonts w:hint="eastAsia"/>
          <w:sz w:val="24"/>
        </w:rPr>
        <w:t>7</w:t>
      </w:r>
      <w:r>
        <w:rPr>
          <w:rFonts w:hint="eastAsia"/>
          <w:sz w:val="24"/>
        </w:rPr>
        <w:t>）项的约定，解除合同。</w:t>
      </w:r>
    </w:p>
    <w:p w:rsidR="00402BAE" w:rsidRDefault="00304499">
      <w:pPr>
        <w:spacing w:beforeLines="50" w:before="120" w:afterLines="50" w:after="120" w:line="300" w:lineRule="auto"/>
        <w:ind w:firstLineChars="196" w:firstLine="472"/>
        <w:rPr>
          <w:b/>
          <w:sz w:val="24"/>
        </w:rPr>
      </w:pPr>
      <w:r>
        <w:rPr>
          <w:rFonts w:hint="eastAsia"/>
          <w:b/>
          <w:sz w:val="24"/>
        </w:rPr>
        <w:t xml:space="preserve">8.7  </w:t>
      </w:r>
      <w:r>
        <w:rPr>
          <w:rFonts w:hint="eastAsia"/>
          <w:b/>
          <w:sz w:val="24"/>
        </w:rPr>
        <w:t>竣工试验结果的争议</w:t>
      </w:r>
    </w:p>
    <w:p w:rsidR="00402BAE" w:rsidRDefault="00304499">
      <w:pPr>
        <w:spacing w:line="300" w:lineRule="auto"/>
        <w:ind w:firstLineChars="200" w:firstLine="480"/>
        <w:rPr>
          <w:sz w:val="24"/>
        </w:rPr>
      </w:pPr>
      <w:r>
        <w:rPr>
          <w:rFonts w:hint="eastAsia"/>
          <w:sz w:val="24"/>
        </w:rPr>
        <w:t xml:space="preserve">8.7.1  </w:t>
      </w:r>
      <w:r>
        <w:rPr>
          <w:rFonts w:hint="eastAsia"/>
          <w:sz w:val="24"/>
        </w:rPr>
        <w:t>协商解决。双方对竣工试验结果有争议的，应首先通过协商解决。</w:t>
      </w:r>
    </w:p>
    <w:p w:rsidR="00402BAE" w:rsidRDefault="00304499">
      <w:pPr>
        <w:spacing w:line="300" w:lineRule="auto"/>
        <w:ind w:firstLineChars="200" w:firstLine="480"/>
        <w:rPr>
          <w:sz w:val="24"/>
        </w:rPr>
      </w:pPr>
      <w:r>
        <w:rPr>
          <w:rFonts w:hint="eastAsia"/>
          <w:sz w:val="24"/>
        </w:rPr>
        <w:t xml:space="preserve">8.7.2  </w:t>
      </w:r>
      <w:r>
        <w:rPr>
          <w:rFonts w:hint="eastAsia"/>
          <w:sz w:val="24"/>
        </w:rPr>
        <w:t>委托鉴定机构。双方经协商，对竣工试验结果仍有争议的，共同委托一个具有相应资格的检测机构进行鉴定。经检测鉴定后，按下述约定处理：</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）责任方为承包人时，所需的鉴定费用及因此造成发包人增加的合理费用由承包人承担，竣工日期不予延长；</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）责任方为发包人时，所需的鉴定费用及因此造成承包人增加的合理费用由发包人承担，竣工日期相应顺延。</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）双方均有责任时，根据责任大小协商分担费用，并按竣工试验计划的延误情况协商竣工日期延长。</w:t>
      </w:r>
    </w:p>
    <w:p w:rsidR="00402BAE" w:rsidRDefault="00304499">
      <w:pPr>
        <w:spacing w:line="300" w:lineRule="auto"/>
        <w:ind w:firstLineChars="200" w:firstLine="480"/>
        <w:rPr>
          <w:sz w:val="24"/>
        </w:rPr>
      </w:pPr>
      <w:r>
        <w:rPr>
          <w:rFonts w:hint="eastAsia"/>
          <w:sz w:val="24"/>
        </w:rPr>
        <w:t xml:space="preserve">8.7.3  </w:t>
      </w:r>
      <w:r>
        <w:rPr>
          <w:rFonts w:hint="eastAsia"/>
          <w:sz w:val="24"/>
        </w:rPr>
        <w:t>当双方对检测机构的鉴定结果有争议，依据</w:t>
      </w:r>
      <w:r>
        <w:rPr>
          <w:rFonts w:hint="eastAsia"/>
          <w:sz w:val="24"/>
        </w:rPr>
        <w:t>16.3</w:t>
      </w:r>
      <w:r>
        <w:rPr>
          <w:rFonts w:hint="eastAsia"/>
          <w:sz w:val="24"/>
        </w:rPr>
        <w:t>款争议和裁决的约定解决。</w:t>
      </w:r>
    </w:p>
    <w:p w:rsidR="00402BAE" w:rsidRDefault="00304499">
      <w:pPr>
        <w:spacing w:beforeLines="50" w:before="120" w:afterLines="50" w:after="120" w:line="300" w:lineRule="auto"/>
        <w:ind w:firstLineChars="196" w:firstLine="551"/>
        <w:rPr>
          <w:b/>
          <w:sz w:val="28"/>
          <w:szCs w:val="28"/>
        </w:rPr>
      </w:pPr>
      <w:r>
        <w:rPr>
          <w:rFonts w:hint="eastAsia"/>
          <w:b/>
          <w:sz w:val="28"/>
          <w:szCs w:val="28"/>
        </w:rPr>
        <w:t>第</w:t>
      </w:r>
      <w:r>
        <w:rPr>
          <w:rFonts w:hint="eastAsia"/>
          <w:b/>
          <w:sz w:val="28"/>
          <w:szCs w:val="28"/>
        </w:rPr>
        <w:t>9</w:t>
      </w:r>
      <w:r>
        <w:rPr>
          <w:rFonts w:hint="eastAsia"/>
          <w:b/>
          <w:sz w:val="28"/>
          <w:szCs w:val="28"/>
        </w:rPr>
        <w:t>条工程接收</w:t>
      </w:r>
    </w:p>
    <w:p w:rsidR="00402BAE" w:rsidRDefault="00304499">
      <w:pPr>
        <w:spacing w:beforeLines="50" w:before="120" w:afterLines="50" w:after="120" w:line="300" w:lineRule="auto"/>
        <w:ind w:firstLineChars="200" w:firstLine="482"/>
        <w:rPr>
          <w:b/>
          <w:sz w:val="24"/>
        </w:rPr>
      </w:pPr>
      <w:r>
        <w:rPr>
          <w:b/>
          <w:sz w:val="24"/>
        </w:rPr>
        <w:t>9.1</w:t>
      </w:r>
      <w:r>
        <w:rPr>
          <w:rFonts w:hint="eastAsia"/>
          <w:b/>
          <w:sz w:val="24"/>
        </w:rPr>
        <w:t>工程接收</w:t>
      </w:r>
    </w:p>
    <w:p w:rsidR="00402BAE" w:rsidRDefault="00304499">
      <w:pPr>
        <w:spacing w:line="300" w:lineRule="auto"/>
        <w:ind w:firstLineChars="200" w:firstLine="480"/>
        <w:rPr>
          <w:sz w:val="24"/>
        </w:rPr>
      </w:pPr>
      <w:r>
        <w:rPr>
          <w:sz w:val="24"/>
        </w:rPr>
        <w:t>9.1.1</w:t>
      </w:r>
      <w:r>
        <w:rPr>
          <w:rFonts w:hint="eastAsia"/>
          <w:sz w:val="24"/>
        </w:rPr>
        <w:t>按单项工程和（或）按工程接收。根据工程项目的具体情况和特点，在专用条款约定按单项工程和（或）按工程进行接收。</w:t>
      </w:r>
    </w:p>
    <w:p w:rsidR="00402BAE" w:rsidRDefault="00304499">
      <w:pPr>
        <w:spacing w:line="300" w:lineRule="auto"/>
        <w:ind w:firstLineChars="200" w:firstLine="480"/>
        <w:rPr>
          <w:sz w:val="24"/>
        </w:rPr>
      </w:pPr>
      <w:r>
        <w:rPr>
          <w:rFonts w:hint="eastAsia"/>
          <w:sz w:val="24"/>
        </w:rPr>
        <w:t>（</w:t>
      </w:r>
      <w:r>
        <w:rPr>
          <w:sz w:val="24"/>
        </w:rPr>
        <w:t>1</w:t>
      </w:r>
      <w:r>
        <w:rPr>
          <w:rFonts w:hint="eastAsia"/>
          <w:sz w:val="24"/>
        </w:rPr>
        <w:t>）根据第</w:t>
      </w:r>
      <w:r>
        <w:rPr>
          <w:rFonts w:hint="eastAsia"/>
          <w:sz w:val="24"/>
        </w:rPr>
        <w:t>10</w:t>
      </w:r>
      <w:r>
        <w:rPr>
          <w:rFonts w:hint="eastAsia"/>
          <w:sz w:val="24"/>
        </w:rPr>
        <w:t>条竣工</w:t>
      </w:r>
      <w:proofErr w:type="gramStart"/>
      <w:r>
        <w:rPr>
          <w:rFonts w:hint="eastAsia"/>
          <w:sz w:val="24"/>
        </w:rPr>
        <w:t>后试验</w:t>
      </w:r>
      <w:proofErr w:type="gramEnd"/>
      <w:r>
        <w:rPr>
          <w:rFonts w:hint="eastAsia"/>
          <w:sz w:val="24"/>
        </w:rPr>
        <w:t>的约定，由承包人负责指导发包人进行单项工程和（或）工程竣工后试验，并承担试运行考核责任的。在专用条款中约定接收单项工程的先后顺序及时间安排，或接收工程的时间安排。</w:t>
      </w:r>
    </w:p>
    <w:p w:rsidR="00402BAE" w:rsidRDefault="00304499">
      <w:pPr>
        <w:spacing w:line="300" w:lineRule="auto"/>
        <w:ind w:firstLineChars="200" w:firstLine="480"/>
        <w:rPr>
          <w:sz w:val="24"/>
        </w:rPr>
      </w:pPr>
      <w:r>
        <w:rPr>
          <w:rFonts w:hint="eastAsia"/>
          <w:sz w:val="24"/>
        </w:rPr>
        <w:t>由发包人负责单项工程和（或）工程竣工</w:t>
      </w:r>
      <w:proofErr w:type="gramStart"/>
      <w:r>
        <w:rPr>
          <w:rFonts w:hint="eastAsia"/>
          <w:sz w:val="24"/>
        </w:rPr>
        <w:t>后试验</w:t>
      </w:r>
      <w:proofErr w:type="gramEnd"/>
      <w:r>
        <w:rPr>
          <w:rFonts w:hint="eastAsia"/>
          <w:sz w:val="24"/>
        </w:rPr>
        <w:t>及其试运行考核责任的，在专用条款中约定接收工程的日期或接收单项工程的先后顺序及时间安排。</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）对不存在竣工试验或竣工</w:t>
      </w:r>
      <w:proofErr w:type="gramStart"/>
      <w:r>
        <w:rPr>
          <w:rFonts w:hint="eastAsia"/>
          <w:sz w:val="24"/>
        </w:rPr>
        <w:t>后试验</w:t>
      </w:r>
      <w:proofErr w:type="gramEnd"/>
      <w:r>
        <w:rPr>
          <w:rFonts w:hint="eastAsia"/>
          <w:sz w:val="24"/>
        </w:rPr>
        <w:t>的单项工程和（或）工程，承包人完成扫尾工程和缺陷修复，并符合合同约定的验收标准的，按合同约定办理工程接收和竣工验收。</w:t>
      </w:r>
    </w:p>
    <w:p w:rsidR="00402BAE" w:rsidRDefault="00304499">
      <w:pPr>
        <w:spacing w:line="300" w:lineRule="auto"/>
        <w:ind w:firstLineChars="200" w:firstLine="480"/>
        <w:rPr>
          <w:sz w:val="24"/>
        </w:rPr>
      </w:pPr>
      <w:r>
        <w:rPr>
          <w:sz w:val="24"/>
        </w:rPr>
        <w:t>9.1.2</w:t>
      </w:r>
      <w:r>
        <w:rPr>
          <w:rFonts w:hint="eastAsia"/>
          <w:sz w:val="24"/>
        </w:rPr>
        <w:t>接收工程时承包人提交的资料。除按</w:t>
      </w:r>
      <w:r>
        <w:rPr>
          <w:rFonts w:hint="eastAsia"/>
          <w:sz w:val="24"/>
        </w:rPr>
        <w:t>8.1.1</w:t>
      </w:r>
      <w:r>
        <w:rPr>
          <w:rFonts w:hint="eastAsia"/>
          <w:sz w:val="24"/>
        </w:rPr>
        <w:t>款（</w:t>
      </w:r>
      <w:r>
        <w:rPr>
          <w:rFonts w:hint="eastAsia"/>
          <w:sz w:val="24"/>
        </w:rPr>
        <w:t>1</w:t>
      </w:r>
      <w:r>
        <w:rPr>
          <w:rFonts w:hint="eastAsia"/>
          <w:sz w:val="24"/>
        </w:rPr>
        <w:t>）至（</w:t>
      </w:r>
      <w:r>
        <w:rPr>
          <w:rFonts w:hint="eastAsia"/>
          <w:sz w:val="24"/>
        </w:rPr>
        <w:t>3</w:t>
      </w:r>
      <w:r>
        <w:rPr>
          <w:rFonts w:hint="eastAsia"/>
          <w:sz w:val="24"/>
        </w:rPr>
        <w:t>）项约定已经提交的资料外，需提交竣工试验完成的验收资料的类别、内容、份数和提交时间，在专用条款中约定。</w:t>
      </w:r>
    </w:p>
    <w:p w:rsidR="00402BAE" w:rsidRDefault="00304499">
      <w:pPr>
        <w:spacing w:beforeLines="50" w:before="120" w:afterLines="50" w:after="120" w:line="300" w:lineRule="auto"/>
        <w:ind w:firstLineChars="196" w:firstLine="472"/>
        <w:rPr>
          <w:b/>
          <w:sz w:val="24"/>
        </w:rPr>
      </w:pPr>
      <w:r>
        <w:rPr>
          <w:b/>
          <w:sz w:val="24"/>
        </w:rPr>
        <w:lastRenderedPageBreak/>
        <w:t>9.2</w:t>
      </w:r>
      <w:r>
        <w:rPr>
          <w:rFonts w:hint="eastAsia"/>
          <w:b/>
          <w:sz w:val="24"/>
        </w:rPr>
        <w:t>接收证书</w:t>
      </w:r>
    </w:p>
    <w:p w:rsidR="00402BAE" w:rsidRDefault="00304499">
      <w:pPr>
        <w:spacing w:line="300" w:lineRule="auto"/>
        <w:ind w:firstLineChars="200" w:firstLine="480"/>
        <w:rPr>
          <w:sz w:val="24"/>
        </w:rPr>
      </w:pPr>
      <w:r>
        <w:rPr>
          <w:sz w:val="24"/>
        </w:rPr>
        <w:t>9.2.1</w:t>
      </w:r>
      <w:r>
        <w:rPr>
          <w:rFonts w:hint="eastAsia"/>
          <w:sz w:val="24"/>
        </w:rPr>
        <w:t>承包人应在工程和（或）单项工程具备接收条件后的</w:t>
      </w:r>
      <w:r>
        <w:rPr>
          <w:sz w:val="24"/>
        </w:rPr>
        <w:t>1</w:t>
      </w:r>
      <w:r>
        <w:rPr>
          <w:rFonts w:hint="eastAsia"/>
          <w:sz w:val="24"/>
        </w:rPr>
        <w:t>0</w:t>
      </w:r>
      <w:r>
        <w:rPr>
          <w:rFonts w:hint="eastAsia"/>
          <w:sz w:val="24"/>
        </w:rPr>
        <w:t>日内，向发包人提交接收证书申请，发包人应在接到申请后的</w:t>
      </w:r>
      <w:r>
        <w:rPr>
          <w:rFonts w:hint="eastAsia"/>
          <w:sz w:val="24"/>
        </w:rPr>
        <w:t>10</w:t>
      </w:r>
      <w:r>
        <w:rPr>
          <w:rFonts w:hint="eastAsia"/>
          <w:sz w:val="24"/>
        </w:rPr>
        <w:t>日内组织接收，并签发工程和（或）单项工程接收证书。</w:t>
      </w:r>
    </w:p>
    <w:p w:rsidR="00402BAE" w:rsidRDefault="00304499">
      <w:pPr>
        <w:spacing w:line="300" w:lineRule="auto"/>
        <w:ind w:firstLineChars="200" w:firstLine="480"/>
        <w:rPr>
          <w:sz w:val="24"/>
        </w:rPr>
      </w:pPr>
      <w:r>
        <w:rPr>
          <w:rFonts w:hint="eastAsia"/>
          <w:sz w:val="24"/>
        </w:rPr>
        <w:t>单项工程的接收以</w:t>
      </w:r>
      <w:r>
        <w:rPr>
          <w:sz w:val="24"/>
        </w:rPr>
        <w:t>8.</w:t>
      </w:r>
      <w:r>
        <w:rPr>
          <w:rFonts w:hint="eastAsia"/>
          <w:sz w:val="24"/>
        </w:rPr>
        <w:t>2</w:t>
      </w:r>
      <w:r>
        <w:rPr>
          <w:sz w:val="24"/>
        </w:rPr>
        <w:t>.6</w:t>
      </w:r>
      <w:r>
        <w:rPr>
          <w:rFonts w:hint="eastAsia"/>
          <w:sz w:val="24"/>
        </w:rPr>
        <w:t>款第（</w:t>
      </w:r>
      <w:r>
        <w:rPr>
          <w:sz w:val="24"/>
        </w:rPr>
        <w:t>2</w:t>
      </w:r>
      <w:r>
        <w:rPr>
          <w:rFonts w:hint="eastAsia"/>
          <w:sz w:val="24"/>
        </w:rPr>
        <w:t>）项约定的日期，作为接收日期。</w:t>
      </w:r>
    </w:p>
    <w:p w:rsidR="00402BAE" w:rsidRDefault="00304499">
      <w:pPr>
        <w:spacing w:line="300" w:lineRule="auto"/>
        <w:ind w:firstLineChars="200" w:firstLine="480"/>
        <w:rPr>
          <w:sz w:val="24"/>
        </w:rPr>
      </w:pPr>
      <w:r>
        <w:rPr>
          <w:rFonts w:hint="eastAsia"/>
          <w:sz w:val="24"/>
        </w:rPr>
        <w:t>工程的接收以</w:t>
      </w:r>
      <w:r>
        <w:rPr>
          <w:sz w:val="24"/>
        </w:rPr>
        <w:t>8.</w:t>
      </w:r>
      <w:r>
        <w:rPr>
          <w:rFonts w:hint="eastAsia"/>
          <w:sz w:val="24"/>
        </w:rPr>
        <w:t>2</w:t>
      </w:r>
      <w:r>
        <w:rPr>
          <w:sz w:val="24"/>
        </w:rPr>
        <w:t>.6</w:t>
      </w:r>
      <w:r>
        <w:rPr>
          <w:rFonts w:hint="eastAsia"/>
          <w:sz w:val="24"/>
        </w:rPr>
        <w:t>款第（</w:t>
      </w:r>
      <w:r>
        <w:rPr>
          <w:sz w:val="24"/>
        </w:rPr>
        <w:t>3</w:t>
      </w:r>
      <w:r>
        <w:rPr>
          <w:rFonts w:hint="eastAsia"/>
          <w:sz w:val="24"/>
        </w:rPr>
        <w:t>）项约定的日期，作为接收日期。</w:t>
      </w:r>
    </w:p>
    <w:p w:rsidR="00402BAE" w:rsidRDefault="00304499">
      <w:pPr>
        <w:spacing w:line="300" w:lineRule="auto"/>
        <w:ind w:firstLineChars="200" w:firstLine="480"/>
        <w:rPr>
          <w:sz w:val="24"/>
        </w:rPr>
      </w:pPr>
      <w:r>
        <w:rPr>
          <w:sz w:val="24"/>
        </w:rPr>
        <w:t>9.2.2</w:t>
      </w:r>
      <w:r>
        <w:rPr>
          <w:rFonts w:hint="eastAsia"/>
          <w:sz w:val="24"/>
        </w:rPr>
        <w:t>扫尾工程和缺陷修复。对工程或（和）单项工程的操作、使用没有实质影响的扫尾工程和缺陷修复，不能作为发包人不接收工程的理由。经发包人与承包人协商确定的承包人完成该扫尾工程和缺陷修复的合理时间，作为接收证书的附件。</w:t>
      </w:r>
    </w:p>
    <w:p w:rsidR="00402BAE" w:rsidRDefault="00304499">
      <w:pPr>
        <w:spacing w:beforeLines="50" w:before="120" w:afterLines="50" w:after="120" w:line="300" w:lineRule="auto"/>
        <w:ind w:firstLineChars="200" w:firstLine="482"/>
        <w:rPr>
          <w:b/>
          <w:sz w:val="24"/>
        </w:rPr>
      </w:pPr>
      <w:r>
        <w:rPr>
          <w:b/>
          <w:sz w:val="24"/>
        </w:rPr>
        <w:t>9.3</w:t>
      </w:r>
      <w:r>
        <w:rPr>
          <w:rFonts w:hint="eastAsia"/>
          <w:b/>
          <w:sz w:val="24"/>
        </w:rPr>
        <w:t>接收工程的责任</w:t>
      </w:r>
    </w:p>
    <w:p w:rsidR="00402BAE" w:rsidRDefault="00304499">
      <w:pPr>
        <w:spacing w:line="300" w:lineRule="auto"/>
        <w:ind w:firstLineChars="200" w:firstLine="480"/>
        <w:rPr>
          <w:sz w:val="24"/>
        </w:rPr>
      </w:pPr>
      <w:r>
        <w:rPr>
          <w:sz w:val="24"/>
        </w:rPr>
        <w:t>9.3.1</w:t>
      </w:r>
      <w:r>
        <w:rPr>
          <w:rFonts w:hint="eastAsia"/>
          <w:sz w:val="24"/>
        </w:rPr>
        <w:t>保安责任。自单项工程和（或）工程接收之日起，发包人承担其保安责任。</w:t>
      </w:r>
    </w:p>
    <w:p w:rsidR="00402BAE" w:rsidRDefault="00304499">
      <w:pPr>
        <w:spacing w:line="300" w:lineRule="auto"/>
        <w:ind w:firstLineChars="200" w:firstLine="480"/>
        <w:rPr>
          <w:sz w:val="24"/>
        </w:rPr>
      </w:pPr>
      <w:r>
        <w:rPr>
          <w:sz w:val="24"/>
        </w:rPr>
        <w:t>9.3.2</w:t>
      </w:r>
      <w:r>
        <w:rPr>
          <w:rFonts w:hint="eastAsia"/>
          <w:sz w:val="24"/>
        </w:rPr>
        <w:t>照管责任。自单项工程和（或）工程接收之日起，发包人承担其照管责任。发包人负责单项工程和（或）工程的维护、保养、维修，但不包括需由承包人完成的缺陷修复和零星扫尾的工程部位及其区域。</w:t>
      </w:r>
    </w:p>
    <w:p w:rsidR="00402BAE" w:rsidRDefault="00304499">
      <w:pPr>
        <w:spacing w:line="300" w:lineRule="auto"/>
        <w:ind w:firstLineChars="200" w:firstLine="480"/>
        <w:rPr>
          <w:sz w:val="24"/>
        </w:rPr>
      </w:pPr>
      <w:r>
        <w:rPr>
          <w:sz w:val="24"/>
        </w:rPr>
        <w:t>9.3.3</w:t>
      </w:r>
      <w:r>
        <w:rPr>
          <w:rFonts w:hint="eastAsia"/>
          <w:sz w:val="24"/>
        </w:rPr>
        <w:t>投保责任。如合同约定施工期间工程的应投保方是承包人时，承包人应负责对工程进行投保并将保险期限保持到</w:t>
      </w:r>
      <w:r>
        <w:rPr>
          <w:rFonts w:hint="eastAsia"/>
          <w:sz w:val="24"/>
        </w:rPr>
        <w:t>9.2.1</w:t>
      </w:r>
      <w:r>
        <w:rPr>
          <w:rFonts w:hint="eastAsia"/>
          <w:sz w:val="24"/>
        </w:rPr>
        <w:t>款约定的发包人接收工程的日期。该日期之后由发包人负责对工程投保。</w:t>
      </w:r>
    </w:p>
    <w:p w:rsidR="00402BAE" w:rsidRDefault="00304499">
      <w:pPr>
        <w:spacing w:beforeLines="50" w:before="120" w:afterLines="50" w:after="120" w:line="300" w:lineRule="auto"/>
        <w:ind w:firstLineChars="200" w:firstLine="482"/>
        <w:rPr>
          <w:b/>
          <w:sz w:val="24"/>
        </w:rPr>
      </w:pPr>
      <w:r>
        <w:rPr>
          <w:b/>
          <w:sz w:val="24"/>
        </w:rPr>
        <w:t>9.4</w:t>
      </w:r>
      <w:r>
        <w:rPr>
          <w:rFonts w:hint="eastAsia"/>
          <w:b/>
          <w:sz w:val="24"/>
        </w:rPr>
        <w:t>未能接收工程</w:t>
      </w:r>
    </w:p>
    <w:p w:rsidR="00402BAE" w:rsidRDefault="00304499">
      <w:pPr>
        <w:spacing w:line="300" w:lineRule="auto"/>
        <w:ind w:firstLineChars="200" w:firstLine="480"/>
        <w:rPr>
          <w:sz w:val="24"/>
        </w:rPr>
      </w:pPr>
      <w:r>
        <w:rPr>
          <w:sz w:val="24"/>
        </w:rPr>
        <w:t>9.4.1</w:t>
      </w:r>
      <w:r>
        <w:rPr>
          <w:rFonts w:hint="eastAsia"/>
          <w:sz w:val="24"/>
        </w:rPr>
        <w:t>不接收工程。如发包人收到承包人送交的单项工程和（或）工程接收证书申请后的</w:t>
      </w:r>
      <w:r>
        <w:rPr>
          <w:sz w:val="24"/>
        </w:rPr>
        <w:t>15</w:t>
      </w:r>
      <w:r>
        <w:rPr>
          <w:rFonts w:hint="eastAsia"/>
          <w:sz w:val="24"/>
        </w:rPr>
        <w:t>日内不组织接收，视为单项工程、和（或）工程的接收证书申请已被发包人认可。从第</w:t>
      </w:r>
      <w:r>
        <w:rPr>
          <w:sz w:val="24"/>
        </w:rPr>
        <w:t>16</w:t>
      </w:r>
      <w:r>
        <w:rPr>
          <w:rFonts w:hint="eastAsia"/>
          <w:sz w:val="24"/>
        </w:rPr>
        <w:t>日起，发包人应根据</w:t>
      </w:r>
      <w:r>
        <w:rPr>
          <w:rFonts w:hint="eastAsia"/>
          <w:sz w:val="24"/>
        </w:rPr>
        <w:t>9.3</w:t>
      </w:r>
      <w:r>
        <w:rPr>
          <w:rFonts w:hint="eastAsia"/>
          <w:sz w:val="24"/>
        </w:rPr>
        <w:t>款的约定承担相关责任。</w:t>
      </w:r>
    </w:p>
    <w:p w:rsidR="00402BAE" w:rsidRDefault="00304499">
      <w:pPr>
        <w:spacing w:line="300" w:lineRule="auto"/>
        <w:ind w:firstLineChars="200" w:firstLine="480"/>
        <w:rPr>
          <w:sz w:val="24"/>
        </w:rPr>
      </w:pPr>
      <w:r>
        <w:rPr>
          <w:sz w:val="24"/>
        </w:rPr>
        <w:t>9.4.2</w:t>
      </w:r>
      <w:r>
        <w:rPr>
          <w:rFonts w:hint="eastAsia"/>
          <w:sz w:val="24"/>
        </w:rPr>
        <w:t>未按约定接收工程。承包人未按约定提交单项工程和（或）工程接收证书申请的、或未符合单项工程或工程接收条件的，发包人有权拒绝接收单项工程和（或）工程。</w:t>
      </w:r>
    </w:p>
    <w:p w:rsidR="00402BAE" w:rsidRDefault="00304499">
      <w:pPr>
        <w:spacing w:line="300" w:lineRule="auto"/>
        <w:ind w:firstLineChars="200" w:firstLine="480"/>
        <w:rPr>
          <w:sz w:val="24"/>
        </w:rPr>
      </w:pPr>
      <w:r>
        <w:rPr>
          <w:rFonts w:hint="eastAsia"/>
          <w:sz w:val="24"/>
        </w:rPr>
        <w:t>发包人未能遵守本款约定，使用或强令接收不符合接受条件的单项工程和（或）工程的，将承担</w:t>
      </w:r>
      <w:r>
        <w:rPr>
          <w:sz w:val="24"/>
        </w:rPr>
        <w:t>9.3</w:t>
      </w:r>
      <w:r>
        <w:rPr>
          <w:rFonts w:hint="eastAsia"/>
          <w:sz w:val="24"/>
        </w:rPr>
        <w:t>款接收工程约定的相关责任，以及已被使用或强令接收的单项工程和（或）工程后进行操作、使用等所造成的损失、损坏、损害和（或）赔偿责任。</w:t>
      </w:r>
    </w:p>
    <w:p w:rsidR="00402BAE" w:rsidRDefault="00304499">
      <w:pPr>
        <w:spacing w:beforeLines="50" w:before="120" w:afterLines="50" w:after="120" w:line="300" w:lineRule="auto"/>
        <w:ind w:firstLineChars="196" w:firstLine="551"/>
        <w:rPr>
          <w:b/>
          <w:sz w:val="28"/>
          <w:szCs w:val="28"/>
        </w:rPr>
      </w:pPr>
      <w:r>
        <w:rPr>
          <w:rFonts w:hint="eastAsia"/>
          <w:b/>
          <w:sz w:val="28"/>
          <w:szCs w:val="28"/>
        </w:rPr>
        <w:t>第</w:t>
      </w:r>
      <w:r>
        <w:rPr>
          <w:b/>
          <w:sz w:val="28"/>
          <w:szCs w:val="28"/>
        </w:rPr>
        <w:t>10</w:t>
      </w:r>
      <w:r>
        <w:rPr>
          <w:rFonts w:hint="eastAsia"/>
          <w:b/>
          <w:sz w:val="28"/>
          <w:szCs w:val="28"/>
        </w:rPr>
        <w:t>条竣工后试验</w:t>
      </w:r>
    </w:p>
    <w:p w:rsidR="00402BAE" w:rsidRDefault="00304499">
      <w:pPr>
        <w:spacing w:line="300" w:lineRule="auto"/>
        <w:ind w:firstLineChars="200" w:firstLine="480"/>
        <w:rPr>
          <w:sz w:val="24"/>
        </w:rPr>
      </w:pPr>
      <w:r>
        <w:rPr>
          <w:rFonts w:hint="eastAsia"/>
          <w:sz w:val="24"/>
        </w:rPr>
        <w:t>本合同工程包含竣工</w:t>
      </w:r>
      <w:proofErr w:type="gramStart"/>
      <w:r>
        <w:rPr>
          <w:rFonts w:hint="eastAsia"/>
          <w:sz w:val="24"/>
        </w:rPr>
        <w:t>后试验</w:t>
      </w:r>
      <w:proofErr w:type="gramEnd"/>
      <w:r>
        <w:rPr>
          <w:rFonts w:hint="eastAsia"/>
          <w:sz w:val="24"/>
        </w:rPr>
        <w:t>的，遵守本条约定。</w:t>
      </w:r>
    </w:p>
    <w:p w:rsidR="00402BAE" w:rsidRDefault="00304499">
      <w:pPr>
        <w:spacing w:beforeLines="50" w:before="120" w:afterLines="50" w:after="120" w:line="300" w:lineRule="auto"/>
        <w:ind w:firstLineChars="200" w:firstLine="480"/>
        <w:rPr>
          <w:sz w:val="24"/>
        </w:rPr>
      </w:pPr>
      <w:r>
        <w:rPr>
          <w:sz w:val="24"/>
        </w:rPr>
        <w:t>10.</w:t>
      </w:r>
      <w:r>
        <w:rPr>
          <w:rFonts w:hint="eastAsia"/>
          <w:sz w:val="24"/>
        </w:rPr>
        <w:t xml:space="preserve">1  </w:t>
      </w:r>
      <w:r>
        <w:rPr>
          <w:rFonts w:hint="eastAsia"/>
          <w:sz w:val="24"/>
        </w:rPr>
        <w:t>权力与义务</w:t>
      </w:r>
    </w:p>
    <w:p w:rsidR="00402BAE" w:rsidRDefault="00304499">
      <w:pPr>
        <w:spacing w:line="300" w:lineRule="auto"/>
        <w:ind w:firstLineChars="200" w:firstLine="480"/>
        <w:rPr>
          <w:sz w:val="24"/>
        </w:rPr>
      </w:pPr>
      <w:r>
        <w:rPr>
          <w:rFonts w:hint="eastAsia"/>
          <w:sz w:val="24"/>
        </w:rPr>
        <w:t xml:space="preserve">10.1.1  </w:t>
      </w:r>
      <w:r>
        <w:rPr>
          <w:rFonts w:hint="eastAsia"/>
          <w:sz w:val="24"/>
        </w:rPr>
        <w:t>发包人的权利与义务</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）发包人有权对第</w:t>
      </w:r>
      <w:r>
        <w:rPr>
          <w:rFonts w:hint="eastAsia"/>
          <w:sz w:val="24"/>
        </w:rPr>
        <w:t>10.1.2</w:t>
      </w:r>
      <w:r>
        <w:rPr>
          <w:rFonts w:hint="eastAsia"/>
          <w:sz w:val="24"/>
        </w:rPr>
        <w:t>款第（</w:t>
      </w:r>
      <w:r>
        <w:rPr>
          <w:rFonts w:hint="eastAsia"/>
          <w:sz w:val="24"/>
        </w:rPr>
        <w:t>2</w:t>
      </w:r>
      <w:r>
        <w:rPr>
          <w:rFonts w:hint="eastAsia"/>
          <w:sz w:val="24"/>
        </w:rPr>
        <w:t>）项约定的由承包人协助发包人编制的竣工</w:t>
      </w:r>
      <w:proofErr w:type="gramStart"/>
      <w:r>
        <w:rPr>
          <w:rFonts w:hint="eastAsia"/>
          <w:sz w:val="24"/>
        </w:rPr>
        <w:t>后试验</w:t>
      </w:r>
      <w:proofErr w:type="gramEnd"/>
      <w:r>
        <w:rPr>
          <w:rFonts w:hint="eastAsia"/>
          <w:sz w:val="24"/>
        </w:rPr>
        <w:t>方案进行审查并批准，发包人的批准并不能减轻或免除承包人的合同责任。</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）竣工</w:t>
      </w:r>
      <w:proofErr w:type="gramStart"/>
      <w:r>
        <w:rPr>
          <w:rFonts w:hint="eastAsia"/>
          <w:sz w:val="24"/>
        </w:rPr>
        <w:t>后试验</w:t>
      </w:r>
      <w:proofErr w:type="gramEnd"/>
      <w:r>
        <w:rPr>
          <w:rFonts w:hint="eastAsia"/>
          <w:sz w:val="24"/>
        </w:rPr>
        <w:t>联合协调领导机构由发包人组建，在发包人的组织领导下，由承包人知道，依据批准的竣工</w:t>
      </w:r>
      <w:proofErr w:type="gramStart"/>
      <w:r>
        <w:rPr>
          <w:rFonts w:hint="eastAsia"/>
          <w:sz w:val="24"/>
        </w:rPr>
        <w:t>后试验</w:t>
      </w:r>
      <w:proofErr w:type="gramEnd"/>
      <w:r>
        <w:rPr>
          <w:rFonts w:hint="eastAsia"/>
          <w:sz w:val="24"/>
        </w:rPr>
        <w:t>方案进行分工、组织完成竣工</w:t>
      </w:r>
      <w:proofErr w:type="gramStart"/>
      <w:r>
        <w:rPr>
          <w:rFonts w:hint="eastAsia"/>
          <w:sz w:val="24"/>
        </w:rPr>
        <w:t>后试验</w:t>
      </w:r>
      <w:proofErr w:type="gramEnd"/>
      <w:r>
        <w:rPr>
          <w:rFonts w:hint="eastAsia"/>
          <w:sz w:val="24"/>
        </w:rPr>
        <w:t>的各项准备工作、进行竣工</w:t>
      </w:r>
      <w:proofErr w:type="gramStart"/>
      <w:r>
        <w:rPr>
          <w:rFonts w:hint="eastAsia"/>
          <w:sz w:val="24"/>
        </w:rPr>
        <w:t>后试验</w:t>
      </w:r>
      <w:proofErr w:type="gramEnd"/>
      <w:r>
        <w:rPr>
          <w:rFonts w:hint="eastAsia"/>
          <w:sz w:val="24"/>
        </w:rPr>
        <w:t>和</w:t>
      </w:r>
      <w:r>
        <w:rPr>
          <w:rFonts w:hint="eastAsia"/>
          <w:sz w:val="24"/>
        </w:rPr>
        <w:lastRenderedPageBreak/>
        <w:t>试运行考核。联合协调领导机构的设置方案及其分工职责等作为本合同的组成部分。</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）发包人对承包人根据</w:t>
      </w:r>
      <w:r>
        <w:rPr>
          <w:rFonts w:hint="eastAsia"/>
          <w:sz w:val="24"/>
        </w:rPr>
        <w:t>10.1.2</w:t>
      </w:r>
      <w:r>
        <w:rPr>
          <w:rFonts w:hint="eastAsia"/>
          <w:sz w:val="24"/>
        </w:rPr>
        <w:t>款第（</w:t>
      </w:r>
      <w:r>
        <w:rPr>
          <w:rFonts w:hint="eastAsia"/>
          <w:sz w:val="24"/>
        </w:rPr>
        <w:t>4</w:t>
      </w:r>
      <w:r>
        <w:rPr>
          <w:rFonts w:hint="eastAsia"/>
          <w:sz w:val="24"/>
        </w:rPr>
        <w:t>）</w:t>
      </w:r>
      <w:proofErr w:type="gramStart"/>
      <w:r>
        <w:rPr>
          <w:rFonts w:hint="eastAsia"/>
          <w:sz w:val="24"/>
        </w:rPr>
        <w:t>项提出</w:t>
      </w:r>
      <w:proofErr w:type="gramEnd"/>
      <w:r>
        <w:rPr>
          <w:rFonts w:hint="eastAsia"/>
          <w:sz w:val="24"/>
        </w:rPr>
        <w:t>的建议，有权向承包人发出不接受或接受的通知。</w:t>
      </w:r>
    </w:p>
    <w:p w:rsidR="00402BAE" w:rsidRDefault="00304499">
      <w:pPr>
        <w:spacing w:line="300" w:lineRule="auto"/>
        <w:ind w:firstLineChars="200" w:firstLine="480"/>
        <w:rPr>
          <w:sz w:val="24"/>
        </w:rPr>
      </w:pPr>
      <w:r>
        <w:rPr>
          <w:rFonts w:hint="eastAsia"/>
          <w:sz w:val="24"/>
        </w:rPr>
        <w:t>发包人未能接受承包人的上述建议，承包人有</w:t>
      </w:r>
      <w:proofErr w:type="gramStart"/>
      <w:r>
        <w:rPr>
          <w:rFonts w:hint="eastAsia"/>
          <w:sz w:val="24"/>
        </w:rPr>
        <w:t>义务扔按本款</w:t>
      </w:r>
      <w:proofErr w:type="gramEnd"/>
      <w:r>
        <w:rPr>
          <w:rFonts w:hint="eastAsia"/>
          <w:sz w:val="24"/>
        </w:rPr>
        <w:t>第（</w:t>
      </w:r>
      <w:r>
        <w:rPr>
          <w:rFonts w:hint="eastAsia"/>
          <w:sz w:val="24"/>
        </w:rPr>
        <w:t>2</w:t>
      </w:r>
      <w:r>
        <w:rPr>
          <w:rFonts w:hint="eastAsia"/>
          <w:sz w:val="24"/>
        </w:rPr>
        <w:t>）项的组织安排执行。承包人因执行发包人的此项安排而发生事故、人身伤害和工程损害时，由发包人承担其责任。</w:t>
      </w:r>
    </w:p>
    <w:p w:rsidR="00402BAE" w:rsidRDefault="00304499">
      <w:pPr>
        <w:spacing w:line="300" w:lineRule="auto"/>
        <w:ind w:firstLineChars="200" w:firstLine="480"/>
        <w:rPr>
          <w:sz w:val="24"/>
        </w:rPr>
      </w:pPr>
      <w:r>
        <w:rPr>
          <w:rFonts w:hint="eastAsia"/>
          <w:sz w:val="24"/>
        </w:rPr>
        <w:t>（</w:t>
      </w:r>
      <w:r>
        <w:rPr>
          <w:rFonts w:hint="eastAsia"/>
          <w:sz w:val="24"/>
        </w:rPr>
        <w:t>4</w:t>
      </w:r>
      <w:r>
        <w:rPr>
          <w:rFonts w:hint="eastAsia"/>
          <w:sz w:val="24"/>
        </w:rPr>
        <w:t>）发包人在竣工</w:t>
      </w:r>
      <w:proofErr w:type="gramStart"/>
      <w:r>
        <w:rPr>
          <w:rFonts w:hint="eastAsia"/>
          <w:sz w:val="24"/>
        </w:rPr>
        <w:t>后试验</w:t>
      </w:r>
      <w:proofErr w:type="gramEnd"/>
      <w:r>
        <w:rPr>
          <w:rFonts w:hint="eastAsia"/>
          <w:sz w:val="24"/>
        </w:rPr>
        <w:t>阶段向承包人发出的组织安排、指令和通知，应以书面形式送达承包人的项目经理，由项目经理在回执上签署收到日期、时间和签名。</w:t>
      </w:r>
    </w:p>
    <w:p w:rsidR="00402BAE" w:rsidRDefault="00304499">
      <w:pPr>
        <w:spacing w:line="300" w:lineRule="auto"/>
        <w:ind w:firstLineChars="200" w:firstLine="480"/>
        <w:rPr>
          <w:sz w:val="24"/>
        </w:rPr>
      </w:pPr>
      <w:r>
        <w:rPr>
          <w:rFonts w:hint="eastAsia"/>
          <w:sz w:val="24"/>
        </w:rPr>
        <w:t>（</w:t>
      </w:r>
      <w:r>
        <w:rPr>
          <w:rFonts w:hint="eastAsia"/>
          <w:sz w:val="24"/>
        </w:rPr>
        <w:t>5</w:t>
      </w:r>
      <w:r>
        <w:rPr>
          <w:rFonts w:hint="eastAsia"/>
          <w:sz w:val="24"/>
        </w:rPr>
        <w:t>）发包人有权在紧急情况下，以口头、或书面形式向承包人发出紧急指令，承包人应立即执行。如承包人未能按发包人的指令执行，因此造成的事故责任、人身伤害和工程损害，由承包人承担。发包人应在发出口头指令后</w:t>
      </w:r>
      <w:r>
        <w:rPr>
          <w:rFonts w:hint="eastAsia"/>
          <w:sz w:val="24"/>
        </w:rPr>
        <w:t>12</w:t>
      </w:r>
      <w:r>
        <w:rPr>
          <w:rFonts w:hint="eastAsia"/>
          <w:sz w:val="24"/>
        </w:rPr>
        <w:t>小时内，将该口头</w:t>
      </w:r>
      <w:proofErr w:type="gramStart"/>
      <w:r>
        <w:rPr>
          <w:rFonts w:hint="eastAsia"/>
          <w:sz w:val="24"/>
        </w:rPr>
        <w:t>指令再</w:t>
      </w:r>
      <w:proofErr w:type="gramEnd"/>
      <w:r>
        <w:rPr>
          <w:rFonts w:hint="eastAsia"/>
          <w:sz w:val="24"/>
        </w:rPr>
        <w:t>以书面送达承包人的项目经理。</w:t>
      </w:r>
    </w:p>
    <w:p w:rsidR="00402BAE" w:rsidRDefault="00304499">
      <w:pPr>
        <w:spacing w:line="300" w:lineRule="auto"/>
        <w:ind w:firstLineChars="200" w:firstLine="480"/>
        <w:rPr>
          <w:sz w:val="24"/>
        </w:rPr>
      </w:pPr>
      <w:r>
        <w:rPr>
          <w:rFonts w:hint="eastAsia"/>
          <w:sz w:val="24"/>
        </w:rPr>
        <w:t>（</w:t>
      </w:r>
      <w:r>
        <w:rPr>
          <w:rFonts w:hint="eastAsia"/>
          <w:sz w:val="24"/>
        </w:rPr>
        <w:t>6</w:t>
      </w:r>
      <w:r>
        <w:rPr>
          <w:rFonts w:hint="eastAsia"/>
          <w:sz w:val="24"/>
        </w:rPr>
        <w:t>）发包人在竣工</w:t>
      </w:r>
      <w:proofErr w:type="gramStart"/>
      <w:r>
        <w:rPr>
          <w:rFonts w:hint="eastAsia"/>
          <w:sz w:val="24"/>
        </w:rPr>
        <w:t>后试验</w:t>
      </w:r>
      <w:proofErr w:type="gramEnd"/>
      <w:r>
        <w:rPr>
          <w:rFonts w:hint="eastAsia"/>
          <w:sz w:val="24"/>
        </w:rPr>
        <w:t>阶段的其它义务和工作，在专用条款中约定。</w:t>
      </w:r>
    </w:p>
    <w:p w:rsidR="00402BAE" w:rsidRDefault="00304499">
      <w:pPr>
        <w:spacing w:line="300" w:lineRule="auto"/>
        <w:ind w:firstLineChars="200" w:firstLine="480"/>
        <w:rPr>
          <w:sz w:val="24"/>
        </w:rPr>
      </w:pPr>
      <w:r>
        <w:rPr>
          <w:rFonts w:hint="eastAsia"/>
          <w:sz w:val="24"/>
        </w:rPr>
        <w:t xml:space="preserve">10.1.2  </w:t>
      </w:r>
      <w:r>
        <w:rPr>
          <w:rFonts w:hint="eastAsia"/>
          <w:sz w:val="24"/>
        </w:rPr>
        <w:t>承包人的责任和义务</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）承包人在发包人组建的竣工</w:t>
      </w:r>
      <w:proofErr w:type="gramStart"/>
      <w:r>
        <w:rPr>
          <w:rFonts w:hint="eastAsia"/>
          <w:sz w:val="24"/>
        </w:rPr>
        <w:t>后试验</w:t>
      </w:r>
      <w:proofErr w:type="gramEnd"/>
      <w:r>
        <w:rPr>
          <w:rFonts w:hint="eastAsia"/>
          <w:sz w:val="24"/>
        </w:rPr>
        <w:t>联合协调领导机构的统一安排下，派出具有相应资格和经验的人员指导竣工后试验。承包人派出的开车经理或指导人员在竣工</w:t>
      </w:r>
      <w:proofErr w:type="gramStart"/>
      <w:r>
        <w:rPr>
          <w:rFonts w:hint="eastAsia"/>
          <w:sz w:val="24"/>
        </w:rPr>
        <w:t>后试验</w:t>
      </w:r>
      <w:proofErr w:type="gramEnd"/>
      <w:r>
        <w:rPr>
          <w:rFonts w:hint="eastAsia"/>
          <w:sz w:val="24"/>
        </w:rPr>
        <w:t>期间开现场，必须事先得到发包人批准。</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）承包人应根据合同约定和工程竣工</w:t>
      </w:r>
      <w:proofErr w:type="gramStart"/>
      <w:r>
        <w:rPr>
          <w:rFonts w:hint="eastAsia"/>
          <w:sz w:val="24"/>
        </w:rPr>
        <w:t>后试验</w:t>
      </w:r>
      <w:proofErr w:type="gramEnd"/>
      <w:r>
        <w:rPr>
          <w:rFonts w:hint="eastAsia"/>
          <w:sz w:val="24"/>
        </w:rPr>
        <w:t>的特点，协助发包人编制竣工</w:t>
      </w:r>
      <w:proofErr w:type="gramStart"/>
      <w:r>
        <w:rPr>
          <w:rFonts w:hint="eastAsia"/>
          <w:sz w:val="24"/>
        </w:rPr>
        <w:t>后试验</w:t>
      </w:r>
      <w:proofErr w:type="gramEnd"/>
      <w:r>
        <w:rPr>
          <w:rFonts w:hint="eastAsia"/>
          <w:sz w:val="24"/>
        </w:rPr>
        <w:t>方案，并在竣工试验开始前编制完成。竣工</w:t>
      </w:r>
      <w:proofErr w:type="gramStart"/>
      <w:r>
        <w:rPr>
          <w:rFonts w:hint="eastAsia"/>
          <w:sz w:val="24"/>
        </w:rPr>
        <w:t>后试验</w:t>
      </w:r>
      <w:proofErr w:type="gramEnd"/>
      <w:r>
        <w:rPr>
          <w:rFonts w:hint="eastAsia"/>
          <w:sz w:val="24"/>
        </w:rPr>
        <w:t>方案应包括：工程、单项工程及其相关部位的操作试验程序、资源条件、试验条件、操作规程、安全规程、事故处理程序及进度计划等。竣工</w:t>
      </w:r>
      <w:proofErr w:type="gramStart"/>
      <w:r>
        <w:rPr>
          <w:rFonts w:hint="eastAsia"/>
          <w:sz w:val="24"/>
        </w:rPr>
        <w:t>后试验</w:t>
      </w:r>
      <w:proofErr w:type="gramEnd"/>
      <w:r>
        <w:rPr>
          <w:rFonts w:hint="eastAsia"/>
          <w:sz w:val="24"/>
        </w:rPr>
        <w:t>方案经发包人审查批准后实施。竣工</w:t>
      </w:r>
      <w:proofErr w:type="gramStart"/>
      <w:r>
        <w:rPr>
          <w:rFonts w:hint="eastAsia"/>
          <w:sz w:val="24"/>
        </w:rPr>
        <w:t>后试验</w:t>
      </w:r>
      <w:proofErr w:type="gramEnd"/>
      <w:r>
        <w:rPr>
          <w:rFonts w:hint="eastAsia"/>
          <w:sz w:val="24"/>
        </w:rPr>
        <w:t>方案的份数和时间在专用条款约定。</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）因承包人未能执行发包人的安排、指令和通知，而发生的事故、人身伤害和工程损害，由发包人承担其责任。</w:t>
      </w:r>
    </w:p>
    <w:p w:rsidR="00402BAE" w:rsidRDefault="00304499">
      <w:pPr>
        <w:spacing w:line="300" w:lineRule="auto"/>
        <w:ind w:firstLineChars="200" w:firstLine="480"/>
        <w:rPr>
          <w:sz w:val="24"/>
        </w:rPr>
      </w:pPr>
      <w:r>
        <w:rPr>
          <w:rFonts w:hint="eastAsia"/>
          <w:sz w:val="24"/>
        </w:rPr>
        <w:t>（</w:t>
      </w:r>
      <w:r>
        <w:rPr>
          <w:rFonts w:hint="eastAsia"/>
          <w:sz w:val="24"/>
        </w:rPr>
        <w:t>4</w:t>
      </w:r>
      <w:r>
        <w:rPr>
          <w:rFonts w:hint="eastAsia"/>
          <w:sz w:val="24"/>
        </w:rPr>
        <w:t>）承包人有义务对发包人的组织安排、指令和通知提出建议，并说明因由。</w:t>
      </w:r>
    </w:p>
    <w:p w:rsidR="00402BAE" w:rsidRDefault="00304499">
      <w:pPr>
        <w:spacing w:line="300" w:lineRule="auto"/>
        <w:ind w:firstLineChars="200" w:firstLine="480"/>
        <w:rPr>
          <w:sz w:val="24"/>
        </w:rPr>
      </w:pPr>
      <w:r>
        <w:rPr>
          <w:rFonts w:hint="eastAsia"/>
          <w:sz w:val="24"/>
        </w:rPr>
        <w:t>（</w:t>
      </w:r>
      <w:r>
        <w:rPr>
          <w:rFonts w:hint="eastAsia"/>
          <w:sz w:val="24"/>
        </w:rPr>
        <w:t>5</w:t>
      </w:r>
      <w:r>
        <w:rPr>
          <w:rFonts w:hint="eastAsia"/>
          <w:sz w:val="24"/>
        </w:rPr>
        <w:t>）在紧急情况下，发包人以口头指令承包人进行的操作、工作及作业，承包人应立即执行。承包人应对此项指令做好记录，并做好实施的记录。发包人应在</w:t>
      </w:r>
      <w:r>
        <w:rPr>
          <w:rFonts w:hint="eastAsia"/>
          <w:sz w:val="24"/>
        </w:rPr>
        <w:t>12</w:t>
      </w:r>
      <w:r>
        <w:rPr>
          <w:rFonts w:hint="eastAsia"/>
          <w:sz w:val="24"/>
        </w:rPr>
        <w:t>小时内，将上述口头</w:t>
      </w:r>
      <w:proofErr w:type="gramStart"/>
      <w:r>
        <w:rPr>
          <w:rFonts w:hint="eastAsia"/>
          <w:sz w:val="24"/>
        </w:rPr>
        <w:t>指令再</w:t>
      </w:r>
      <w:proofErr w:type="gramEnd"/>
      <w:r>
        <w:rPr>
          <w:rFonts w:hint="eastAsia"/>
          <w:sz w:val="24"/>
        </w:rPr>
        <w:t>以书面形式送达承包人。</w:t>
      </w:r>
    </w:p>
    <w:p w:rsidR="00402BAE" w:rsidRDefault="00304499">
      <w:pPr>
        <w:spacing w:line="300" w:lineRule="auto"/>
        <w:ind w:firstLineChars="200" w:firstLine="480"/>
        <w:rPr>
          <w:sz w:val="24"/>
        </w:rPr>
      </w:pPr>
      <w:r>
        <w:rPr>
          <w:rFonts w:hint="eastAsia"/>
          <w:sz w:val="24"/>
        </w:rPr>
        <w:t>发包人未能在</w:t>
      </w:r>
      <w:r>
        <w:rPr>
          <w:rFonts w:hint="eastAsia"/>
          <w:sz w:val="24"/>
        </w:rPr>
        <w:t>12</w:t>
      </w:r>
      <w:r>
        <w:rPr>
          <w:rFonts w:hint="eastAsia"/>
          <w:sz w:val="24"/>
        </w:rPr>
        <w:t>小时内将此项口头指令以书面形式送达承包人时，承包人及其项目经理有权在接到口头指令后的</w:t>
      </w:r>
      <w:r>
        <w:rPr>
          <w:rFonts w:hint="eastAsia"/>
          <w:sz w:val="24"/>
        </w:rPr>
        <w:t>24</w:t>
      </w:r>
      <w:r>
        <w:rPr>
          <w:rFonts w:hint="eastAsia"/>
          <w:sz w:val="24"/>
        </w:rPr>
        <w:t>小时内，以书面形式将该口头指令交发包人，发包人须在回执上签字确认，并签署接到的日期和时间。当发包人未能在</w:t>
      </w:r>
      <w:r>
        <w:rPr>
          <w:rFonts w:hint="eastAsia"/>
          <w:sz w:val="24"/>
        </w:rPr>
        <w:t>24</w:t>
      </w:r>
      <w:r>
        <w:rPr>
          <w:rFonts w:hint="eastAsia"/>
          <w:sz w:val="24"/>
        </w:rPr>
        <w:t>小时内在回执上签字确认，视为已被发包人确认。</w:t>
      </w:r>
    </w:p>
    <w:p w:rsidR="00402BAE" w:rsidRDefault="00304499">
      <w:pPr>
        <w:spacing w:line="300" w:lineRule="auto"/>
        <w:ind w:firstLineChars="200" w:firstLine="480"/>
        <w:rPr>
          <w:sz w:val="24"/>
        </w:rPr>
      </w:pPr>
      <w:r>
        <w:rPr>
          <w:rFonts w:hint="eastAsia"/>
          <w:sz w:val="24"/>
        </w:rPr>
        <w:t>承包人因执行发包人的口头指令而发生事故责任、人身伤害、工程损害和费用增加时，由发包人承担。但承包人错误执行上述口头指令而发生事故责任、人身伤害、工程损害和费用增加时，由承包人负责。</w:t>
      </w:r>
    </w:p>
    <w:p w:rsidR="00402BAE" w:rsidRDefault="00304499">
      <w:pPr>
        <w:spacing w:line="300" w:lineRule="auto"/>
        <w:ind w:firstLineChars="200" w:firstLine="480"/>
        <w:rPr>
          <w:sz w:val="24"/>
        </w:rPr>
      </w:pPr>
      <w:r>
        <w:rPr>
          <w:rFonts w:hint="eastAsia"/>
          <w:sz w:val="24"/>
        </w:rPr>
        <w:t>（</w:t>
      </w:r>
      <w:r>
        <w:rPr>
          <w:rFonts w:hint="eastAsia"/>
          <w:sz w:val="24"/>
        </w:rPr>
        <w:t>6</w:t>
      </w:r>
      <w:r>
        <w:rPr>
          <w:rFonts w:hint="eastAsia"/>
          <w:sz w:val="24"/>
        </w:rPr>
        <w:t>）操作维修手册的缺陷责任。因承包人负责编制的操作维修手册存在缺陷所造成的事故责任、人身伤害和工程损害，由承包人承担；因发包人（包括其专利商）提供的操作指南存在缺陷，造成承包人操作手册的缺陷，因此发生事故责任、人身伤害、工程损害和承包人的费用增加</w:t>
      </w:r>
      <w:r>
        <w:rPr>
          <w:rFonts w:hint="eastAsia"/>
          <w:sz w:val="24"/>
        </w:rPr>
        <w:lastRenderedPageBreak/>
        <w:t>时，由发包人负责。</w:t>
      </w:r>
    </w:p>
    <w:p w:rsidR="00402BAE" w:rsidRDefault="00304499">
      <w:pPr>
        <w:spacing w:line="300" w:lineRule="auto"/>
        <w:ind w:firstLineChars="200" w:firstLine="480"/>
        <w:rPr>
          <w:sz w:val="24"/>
        </w:rPr>
      </w:pPr>
      <w:r>
        <w:rPr>
          <w:rFonts w:hint="eastAsia"/>
          <w:sz w:val="24"/>
        </w:rPr>
        <w:t>（</w:t>
      </w:r>
      <w:r>
        <w:rPr>
          <w:rFonts w:hint="eastAsia"/>
          <w:sz w:val="24"/>
        </w:rPr>
        <w:t>7</w:t>
      </w:r>
      <w:r>
        <w:rPr>
          <w:rFonts w:hint="eastAsia"/>
          <w:sz w:val="24"/>
        </w:rPr>
        <w:t>）承包人根据合同约定和（或）行业规定，在竣工</w:t>
      </w:r>
      <w:proofErr w:type="gramStart"/>
      <w:r>
        <w:rPr>
          <w:rFonts w:hint="eastAsia"/>
          <w:sz w:val="24"/>
        </w:rPr>
        <w:t>后试验</w:t>
      </w:r>
      <w:proofErr w:type="gramEnd"/>
      <w:r>
        <w:rPr>
          <w:rFonts w:hint="eastAsia"/>
          <w:sz w:val="24"/>
        </w:rPr>
        <w:t>阶段的其它义务和工作，在专用条款中约定。</w:t>
      </w:r>
    </w:p>
    <w:p w:rsidR="00402BAE" w:rsidRDefault="00304499">
      <w:pPr>
        <w:spacing w:beforeLines="50" w:before="120" w:afterLines="50" w:after="120" w:line="300" w:lineRule="auto"/>
        <w:ind w:firstLineChars="200" w:firstLine="482"/>
        <w:rPr>
          <w:b/>
          <w:sz w:val="24"/>
        </w:rPr>
      </w:pPr>
      <w:r>
        <w:rPr>
          <w:b/>
          <w:sz w:val="24"/>
        </w:rPr>
        <w:t>10.2</w:t>
      </w:r>
      <w:r>
        <w:rPr>
          <w:rFonts w:hint="eastAsia"/>
          <w:b/>
          <w:sz w:val="24"/>
        </w:rPr>
        <w:t>竣工</w:t>
      </w:r>
      <w:proofErr w:type="gramStart"/>
      <w:r>
        <w:rPr>
          <w:rFonts w:hint="eastAsia"/>
          <w:b/>
          <w:sz w:val="24"/>
        </w:rPr>
        <w:t>后试验</w:t>
      </w:r>
      <w:proofErr w:type="gramEnd"/>
      <w:r>
        <w:rPr>
          <w:rFonts w:hint="eastAsia"/>
          <w:b/>
          <w:sz w:val="24"/>
        </w:rPr>
        <w:t>程序</w:t>
      </w:r>
    </w:p>
    <w:p w:rsidR="00402BAE" w:rsidRDefault="00304499">
      <w:pPr>
        <w:spacing w:line="300" w:lineRule="auto"/>
        <w:ind w:firstLineChars="200" w:firstLine="480"/>
        <w:rPr>
          <w:sz w:val="24"/>
        </w:rPr>
      </w:pPr>
      <w:r>
        <w:rPr>
          <w:rFonts w:hint="eastAsia"/>
          <w:sz w:val="24"/>
        </w:rPr>
        <w:t xml:space="preserve">10.2.1  </w:t>
      </w:r>
      <w:r>
        <w:rPr>
          <w:rFonts w:hint="eastAsia"/>
          <w:sz w:val="24"/>
        </w:rPr>
        <w:t>发包人应根据联合协调领导机构批准的竣工</w:t>
      </w:r>
      <w:proofErr w:type="gramStart"/>
      <w:r>
        <w:rPr>
          <w:rFonts w:hint="eastAsia"/>
          <w:sz w:val="24"/>
        </w:rPr>
        <w:t>后试验</w:t>
      </w:r>
      <w:proofErr w:type="gramEnd"/>
      <w:r>
        <w:rPr>
          <w:rFonts w:hint="eastAsia"/>
          <w:sz w:val="24"/>
        </w:rPr>
        <w:t>方案，提供全部电力、水、燃料、动力、原材料、辅助材料、消耗材料以及其它试验条件，并组织安排其管理人员、操作维修人员和其它各项准备工作。</w:t>
      </w:r>
    </w:p>
    <w:p w:rsidR="00402BAE" w:rsidRDefault="00304499">
      <w:pPr>
        <w:spacing w:line="300" w:lineRule="auto"/>
        <w:ind w:firstLineChars="200" w:firstLine="480"/>
        <w:rPr>
          <w:sz w:val="24"/>
        </w:rPr>
      </w:pPr>
      <w:r>
        <w:rPr>
          <w:rFonts w:hint="eastAsia"/>
          <w:sz w:val="24"/>
        </w:rPr>
        <w:t xml:space="preserve">10.2.2  </w:t>
      </w:r>
      <w:r>
        <w:rPr>
          <w:rFonts w:hint="eastAsia"/>
          <w:sz w:val="24"/>
        </w:rPr>
        <w:t>承包人应根据经批准的竣工</w:t>
      </w:r>
      <w:proofErr w:type="gramStart"/>
      <w:r>
        <w:rPr>
          <w:rFonts w:hint="eastAsia"/>
          <w:sz w:val="24"/>
        </w:rPr>
        <w:t>后试验</w:t>
      </w:r>
      <w:proofErr w:type="gramEnd"/>
      <w:r>
        <w:rPr>
          <w:rFonts w:hint="eastAsia"/>
          <w:sz w:val="24"/>
        </w:rPr>
        <w:t>方案，提供竣工</w:t>
      </w:r>
      <w:proofErr w:type="gramStart"/>
      <w:r>
        <w:rPr>
          <w:rFonts w:hint="eastAsia"/>
          <w:sz w:val="24"/>
        </w:rPr>
        <w:t>后试验</w:t>
      </w:r>
      <w:proofErr w:type="gramEnd"/>
      <w:r>
        <w:rPr>
          <w:rFonts w:hint="eastAsia"/>
          <w:sz w:val="24"/>
        </w:rPr>
        <w:t>所需要的其它临时辅助设备、设施、工具和器具，及应由承包人完成的其它准备工作。</w:t>
      </w:r>
    </w:p>
    <w:p w:rsidR="00402BAE" w:rsidRDefault="00304499">
      <w:pPr>
        <w:spacing w:line="300" w:lineRule="auto"/>
        <w:ind w:firstLineChars="200" w:firstLine="480"/>
        <w:rPr>
          <w:sz w:val="24"/>
        </w:rPr>
      </w:pPr>
      <w:r>
        <w:rPr>
          <w:sz w:val="24"/>
        </w:rPr>
        <w:t>10.2.3</w:t>
      </w:r>
      <w:r>
        <w:rPr>
          <w:rFonts w:hint="eastAsia"/>
          <w:sz w:val="24"/>
        </w:rPr>
        <w:t>发包人应根据批准的竣工</w:t>
      </w:r>
      <w:proofErr w:type="gramStart"/>
      <w:r>
        <w:rPr>
          <w:rFonts w:hint="eastAsia"/>
          <w:sz w:val="24"/>
        </w:rPr>
        <w:t>后试验</w:t>
      </w:r>
      <w:proofErr w:type="gramEnd"/>
      <w:r>
        <w:rPr>
          <w:rFonts w:hint="eastAsia"/>
          <w:sz w:val="24"/>
        </w:rPr>
        <w:t>方案，按照单项工程内的任何部分、单项工程、单项工程之间、或（和）工程的竣工</w:t>
      </w:r>
      <w:proofErr w:type="gramStart"/>
      <w:r>
        <w:rPr>
          <w:rFonts w:hint="eastAsia"/>
          <w:sz w:val="24"/>
        </w:rPr>
        <w:t>后试验</w:t>
      </w:r>
      <w:proofErr w:type="gramEnd"/>
      <w:r>
        <w:rPr>
          <w:rFonts w:hint="eastAsia"/>
          <w:sz w:val="24"/>
        </w:rPr>
        <w:t>程序和试验条件，组织竣工后试验。</w:t>
      </w:r>
    </w:p>
    <w:p w:rsidR="00402BAE" w:rsidRDefault="00304499">
      <w:pPr>
        <w:spacing w:line="300" w:lineRule="auto"/>
        <w:ind w:firstLineChars="200" w:firstLine="480"/>
        <w:rPr>
          <w:sz w:val="24"/>
        </w:rPr>
      </w:pPr>
      <w:r>
        <w:rPr>
          <w:rFonts w:hint="eastAsia"/>
          <w:sz w:val="24"/>
        </w:rPr>
        <w:t xml:space="preserve">10.2.4  </w:t>
      </w:r>
      <w:r>
        <w:rPr>
          <w:rFonts w:hint="eastAsia"/>
          <w:sz w:val="24"/>
        </w:rPr>
        <w:t>联合协调领导机构组织全面检查并落实工程、单项工程及工程的任何部分竣工</w:t>
      </w:r>
      <w:proofErr w:type="gramStart"/>
      <w:r>
        <w:rPr>
          <w:rFonts w:hint="eastAsia"/>
          <w:sz w:val="24"/>
        </w:rPr>
        <w:t>后试验</w:t>
      </w:r>
      <w:proofErr w:type="gramEnd"/>
      <w:r>
        <w:rPr>
          <w:rFonts w:hint="eastAsia"/>
          <w:sz w:val="24"/>
        </w:rPr>
        <w:t>所需要的资源条件、试验条件、安全设施条件、消防设施条件、紧急事故处理设施条件和（或）相关措施，保证记录仪器、专用记录表格的齐全和数量的充分。</w:t>
      </w:r>
    </w:p>
    <w:p w:rsidR="00402BAE" w:rsidRDefault="00304499">
      <w:pPr>
        <w:spacing w:line="300" w:lineRule="auto"/>
        <w:ind w:firstLineChars="200" w:firstLine="480"/>
        <w:rPr>
          <w:sz w:val="24"/>
        </w:rPr>
      </w:pPr>
      <w:r>
        <w:rPr>
          <w:rFonts w:hint="eastAsia"/>
          <w:sz w:val="24"/>
        </w:rPr>
        <w:t xml:space="preserve">10.2.5  </w:t>
      </w:r>
      <w:r>
        <w:rPr>
          <w:rFonts w:hint="eastAsia"/>
          <w:sz w:val="24"/>
        </w:rPr>
        <w:t>竣工</w:t>
      </w:r>
      <w:proofErr w:type="gramStart"/>
      <w:r>
        <w:rPr>
          <w:rFonts w:hint="eastAsia"/>
          <w:sz w:val="24"/>
        </w:rPr>
        <w:t>后试验</w:t>
      </w:r>
      <w:proofErr w:type="gramEnd"/>
      <w:r>
        <w:rPr>
          <w:rFonts w:hint="eastAsia"/>
          <w:sz w:val="24"/>
        </w:rPr>
        <w:t>日期的通知。发包人应在接收单项工程或（和）接收工程日期后的</w:t>
      </w:r>
      <w:r>
        <w:rPr>
          <w:rFonts w:hint="eastAsia"/>
          <w:sz w:val="24"/>
        </w:rPr>
        <w:t>15</w:t>
      </w:r>
      <w:r>
        <w:rPr>
          <w:rFonts w:hint="eastAsia"/>
          <w:sz w:val="24"/>
        </w:rPr>
        <w:t>日内通知承包人开始竣工</w:t>
      </w:r>
      <w:proofErr w:type="gramStart"/>
      <w:r>
        <w:rPr>
          <w:rFonts w:hint="eastAsia"/>
          <w:sz w:val="24"/>
        </w:rPr>
        <w:t>后试验</w:t>
      </w:r>
      <w:proofErr w:type="gramEnd"/>
      <w:r>
        <w:rPr>
          <w:rFonts w:hint="eastAsia"/>
          <w:sz w:val="24"/>
        </w:rPr>
        <w:t>的日期。专用条款另有约定时除外。</w:t>
      </w:r>
    </w:p>
    <w:p w:rsidR="00402BAE" w:rsidRDefault="00304499">
      <w:pPr>
        <w:spacing w:line="300" w:lineRule="auto"/>
        <w:ind w:firstLineChars="200" w:firstLine="480"/>
        <w:rPr>
          <w:sz w:val="24"/>
        </w:rPr>
      </w:pPr>
      <w:r>
        <w:rPr>
          <w:rFonts w:hint="eastAsia"/>
          <w:sz w:val="24"/>
        </w:rPr>
        <w:t>因发包人原因未能在接收单项工程和（或）工程的</w:t>
      </w:r>
      <w:r>
        <w:rPr>
          <w:rFonts w:hint="eastAsia"/>
          <w:sz w:val="24"/>
        </w:rPr>
        <w:t>20</w:t>
      </w:r>
      <w:r>
        <w:rPr>
          <w:rFonts w:hint="eastAsia"/>
          <w:sz w:val="24"/>
        </w:rPr>
        <w:t>日内，或在专用条款中约定的日期内进行竣工后试验，发包人应自第</w:t>
      </w:r>
      <w:r>
        <w:rPr>
          <w:sz w:val="24"/>
        </w:rPr>
        <w:t>21</w:t>
      </w:r>
      <w:r>
        <w:rPr>
          <w:rFonts w:hint="eastAsia"/>
          <w:sz w:val="24"/>
        </w:rPr>
        <w:t>日开始或自专用条款中约定的开始日期后的第二日开始，承担承包人由此发生的相关窝工费用，包括人工费、临时辅助设备、设施的闲置费、管理费及其合理利润。</w:t>
      </w:r>
    </w:p>
    <w:p w:rsidR="00402BAE" w:rsidRDefault="00304499">
      <w:pPr>
        <w:spacing w:beforeLines="50" w:before="120" w:afterLines="50" w:after="120" w:line="300" w:lineRule="auto"/>
        <w:ind w:firstLineChars="200" w:firstLine="482"/>
        <w:rPr>
          <w:b/>
          <w:sz w:val="24"/>
        </w:rPr>
      </w:pPr>
      <w:r>
        <w:rPr>
          <w:b/>
          <w:sz w:val="24"/>
        </w:rPr>
        <w:t>10.</w:t>
      </w:r>
      <w:r>
        <w:rPr>
          <w:rFonts w:hint="eastAsia"/>
          <w:b/>
          <w:sz w:val="24"/>
        </w:rPr>
        <w:t xml:space="preserve">3  </w:t>
      </w:r>
      <w:r>
        <w:rPr>
          <w:rFonts w:hint="eastAsia"/>
          <w:b/>
          <w:sz w:val="24"/>
        </w:rPr>
        <w:t>竣工</w:t>
      </w:r>
      <w:proofErr w:type="gramStart"/>
      <w:r>
        <w:rPr>
          <w:rFonts w:hint="eastAsia"/>
          <w:b/>
          <w:sz w:val="24"/>
        </w:rPr>
        <w:t>后试验</w:t>
      </w:r>
      <w:proofErr w:type="gramEnd"/>
      <w:r>
        <w:rPr>
          <w:rFonts w:hint="eastAsia"/>
          <w:b/>
          <w:sz w:val="24"/>
        </w:rPr>
        <w:t>及试运行考核</w:t>
      </w:r>
    </w:p>
    <w:p w:rsidR="00402BAE" w:rsidRDefault="00304499">
      <w:pPr>
        <w:spacing w:line="300" w:lineRule="auto"/>
        <w:ind w:firstLineChars="200" w:firstLine="480"/>
        <w:rPr>
          <w:sz w:val="24"/>
        </w:rPr>
      </w:pPr>
      <w:r>
        <w:rPr>
          <w:sz w:val="24"/>
        </w:rPr>
        <w:t>10.3.1</w:t>
      </w:r>
      <w:r>
        <w:rPr>
          <w:rFonts w:hint="eastAsia"/>
          <w:sz w:val="24"/>
        </w:rPr>
        <w:t>按照批准的竣工</w:t>
      </w:r>
      <w:proofErr w:type="gramStart"/>
      <w:r>
        <w:rPr>
          <w:rFonts w:hint="eastAsia"/>
          <w:sz w:val="24"/>
        </w:rPr>
        <w:t>后试验</w:t>
      </w:r>
      <w:proofErr w:type="gramEnd"/>
      <w:r>
        <w:rPr>
          <w:rFonts w:hint="eastAsia"/>
          <w:sz w:val="24"/>
        </w:rPr>
        <w:t>方案的试验程序、试验条件、操作程序进行试验，达到合同约定的工程和（或）单项工程的生产功能和（或）使用功能。</w:t>
      </w:r>
    </w:p>
    <w:p w:rsidR="00402BAE" w:rsidRDefault="00304499">
      <w:pPr>
        <w:spacing w:line="300" w:lineRule="auto"/>
        <w:ind w:firstLineChars="200" w:firstLine="480"/>
        <w:rPr>
          <w:sz w:val="24"/>
        </w:rPr>
      </w:pPr>
      <w:r>
        <w:rPr>
          <w:sz w:val="24"/>
        </w:rPr>
        <w:t>10.3.2</w:t>
      </w:r>
      <w:r>
        <w:rPr>
          <w:rFonts w:hint="eastAsia"/>
          <w:sz w:val="24"/>
        </w:rPr>
        <w:t>发包人的操作人员和承包人的指导人员，在竣工</w:t>
      </w:r>
      <w:proofErr w:type="gramStart"/>
      <w:r>
        <w:rPr>
          <w:rFonts w:hint="eastAsia"/>
          <w:sz w:val="24"/>
        </w:rPr>
        <w:t>后试验</w:t>
      </w:r>
      <w:proofErr w:type="gramEnd"/>
      <w:r>
        <w:rPr>
          <w:rFonts w:hint="eastAsia"/>
          <w:sz w:val="24"/>
        </w:rPr>
        <w:t>过程中的同一个岗位上的试验条件记录、试验记录及表格上，应如实填写数据、条件、情况、时间、姓名及约定的其它内容。</w:t>
      </w:r>
    </w:p>
    <w:p w:rsidR="00402BAE" w:rsidRDefault="00304499">
      <w:pPr>
        <w:spacing w:line="300" w:lineRule="auto"/>
        <w:ind w:firstLineChars="200" w:firstLine="480"/>
        <w:rPr>
          <w:sz w:val="24"/>
        </w:rPr>
      </w:pPr>
      <w:r>
        <w:rPr>
          <w:rFonts w:hint="eastAsia"/>
          <w:sz w:val="24"/>
        </w:rPr>
        <w:t xml:space="preserve">10.3.3  </w:t>
      </w:r>
      <w:r>
        <w:rPr>
          <w:rFonts w:hint="eastAsia"/>
          <w:sz w:val="24"/>
        </w:rPr>
        <w:t>试运行考核</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）根据</w:t>
      </w:r>
      <w:r>
        <w:rPr>
          <w:rFonts w:hint="eastAsia"/>
          <w:sz w:val="24"/>
        </w:rPr>
        <w:t>5.1.1</w:t>
      </w:r>
      <w:r>
        <w:rPr>
          <w:rFonts w:hint="eastAsia"/>
          <w:sz w:val="24"/>
        </w:rPr>
        <w:t>款约定，由承包人提供生产工艺技术和（或）建筑设计方案的，承包人应保证工程在试运行考核周期内，达到</w:t>
      </w:r>
      <w:r>
        <w:rPr>
          <w:rFonts w:hint="eastAsia"/>
          <w:sz w:val="24"/>
        </w:rPr>
        <w:t>5.1.1</w:t>
      </w:r>
      <w:r>
        <w:rPr>
          <w:rFonts w:hint="eastAsia"/>
          <w:sz w:val="24"/>
        </w:rPr>
        <w:t>款专用条款中约定的考核保证值和（或）使用功能。</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）根据</w:t>
      </w:r>
      <w:r>
        <w:rPr>
          <w:rFonts w:hint="eastAsia"/>
          <w:sz w:val="24"/>
        </w:rPr>
        <w:t>5.1.2</w:t>
      </w:r>
      <w:r>
        <w:rPr>
          <w:rFonts w:hint="eastAsia"/>
          <w:sz w:val="24"/>
        </w:rPr>
        <w:t>款约定，由发包人提供生产工艺技术和（或）建筑设计方案的，承包人应保证在试运行考核周期内达到</w:t>
      </w:r>
      <w:r>
        <w:rPr>
          <w:rFonts w:hint="eastAsia"/>
          <w:sz w:val="24"/>
        </w:rPr>
        <w:t>5.1.2</w:t>
      </w:r>
      <w:r>
        <w:rPr>
          <w:rFonts w:hint="eastAsia"/>
          <w:sz w:val="24"/>
        </w:rPr>
        <w:t>款专用条款中约定的，应由承包人承担的工程相关部分的考核保证值和（或）使用功能。</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）试运行考核的时间周期由双方根据相关行业对试运行考核周期的规定，在专用条款中约定。</w:t>
      </w:r>
    </w:p>
    <w:p w:rsidR="00402BAE" w:rsidRDefault="00304499">
      <w:pPr>
        <w:spacing w:line="300" w:lineRule="auto"/>
        <w:ind w:firstLineChars="200" w:firstLine="480"/>
        <w:rPr>
          <w:sz w:val="24"/>
        </w:rPr>
      </w:pPr>
      <w:r>
        <w:rPr>
          <w:rFonts w:hint="eastAsia"/>
          <w:sz w:val="24"/>
        </w:rPr>
        <w:t>（</w:t>
      </w:r>
      <w:r>
        <w:rPr>
          <w:rFonts w:hint="eastAsia"/>
          <w:sz w:val="24"/>
        </w:rPr>
        <w:t>4</w:t>
      </w:r>
      <w:r>
        <w:rPr>
          <w:rFonts w:hint="eastAsia"/>
          <w:sz w:val="24"/>
        </w:rPr>
        <w:t>）试运行考核通过后或使用功能通过后，双方应共同整理竣工</w:t>
      </w:r>
      <w:proofErr w:type="gramStart"/>
      <w:r>
        <w:rPr>
          <w:rFonts w:hint="eastAsia"/>
          <w:sz w:val="24"/>
        </w:rPr>
        <w:t>后试验</w:t>
      </w:r>
      <w:proofErr w:type="gramEnd"/>
      <w:r>
        <w:rPr>
          <w:rFonts w:hint="eastAsia"/>
          <w:sz w:val="24"/>
        </w:rPr>
        <w:t>及其试运行考核结果，并编写评价报告。报告一式两份，经合同双方签字或盖章后各持一份，作为本合同组成部分。</w:t>
      </w:r>
      <w:r>
        <w:rPr>
          <w:rFonts w:hint="eastAsia"/>
          <w:sz w:val="24"/>
        </w:rPr>
        <w:lastRenderedPageBreak/>
        <w:t>发包人并应根据</w:t>
      </w:r>
      <w:r>
        <w:rPr>
          <w:sz w:val="24"/>
        </w:rPr>
        <w:t>10.7</w:t>
      </w:r>
      <w:r>
        <w:rPr>
          <w:rFonts w:hint="eastAsia"/>
          <w:sz w:val="24"/>
        </w:rPr>
        <w:t>款的约定颁发考核验收证书。</w:t>
      </w:r>
    </w:p>
    <w:p w:rsidR="00402BAE" w:rsidRDefault="00304499">
      <w:pPr>
        <w:spacing w:line="300" w:lineRule="auto"/>
        <w:ind w:firstLineChars="200" w:firstLine="480"/>
        <w:rPr>
          <w:sz w:val="24"/>
        </w:rPr>
      </w:pPr>
      <w:r>
        <w:rPr>
          <w:rFonts w:hint="eastAsia"/>
          <w:sz w:val="24"/>
        </w:rPr>
        <w:t xml:space="preserve">10.3.4  </w:t>
      </w:r>
      <w:r>
        <w:rPr>
          <w:rFonts w:hint="eastAsia"/>
          <w:sz w:val="24"/>
        </w:rPr>
        <w:t>产品和（或）服务收益的所有权。单项工程和（或）工程竣工</w:t>
      </w:r>
      <w:proofErr w:type="gramStart"/>
      <w:r>
        <w:rPr>
          <w:rFonts w:hint="eastAsia"/>
          <w:sz w:val="24"/>
        </w:rPr>
        <w:t>后试验</w:t>
      </w:r>
      <w:proofErr w:type="gramEnd"/>
      <w:r>
        <w:rPr>
          <w:rFonts w:hint="eastAsia"/>
          <w:sz w:val="24"/>
        </w:rPr>
        <w:t>及试运行考核期间的任何产品收益和（或）服务收益，均属发包人所有。</w:t>
      </w:r>
    </w:p>
    <w:p w:rsidR="00402BAE" w:rsidRDefault="00304499">
      <w:pPr>
        <w:spacing w:beforeLines="50" w:before="120" w:afterLines="50" w:after="120" w:line="300" w:lineRule="auto"/>
        <w:ind w:firstLineChars="200" w:firstLine="482"/>
        <w:rPr>
          <w:b/>
          <w:sz w:val="24"/>
        </w:rPr>
      </w:pPr>
      <w:r>
        <w:rPr>
          <w:b/>
          <w:sz w:val="24"/>
        </w:rPr>
        <w:t>10.</w:t>
      </w:r>
      <w:r>
        <w:rPr>
          <w:rFonts w:hint="eastAsia"/>
          <w:b/>
          <w:sz w:val="24"/>
        </w:rPr>
        <w:t xml:space="preserve">4  </w:t>
      </w:r>
      <w:r>
        <w:rPr>
          <w:rFonts w:hint="eastAsia"/>
          <w:b/>
          <w:sz w:val="24"/>
        </w:rPr>
        <w:t>竣工</w:t>
      </w:r>
      <w:proofErr w:type="gramStart"/>
      <w:r>
        <w:rPr>
          <w:rFonts w:hint="eastAsia"/>
          <w:b/>
          <w:sz w:val="24"/>
        </w:rPr>
        <w:t>后试验</w:t>
      </w:r>
      <w:proofErr w:type="gramEnd"/>
      <w:r>
        <w:rPr>
          <w:rFonts w:hint="eastAsia"/>
          <w:b/>
          <w:sz w:val="24"/>
        </w:rPr>
        <w:t>的延误</w:t>
      </w:r>
    </w:p>
    <w:p w:rsidR="00402BAE" w:rsidRDefault="00304499">
      <w:pPr>
        <w:spacing w:line="300" w:lineRule="auto"/>
        <w:ind w:firstLineChars="200" w:firstLine="480"/>
        <w:rPr>
          <w:sz w:val="24"/>
        </w:rPr>
      </w:pPr>
      <w:r>
        <w:rPr>
          <w:sz w:val="24"/>
        </w:rPr>
        <w:t>10.4.1</w:t>
      </w:r>
      <w:r>
        <w:rPr>
          <w:rFonts w:hint="eastAsia"/>
          <w:sz w:val="24"/>
        </w:rPr>
        <w:t>根据</w:t>
      </w:r>
      <w:r>
        <w:rPr>
          <w:rFonts w:hint="eastAsia"/>
          <w:sz w:val="24"/>
        </w:rPr>
        <w:t>10.2.5</w:t>
      </w:r>
      <w:r>
        <w:rPr>
          <w:rFonts w:hint="eastAsia"/>
          <w:sz w:val="24"/>
        </w:rPr>
        <w:t>款竣工</w:t>
      </w:r>
      <w:proofErr w:type="gramStart"/>
      <w:r>
        <w:rPr>
          <w:rFonts w:hint="eastAsia"/>
          <w:sz w:val="24"/>
        </w:rPr>
        <w:t>后试验</w:t>
      </w:r>
      <w:proofErr w:type="gramEnd"/>
      <w:r>
        <w:rPr>
          <w:rFonts w:hint="eastAsia"/>
          <w:sz w:val="24"/>
        </w:rPr>
        <w:t>日期通知的约定，非因承包人原因，发包人未能在发出竣工</w:t>
      </w:r>
      <w:proofErr w:type="gramStart"/>
      <w:r>
        <w:rPr>
          <w:rFonts w:hint="eastAsia"/>
          <w:sz w:val="24"/>
        </w:rPr>
        <w:t>后试验</w:t>
      </w:r>
      <w:proofErr w:type="gramEnd"/>
      <w:r>
        <w:rPr>
          <w:rFonts w:hint="eastAsia"/>
          <w:sz w:val="24"/>
        </w:rPr>
        <w:t>通知后的</w:t>
      </w:r>
      <w:r>
        <w:rPr>
          <w:rFonts w:hint="eastAsia"/>
          <w:sz w:val="24"/>
        </w:rPr>
        <w:t>90</w:t>
      </w:r>
      <w:r>
        <w:rPr>
          <w:rFonts w:hint="eastAsia"/>
          <w:sz w:val="24"/>
        </w:rPr>
        <w:t>日内开始竣工</w:t>
      </w:r>
      <w:proofErr w:type="gramStart"/>
      <w:r>
        <w:rPr>
          <w:rFonts w:hint="eastAsia"/>
          <w:sz w:val="24"/>
        </w:rPr>
        <w:t>后试验</w:t>
      </w:r>
      <w:proofErr w:type="gramEnd"/>
      <w:r>
        <w:rPr>
          <w:rFonts w:hint="eastAsia"/>
          <w:sz w:val="24"/>
        </w:rPr>
        <w:t>的，工程和（或）单项工程视为通过了竣工</w:t>
      </w:r>
      <w:proofErr w:type="gramStart"/>
      <w:r>
        <w:rPr>
          <w:rFonts w:hint="eastAsia"/>
          <w:sz w:val="24"/>
        </w:rPr>
        <w:t>后试验</w:t>
      </w:r>
      <w:proofErr w:type="gramEnd"/>
      <w:r>
        <w:rPr>
          <w:rFonts w:hint="eastAsia"/>
          <w:sz w:val="24"/>
        </w:rPr>
        <w:t>和试运行考核。除非专用条款另有规定。</w:t>
      </w:r>
    </w:p>
    <w:p w:rsidR="00402BAE" w:rsidRDefault="00304499">
      <w:pPr>
        <w:spacing w:line="300" w:lineRule="auto"/>
        <w:ind w:firstLineChars="200" w:firstLine="480"/>
        <w:rPr>
          <w:sz w:val="24"/>
        </w:rPr>
      </w:pPr>
      <w:r>
        <w:rPr>
          <w:sz w:val="24"/>
        </w:rPr>
        <w:t>10.4.2</w:t>
      </w:r>
      <w:r>
        <w:rPr>
          <w:rFonts w:hint="eastAsia"/>
          <w:sz w:val="24"/>
        </w:rPr>
        <w:t>因承包人的原因造成竣工</w:t>
      </w:r>
      <w:proofErr w:type="gramStart"/>
      <w:r>
        <w:rPr>
          <w:rFonts w:hint="eastAsia"/>
          <w:sz w:val="24"/>
        </w:rPr>
        <w:t>后试验</w:t>
      </w:r>
      <w:proofErr w:type="gramEnd"/>
      <w:r>
        <w:rPr>
          <w:rFonts w:hint="eastAsia"/>
          <w:sz w:val="24"/>
        </w:rPr>
        <w:t>延误时，承包人应采取措施，尽快组织，配合发包人开始并通过竣工后试验。当延误造成发包人的费用增加时，发包人有权根据</w:t>
      </w:r>
      <w:r>
        <w:rPr>
          <w:rFonts w:hint="eastAsia"/>
          <w:sz w:val="24"/>
        </w:rPr>
        <w:t>16.2.1</w:t>
      </w:r>
      <w:r>
        <w:rPr>
          <w:rFonts w:hint="eastAsia"/>
          <w:sz w:val="24"/>
        </w:rPr>
        <w:t>款的约定向承包人提出索赔。</w:t>
      </w:r>
    </w:p>
    <w:p w:rsidR="00402BAE" w:rsidRDefault="00304499">
      <w:pPr>
        <w:spacing w:line="300" w:lineRule="auto"/>
        <w:ind w:firstLineChars="200" w:firstLine="480"/>
        <w:rPr>
          <w:sz w:val="24"/>
        </w:rPr>
      </w:pPr>
      <w:r>
        <w:rPr>
          <w:rFonts w:hint="eastAsia"/>
          <w:sz w:val="24"/>
        </w:rPr>
        <w:t xml:space="preserve">10.4.3  </w:t>
      </w:r>
      <w:r>
        <w:rPr>
          <w:rFonts w:hint="eastAsia"/>
          <w:sz w:val="24"/>
        </w:rPr>
        <w:t>按</w:t>
      </w:r>
      <w:r>
        <w:rPr>
          <w:rFonts w:hint="eastAsia"/>
          <w:sz w:val="24"/>
        </w:rPr>
        <w:t>10.3.3</w:t>
      </w:r>
      <w:r>
        <w:rPr>
          <w:rFonts w:hint="eastAsia"/>
          <w:sz w:val="24"/>
        </w:rPr>
        <w:t>款第（</w:t>
      </w:r>
      <w:r>
        <w:rPr>
          <w:rFonts w:hint="eastAsia"/>
          <w:sz w:val="24"/>
        </w:rPr>
        <w:t>3</w:t>
      </w:r>
      <w:r>
        <w:rPr>
          <w:rFonts w:hint="eastAsia"/>
          <w:sz w:val="24"/>
        </w:rPr>
        <w:t>）</w:t>
      </w:r>
      <w:proofErr w:type="gramStart"/>
      <w:r>
        <w:rPr>
          <w:rFonts w:hint="eastAsia"/>
          <w:sz w:val="24"/>
        </w:rPr>
        <w:t>项试运行</w:t>
      </w:r>
      <w:proofErr w:type="gramEnd"/>
      <w:r>
        <w:rPr>
          <w:rFonts w:hint="eastAsia"/>
          <w:sz w:val="24"/>
        </w:rPr>
        <w:t>考核时间周期的约定，在试运行考核期间，因发包人原因导致考核中断或停止，且中断或停止的累计天数超过第</w:t>
      </w:r>
      <w:r>
        <w:rPr>
          <w:rFonts w:hint="eastAsia"/>
          <w:sz w:val="24"/>
        </w:rPr>
        <w:t>10.3.3</w:t>
      </w:r>
      <w:r>
        <w:rPr>
          <w:rFonts w:hint="eastAsia"/>
          <w:sz w:val="24"/>
        </w:rPr>
        <w:t>款第（</w:t>
      </w:r>
      <w:r>
        <w:rPr>
          <w:rFonts w:hint="eastAsia"/>
          <w:sz w:val="24"/>
        </w:rPr>
        <w:t>3</w:t>
      </w:r>
      <w:r>
        <w:rPr>
          <w:rFonts w:hint="eastAsia"/>
          <w:sz w:val="24"/>
        </w:rPr>
        <w:t>）项专用条款中约定的试运行考核周期时，试运行考核应在中断或停止后的</w:t>
      </w:r>
      <w:r>
        <w:rPr>
          <w:rFonts w:hint="eastAsia"/>
          <w:sz w:val="24"/>
        </w:rPr>
        <w:t>60</w:t>
      </w:r>
      <w:r>
        <w:rPr>
          <w:rFonts w:hint="eastAsia"/>
          <w:sz w:val="24"/>
        </w:rPr>
        <w:t>日内重新开始，超过此期限视为单项工程和（或）工程已通过了试运行考核。</w:t>
      </w:r>
    </w:p>
    <w:p w:rsidR="00402BAE" w:rsidRDefault="00304499">
      <w:pPr>
        <w:spacing w:beforeLines="50" w:before="120" w:afterLines="50" w:after="120" w:line="300" w:lineRule="auto"/>
        <w:ind w:firstLineChars="200" w:firstLine="482"/>
        <w:rPr>
          <w:b/>
          <w:sz w:val="24"/>
        </w:rPr>
      </w:pPr>
      <w:r>
        <w:rPr>
          <w:b/>
          <w:sz w:val="24"/>
        </w:rPr>
        <w:t>10.</w:t>
      </w:r>
      <w:r>
        <w:rPr>
          <w:rFonts w:hint="eastAsia"/>
          <w:b/>
          <w:sz w:val="24"/>
        </w:rPr>
        <w:t xml:space="preserve">5  </w:t>
      </w:r>
      <w:r>
        <w:rPr>
          <w:rFonts w:hint="eastAsia"/>
          <w:b/>
          <w:sz w:val="24"/>
        </w:rPr>
        <w:t>重新进行竣工后试验</w:t>
      </w:r>
    </w:p>
    <w:p w:rsidR="00402BAE" w:rsidRDefault="00304499">
      <w:pPr>
        <w:spacing w:line="300" w:lineRule="auto"/>
        <w:ind w:firstLineChars="200" w:firstLine="480"/>
        <w:rPr>
          <w:sz w:val="24"/>
        </w:rPr>
      </w:pPr>
      <w:r>
        <w:rPr>
          <w:sz w:val="24"/>
        </w:rPr>
        <w:t>10.5.1</w:t>
      </w:r>
      <w:r>
        <w:rPr>
          <w:rFonts w:hint="eastAsia"/>
          <w:sz w:val="24"/>
        </w:rPr>
        <w:t>根据</w:t>
      </w:r>
      <w:r>
        <w:rPr>
          <w:rFonts w:hint="eastAsia"/>
          <w:sz w:val="24"/>
        </w:rPr>
        <w:t>5.1.1</w:t>
      </w:r>
      <w:r>
        <w:rPr>
          <w:rFonts w:hint="eastAsia"/>
          <w:sz w:val="24"/>
        </w:rPr>
        <w:t>款或</w:t>
      </w:r>
      <w:r>
        <w:rPr>
          <w:rFonts w:hint="eastAsia"/>
          <w:sz w:val="24"/>
        </w:rPr>
        <w:t>5.1.2</w:t>
      </w:r>
      <w:r>
        <w:rPr>
          <w:rFonts w:hint="eastAsia"/>
          <w:sz w:val="24"/>
        </w:rPr>
        <w:t>款及其专用条款中的约定，因承包人原因导致工程、单项工程或工程的任何部分未能通过竣工后试验，承包人应自费修补其缺陷，由发包人依据第</w:t>
      </w:r>
      <w:r>
        <w:rPr>
          <w:sz w:val="24"/>
        </w:rPr>
        <w:t>10.2.3</w:t>
      </w:r>
      <w:r>
        <w:rPr>
          <w:rFonts w:hint="eastAsia"/>
          <w:sz w:val="24"/>
        </w:rPr>
        <w:t>款约定的试验程序、试验条件，重新组织进行此项试验。</w:t>
      </w:r>
    </w:p>
    <w:p w:rsidR="00402BAE" w:rsidRDefault="00304499">
      <w:pPr>
        <w:spacing w:line="300" w:lineRule="auto"/>
        <w:ind w:firstLineChars="200" w:firstLine="480"/>
        <w:rPr>
          <w:sz w:val="24"/>
        </w:rPr>
      </w:pPr>
      <w:r>
        <w:rPr>
          <w:sz w:val="24"/>
        </w:rPr>
        <w:t>10.5.2</w:t>
      </w:r>
      <w:r>
        <w:rPr>
          <w:rFonts w:hint="eastAsia"/>
          <w:sz w:val="24"/>
        </w:rPr>
        <w:t>承包人根据</w:t>
      </w:r>
      <w:r>
        <w:rPr>
          <w:rFonts w:hint="eastAsia"/>
          <w:sz w:val="24"/>
        </w:rPr>
        <w:t>10.5.1</w:t>
      </w:r>
      <w:r>
        <w:rPr>
          <w:rFonts w:hint="eastAsia"/>
          <w:sz w:val="24"/>
        </w:rPr>
        <w:t>款重新进行试验，仍未能通过该项试验时，承包人应自费继续修补缺陷，并在发包人的组织领导下，按</w:t>
      </w:r>
      <w:r>
        <w:rPr>
          <w:rFonts w:hint="eastAsia"/>
          <w:sz w:val="24"/>
        </w:rPr>
        <w:t>10.2.3</w:t>
      </w:r>
      <w:r>
        <w:rPr>
          <w:rFonts w:hint="eastAsia"/>
          <w:sz w:val="24"/>
        </w:rPr>
        <w:t>款约定的试验程序、试验条件，再次进行此项试验。</w:t>
      </w:r>
    </w:p>
    <w:p w:rsidR="00402BAE" w:rsidRDefault="00304499">
      <w:pPr>
        <w:spacing w:line="300" w:lineRule="auto"/>
        <w:ind w:firstLineChars="200" w:firstLine="480"/>
        <w:rPr>
          <w:sz w:val="24"/>
        </w:rPr>
      </w:pPr>
      <w:r>
        <w:rPr>
          <w:rFonts w:hint="eastAsia"/>
          <w:sz w:val="24"/>
        </w:rPr>
        <w:t xml:space="preserve">10.5.3  </w:t>
      </w:r>
      <w:r>
        <w:rPr>
          <w:rFonts w:hint="eastAsia"/>
          <w:sz w:val="24"/>
        </w:rPr>
        <w:t>因承包人原因，重新进行竣工后试验，给发包人增加了额外费用时，发包人有权根据</w:t>
      </w:r>
      <w:r>
        <w:rPr>
          <w:sz w:val="24"/>
        </w:rPr>
        <w:t>16.2.1</w:t>
      </w:r>
      <w:r>
        <w:rPr>
          <w:rFonts w:hint="eastAsia"/>
          <w:sz w:val="24"/>
        </w:rPr>
        <w:t>款的约定向承包人提出索赔。</w:t>
      </w:r>
    </w:p>
    <w:p w:rsidR="00402BAE" w:rsidRDefault="00304499">
      <w:pPr>
        <w:spacing w:beforeLines="50" w:before="120" w:afterLines="50" w:after="120" w:line="300" w:lineRule="auto"/>
        <w:ind w:firstLineChars="200" w:firstLine="482"/>
        <w:rPr>
          <w:b/>
          <w:sz w:val="24"/>
        </w:rPr>
      </w:pPr>
      <w:r>
        <w:rPr>
          <w:b/>
          <w:sz w:val="24"/>
        </w:rPr>
        <w:t>10.</w:t>
      </w:r>
      <w:r>
        <w:rPr>
          <w:rFonts w:hint="eastAsia"/>
          <w:b/>
          <w:sz w:val="24"/>
        </w:rPr>
        <w:t xml:space="preserve">6  </w:t>
      </w:r>
      <w:r>
        <w:rPr>
          <w:rFonts w:hint="eastAsia"/>
          <w:b/>
          <w:sz w:val="24"/>
        </w:rPr>
        <w:t>未能通过考核</w:t>
      </w:r>
    </w:p>
    <w:p w:rsidR="00402BAE" w:rsidRDefault="00304499">
      <w:pPr>
        <w:spacing w:line="300" w:lineRule="auto"/>
        <w:ind w:firstLineChars="200" w:firstLine="480"/>
        <w:rPr>
          <w:sz w:val="24"/>
        </w:rPr>
      </w:pPr>
      <w:r>
        <w:rPr>
          <w:rFonts w:hint="eastAsia"/>
          <w:sz w:val="24"/>
        </w:rPr>
        <w:t>因承包人原因使工程和（或）单项工程未能通过考核，但尚具有生产功能、使用功能时，按以下约定处理：</w:t>
      </w:r>
    </w:p>
    <w:p w:rsidR="00402BAE" w:rsidRDefault="00304499">
      <w:pPr>
        <w:spacing w:line="300" w:lineRule="auto"/>
        <w:ind w:firstLineChars="200" w:firstLine="480"/>
        <w:rPr>
          <w:sz w:val="24"/>
        </w:rPr>
      </w:pPr>
      <w:r>
        <w:rPr>
          <w:rFonts w:hint="eastAsia"/>
          <w:sz w:val="24"/>
        </w:rPr>
        <w:t>（</w:t>
      </w:r>
      <w:r>
        <w:rPr>
          <w:sz w:val="24"/>
        </w:rPr>
        <w:t>1</w:t>
      </w:r>
      <w:r>
        <w:rPr>
          <w:rFonts w:hint="eastAsia"/>
          <w:sz w:val="24"/>
        </w:rPr>
        <w:t>）未能通过试运行考核的赔偿</w:t>
      </w:r>
    </w:p>
    <w:p w:rsidR="00402BAE" w:rsidRDefault="00304499">
      <w:pPr>
        <w:spacing w:line="300" w:lineRule="auto"/>
        <w:ind w:firstLineChars="350" w:firstLine="840"/>
        <w:rPr>
          <w:sz w:val="24"/>
        </w:rPr>
      </w:pPr>
      <w:r>
        <w:rPr>
          <w:rFonts w:hint="eastAsia"/>
          <w:sz w:val="24"/>
        </w:rPr>
        <w:t>1</w:t>
      </w:r>
      <w:r>
        <w:rPr>
          <w:rFonts w:hint="eastAsia"/>
          <w:sz w:val="24"/>
        </w:rPr>
        <w:t>）承包人提供的生产工艺技术或建筑设计方案未能通过试运行考核</w:t>
      </w:r>
    </w:p>
    <w:p w:rsidR="00402BAE" w:rsidRDefault="00304499">
      <w:pPr>
        <w:spacing w:line="300" w:lineRule="auto"/>
        <w:ind w:firstLineChars="200" w:firstLine="480"/>
        <w:rPr>
          <w:sz w:val="24"/>
        </w:rPr>
      </w:pPr>
      <w:r>
        <w:rPr>
          <w:rFonts w:hint="eastAsia"/>
          <w:sz w:val="24"/>
        </w:rPr>
        <w:t>承包人提供的生产工艺技术和（或）建筑设计方案未能通过试运行考核时，承包人在根据</w:t>
      </w:r>
      <w:r>
        <w:rPr>
          <w:rFonts w:hint="eastAsia"/>
          <w:sz w:val="24"/>
        </w:rPr>
        <w:t>5.1.1</w:t>
      </w:r>
      <w:r>
        <w:rPr>
          <w:rFonts w:hint="eastAsia"/>
          <w:sz w:val="24"/>
        </w:rPr>
        <w:t>款专用条款约定的工程和（或）单项工程试运行考核保证值和（或）使用功能保证的说明书，并按照在本项专用条款中约定的未能通过试运行考核的赔偿金额、或赔偿计算公式计算的金额，向发包人支付相应赔偿金额后，视为承包人通过了试运行考核。</w:t>
      </w:r>
    </w:p>
    <w:p w:rsidR="00402BAE" w:rsidRDefault="00304499">
      <w:pPr>
        <w:spacing w:line="300" w:lineRule="auto"/>
        <w:ind w:firstLineChars="350" w:firstLine="840"/>
        <w:rPr>
          <w:sz w:val="24"/>
        </w:rPr>
      </w:pPr>
      <w:r>
        <w:rPr>
          <w:rFonts w:hint="eastAsia"/>
          <w:sz w:val="24"/>
        </w:rPr>
        <w:t>2</w:t>
      </w:r>
      <w:r>
        <w:rPr>
          <w:rFonts w:hint="eastAsia"/>
          <w:sz w:val="24"/>
        </w:rPr>
        <w:t>）发包人提供的生产工艺技术或建筑设计方案未能通过试运行考核</w:t>
      </w:r>
    </w:p>
    <w:p w:rsidR="00402BAE" w:rsidRDefault="00304499">
      <w:pPr>
        <w:spacing w:line="300" w:lineRule="auto"/>
        <w:ind w:firstLineChars="200" w:firstLine="480"/>
        <w:rPr>
          <w:sz w:val="24"/>
        </w:rPr>
      </w:pPr>
      <w:r>
        <w:rPr>
          <w:rFonts w:hint="eastAsia"/>
          <w:sz w:val="24"/>
        </w:rPr>
        <w:t>发包人提供的生产工艺技术和（或）建筑设计方案未能通过试运行考核时，承包人根据</w:t>
      </w:r>
      <w:r>
        <w:rPr>
          <w:rFonts w:hint="eastAsia"/>
          <w:sz w:val="24"/>
        </w:rPr>
        <w:t>5.1.2</w:t>
      </w:r>
      <w:r>
        <w:rPr>
          <w:rFonts w:hint="eastAsia"/>
          <w:sz w:val="24"/>
        </w:rPr>
        <w:t>款专用条款约定的工程和（或）单项工程试运行考核中应由承包人承担的相关责任，并按照在本</w:t>
      </w:r>
      <w:r>
        <w:rPr>
          <w:rFonts w:hint="eastAsia"/>
          <w:sz w:val="24"/>
        </w:rPr>
        <w:lastRenderedPageBreak/>
        <w:t>项专用条款对相关责任约定的赔偿金额、或赔偿公式计算的金额，向发包人支付相应赔偿金额后，视为承包人通过了试运行考核。</w:t>
      </w:r>
    </w:p>
    <w:p w:rsidR="00402BAE" w:rsidRDefault="00304499">
      <w:pPr>
        <w:spacing w:line="300" w:lineRule="auto"/>
        <w:ind w:firstLineChars="200" w:firstLine="480"/>
        <w:rPr>
          <w:sz w:val="24"/>
        </w:rPr>
      </w:pPr>
      <w:r>
        <w:rPr>
          <w:rFonts w:hint="eastAsia"/>
          <w:sz w:val="24"/>
        </w:rPr>
        <w:t>（</w:t>
      </w:r>
      <w:r>
        <w:rPr>
          <w:sz w:val="24"/>
        </w:rPr>
        <w:t>2</w:t>
      </w:r>
      <w:r>
        <w:rPr>
          <w:rFonts w:hint="eastAsia"/>
          <w:sz w:val="24"/>
        </w:rPr>
        <w:t>）承包人对未能通过试运行考核的工程和（或）单项工程，若提出自费调查、调整和修正并被发包人接受时，双方商定相应的调查、修正和试验期限，发包人应为此提供方便。在通过该项考核之前，发包人可暂不按</w:t>
      </w:r>
      <w:r>
        <w:rPr>
          <w:sz w:val="24"/>
        </w:rPr>
        <w:t>10.6</w:t>
      </w:r>
      <w:r>
        <w:rPr>
          <w:rFonts w:hint="eastAsia"/>
          <w:sz w:val="24"/>
        </w:rPr>
        <w:t>款第（</w:t>
      </w:r>
      <w:r>
        <w:rPr>
          <w:sz w:val="24"/>
        </w:rPr>
        <w:t>1</w:t>
      </w:r>
      <w:r>
        <w:rPr>
          <w:rFonts w:hint="eastAsia"/>
          <w:sz w:val="24"/>
        </w:rPr>
        <w:t>）项约定提出赔偿。</w:t>
      </w:r>
    </w:p>
    <w:p w:rsidR="00402BAE" w:rsidRDefault="00304499">
      <w:pPr>
        <w:spacing w:line="300" w:lineRule="auto"/>
        <w:ind w:firstLineChars="200" w:firstLine="480"/>
        <w:rPr>
          <w:sz w:val="24"/>
        </w:rPr>
      </w:pPr>
      <w:r>
        <w:rPr>
          <w:rFonts w:hint="eastAsia"/>
          <w:sz w:val="24"/>
        </w:rPr>
        <w:t>（</w:t>
      </w:r>
      <w:r>
        <w:rPr>
          <w:sz w:val="24"/>
        </w:rPr>
        <w:t>3</w:t>
      </w:r>
      <w:r>
        <w:rPr>
          <w:rFonts w:hint="eastAsia"/>
          <w:sz w:val="24"/>
        </w:rPr>
        <w:t>）发包人接受了本款第（</w:t>
      </w:r>
      <w:r>
        <w:rPr>
          <w:sz w:val="24"/>
        </w:rPr>
        <w:t>2</w:t>
      </w:r>
      <w:r>
        <w:rPr>
          <w:rFonts w:hint="eastAsia"/>
          <w:sz w:val="24"/>
        </w:rPr>
        <w:t>）项约定，但在商定的期限内发包人未能给承包人提供方便，致使承包人无法在约定期限内进行调查、调整和修正的，视为该项试运行考核已被通过。</w:t>
      </w:r>
    </w:p>
    <w:p w:rsidR="00402BAE" w:rsidRDefault="00304499">
      <w:pPr>
        <w:spacing w:beforeLines="50" w:before="120" w:afterLines="50" w:after="120" w:line="300" w:lineRule="auto"/>
        <w:ind w:firstLineChars="200" w:firstLine="482"/>
        <w:rPr>
          <w:b/>
          <w:sz w:val="24"/>
        </w:rPr>
      </w:pPr>
      <w:r>
        <w:rPr>
          <w:b/>
          <w:sz w:val="24"/>
        </w:rPr>
        <w:t>10.</w:t>
      </w:r>
      <w:r>
        <w:rPr>
          <w:rFonts w:hint="eastAsia"/>
          <w:b/>
          <w:sz w:val="24"/>
        </w:rPr>
        <w:t xml:space="preserve">7  </w:t>
      </w:r>
      <w:r>
        <w:rPr>
          <w:rFonts w:hint="eastAsia"/>
          <w:b/>
          <w:sz w:val="24"/>
        </w:rPr>
        <w:t>竣工</w:t>
      </w:r>
      <w:proofErr w:type="gramStart"/>
      <w:r>
        <w:rPr>
          <w:rFonts w:hint="eastAsia"/>
          <w:b/>
          <w:sz w:val="24"/>
        </w:rPr>
        <w:t>后试验</w:t>
      </w:r>
      <w:proofErr w:type="gramEnd"/>
      <w:r>
        <w:rPr>
          <w:rFonts w:hint="eastAsia"/>
          <w:b/>
          <w:sz w:val="24"/>
        </w:rPr>
        <w:t>及考核验收证书</w:t>
      </w:r>
    </w:p>
    <w:p w:rsidR="00402BAE" w:rsidRDefault="00304499">
      <w:pPr>
        <w:spacing w:line="300" w:lineRule="auto"/>
        <w:ind w:firstLineChars="200" w:firstLine="480"/>
        <w:rPr>
          <w:sz w:val="24"/>
        </w:rPr>
      </w:pPr>
      <w:r>
        <w:rPr>
          <w:sz w:val="24"/>
        </w:rPr>
        <w:t>10.7.1</w:t>
      </w:r>
      <w:r>
        <w:rPr>
          <w:rFonts w:hint="eastAsia"/>
          <w:sz w:val="24"/>
        </w:rPr>
        <w:t>在专用条款中约定按工程和（或）按单项工程颁发竣工</w:t>
      </w:r>
      <w:proofErr w:type="gramStart"/>
      <w:r>
        <w:rPr>
          <w:rFonts w:hint="eastAsia"/>
          <w:sz w:val="24"/>
        </w:rPr>
        <w:t>后试验</w:t>
      </w:r>
      <w:proofErr w:type="gramEnd"/>
      <w:r>
        <w:rPr>
          <w:rFonts w:hint="eastAsia"/>
          <w:sz w:val="24"/>
        </w:rPr>
        <w:t>及考核验收证书。</w:t>
      </w:r>
    </w:p>
    <w:p w:rsidR="00402BAE" w:rsidRDefault="00304499">
      <w:pPr>
        <w:spacing w:line="300" w:lineRule="auto"/>
        <w:ind w:firstLineChars="200" w:firstLine="480"/>
        <w:rPr>
          <w:sz w:val="24"/>
        </w:rPr>
      </w:pPr>
      <w:r>
        <w:rPr>
          <w:sz w:val="24"/>
        </w:rPr>
        <w:t>10.7.2</w:t>
      </w:r>
      <w:r>
        <w:rPr>
          <w:rFonts w:hint="eastAsia"/>
          <w:sz w:val="24"/>
        </w:rPr>
        <w:t>发包人根据</w:t>
      </w:r>
      <w:r>
        <w:rPr>
          <w:rFonts w:hint="eastAsia"/>
          <w:sz w:val="24"/>
        </w:rPr>
        <w:t>10.3</w:t>
      </w:r>
      <w:r>
        <w:rPr>
          <w:rFonts w:hint="eastAsia"/>
          <w:sz w:val="24"/>
        </w:rPr>
        <w:t>款、</w:t>
      </w:r>
      <w:r>
        <w:rPr>
          <w:rFonts w:hint="eastAsia"/>
          <w:sz w:val="24"/>
        </w:rPr>
        <w:t>10.4</w:t>
      </w:r>
      <w:r>
        <w:rPr>
          <w:rFonts w:hint="eastAsia"/>
          <w:sz w:val="24"/>
        </w:rPr>
        <w:t>款、</w:t>
      </w:r>
      <w:r>
        <w:rPr>
          <w:rFonts w:hint="eastAsia"/>
          <w:sz w:val="24"/>
        </w:rPr>
        <w:t>10.5.1</w:t>
      </w:r>
      <w:r>
        <w:rPr>
          <w:rFonts w:hint="eastAsia"/>
          <w:sz w:val="24"/>
        </w:rPr>
        <w:t>款、</w:t>
      </w:r>
      <w:r>
        <w:rPr>
          <w:rFonts w:hint="eastAsia"/>
          <w:sz w:val="24"/>
        </w:rPr>
        <w:t>10.5.2</w:t>
      </w:r>
      <w:r>
        <w:rPr>
          <w:rFonts w:hint="eastAsia"/>
          <w:sz w:val="24"/>
        </w:rPr>
        <w:t>款及</w:t>
      </w:r>
      <w:r>
        <w:rPr>
          <w:rFonts w:hint="eastAsia"/>
          <w:sz w:val="24"/>
        </w:rPr>
        <w:t>10.6</w:t>
      </w:r>
      <w:r>
        <w:rPr>
          <w:rFonts w:hint="eastAsia"/>
          <w:sz w:val="24"/>
        </w:rPr>
        <w:t>款的约定对通过或视为通过竣工</w:t>
      </w:r>
      <w:proofErr w:type="gramStart"/>
      <w:r>
        <w:rPr>
          <w:rFonts w:hint="eastAsia"/>
          <w:sz w:val="24"/>
        </w:rPr>
        <w:t>后试验</w:t>
      </w:r>
      <w:proofErr w:type="gramEnd"/>
      <w:r>
        <w:rPr>
          <w:rFonts w:hint="eastAsia"/>
          <w:sz w:val="24"/>
        </w:rPr>
        <w:t>和（或）试运行考核的，应按</w:t>
      </w:r>
      <w:r>
        <w:rPr>
          <w:rFonts w:hint="eastAsia"/>
          <w:sz w:val="24"/>
        </w:rPr>
        <w:t>10.7.1</w:t>
      </w:r>
      <w:r>
        <w:rPr>
          <w:rFonts w:hint="eastAsia"/>
          <w:sz w:val="24"/>
        </w:rPr>
        <w:t>款颁发竣工</w:t>
      </w:r>
      <w:proofErr w:type="gramStart"/>
      <w:r>
        <w:rPr>
          <w:rFonts w:hint="eastAsia"/>
          <w:sz w:val="24"/>
        </w:rPr>
        <w:t>后试验</w:t>
      </w:r>
      <w:proofErr w:type="gramEnd"/>
      <w:r>
        <w:rPr>
          <w:rFonts w:hint="eastAsia"/>
          <w:sz w:val="24"/>
        </w:rPr>
        <w:t>及考核验收证书。该证书中写明的试运行考核通过的日期和时间，为实际完成考核或视为通过试运行考核的日期和时间。</w:t>
      </w:r>
    </w:p>
    <w:p w:rsidR="00402BAE" w:rsidRDefault="00304499">
      <w:pPr>
        <w:spacing w:beforeLines="50" w:before="120" w:afterLines="50" w:after="120" w:line="300" w:lineRule="auto"/>
        <w:ind w:firstLineChars="200" w:firstLine="482"/>
        <w:rPr>
          <w:b/>
          <w:sz w:val="24"/>
        </w:rPr>
      </w:pPr>
      <w:r>
        <w:rPr>
          <w:rFonts w:hint="eastAsia"/>
          <w:b/>
          <w:sz w:val="24"/>
        </w:rPr>
        <w:t xml:space="preserve">10.8  </w:t>
      </w:r>
      <w:r>
        <w:rPr>
          <w:rFonts w:hint="eastAsia"/>
          <w:b/>
          <w:sz w:val="24"/>
        </w:rPr>
        <w:t>丧失了生产价值和使用价值</w:t>
      </w:r>
    </w:p>
    <w:p w:rsidR="00402BAE" w:rsidRDefault="00304499">
      <w:pPr>
        <w:spacing w:line="300" w:lineRule="auto"/>
        <w:ind w:firstLineChars="200" w:firstLine="480"/>
        <w:rPr>
          <w:sz w:val="24"/>
        </w:rPr>
      </w:pPr>
      <w:r>
        <w:rPr>
          <w:rFonts w:hint="eastAsia"/>
          <w:sz w:val="24"/>
        </w:rPr>
        <w:t>因承包人的原因，工程和（或）单项工程未能通过竣工后试验，并使整个工程丧失了生产价值或使用价值时，发包人有权提出未能履约的索赔，并扣罚已提交的</w:t>
      </w:r>
      <w:proofErr w:type="gramStart"/>
      <w:r>
        <w:rPr>
          <w:rFonts w:hint="eastAsia"/>
          <w:sz w:val="24"/>
        </w:rPr>
        <w:t>履约履约</w:t>
      </w:r>
      <w:proofErr w:type="gramEnd"/>
      <w:r>
        <w:rPr>
          <w:rFonts w:hint="eastAsia"/>
          <w:sz w:val="24"/>
        </w:rPr>
        <w:t>保证金。但发包人不得将本合同以外的连带合同损失包括在未履约索赔之中。</w:t>
      </w:r>
    </w:p>
    <w:p w:rsidR="00402BAE" w:rsidRDefault="00304499">
      <w:pPr>
        <w:spacing w:line="300" w:lineRule="auto"/>
        <w:ind w:firstLineChars="200" w:firstLine="480"/>
        <w:rPr>
          <w:sz w:val="24"/>
        </w:rPr>
      </w:pPr>
      <w:r>
        <w:rPr>
          <w:rFonts w:hint="eastAsia"/>
          <w:sz w:val="24"/>
        </w:rPr>
        <w:t>连带合同损失指市场销售合同损失、市场预计盈利、生产流动资金贷款利息、竣工</w:t>
      </w:r>
      <w:proofErr w:type="gramStart"/>
      <w:r>
        <w:rPr>
          <w:rFonts w:hint="eastAsia"/>
          <w:sz w:val="24"/>
        </w:rPr>
        <w:t>后试验</w:t>
      </w:r>
      <w:proofErr w:type="gramEnd"/>
      <w:r>
        <w:rPr>
          <w:rFonts w:hint="eastAsia"/>
          <w:sz w:val="24"/>
        </w:rPr>
        <w:t>及试运行考核周期以外所签订的原材料、辅助材料、电力、水、燃料等供应合同损失，以及运输合同等损失，适用法律另有规定除外。</w:t>
      </w:r>
    </w:p>
    <w:p w:rsidR="00402BAE" w:rsidRDefault="00304499">
      <w:pPr>
        <w:spacing w:beforeLines="50" w:before="120" w:afterLines="50" w:after="120" w:line="300" w:lineRule="auto"/>
        <w:ind w:firstLineChars="196" w:firstLine="551"/>
        <w:rPr>
          <w:b/>
          <w:sz w:val="28"/>
          <w:szCs w:val="28"/>
        </w:rPr>
      </w:pPr>
      <w:r>
        <w:rPr>
          <w:b/>
          <w:sz w:val="28"/>
          <w:szCs w:val="28"/>
        </w:rPr>
        <w:t>第</w:t>
      </w:r>
      <w:r>
        <w:rPr>
          <w:b/>
          <w:sz w:val="28"/>
          <w:szCs w:val="28"/>
        </w:rPr>
        <w:t>11</w:t>
      </w:r>
      <w:r>
        <w:rPr>
          <w:b/>
          <w:sz w:val="28"/>
          <w:szCs w:val="28"/>
        </w:rPr>
        <w:t>条质量保修责任</w:t>
      </w:r>
    </w:p>
    <w:p w:rsidR="00402BAE" w:rsidRDefault="00304499">
      <w:pPr>
        <w:spacing w:beforeLines="50" w:before="120" w:afterLines="50" w:after="120" w:line="300" w:lineRule="auto"/>
        <w:ind w:firstLineChars="200" w:firstLine="482"/>
        <w:rPr>
          <w:b/>
          <w:sz w:val="24"/>
        </w:rPr>
      </w:pPr>
      <w:r>
        <w:rPr>
          <w:b/>
          <w:sz w:val="24"/>
        </w:rPr>
        <w:t>11.1</w:t>
      </w:r>
      <w:r>
        <w:rPr>
          <w:b/>
          <w:sz w:val="24"/>
        </w:rPr>
        <w:t>质量保修责任书</w:t>
      </w:r>
    </w:p>
    <w:p w:rsidR="00402BAE" w:rsidRDefault="00304499">
      <w:pPr>
        <w:spacing w:line="300" w:lineRule="auto"/>
        <w:ind w:firstLineChars="200" w:firstLine="480"/>
        <w:rPr>
          <w:sz w:val="24"/>
        </w:rPr>
      </w:pPr>
      <w:r>
        <w:rPr>
          <w:sz w:val="24"/>
        </w:rPr>
        <w:t xml:space="preserve">11.1.1 </w:t>
      </w:r>
      <w:r>
        <w:rPr>
          <w:sz w:val="24"/>
        </w:rPr>
        <w:t>质量保修责任书。</w:t>
      </w:r>
    </w:p>
    <w:p w:rsidR="00402BAE" w:rsidRDefault="00304499">
      <w:pPr>
        <w:spacing w:line="300" w:lineRule="auto"/>
        <w:ind w:firstLineChars="200" w:firstLine="480"/>
        <w:rPr>
          <w:sz w:val="24"/>
        </w:rPr>
      </w:pPr>
      <w:r>
        <w:rPr>
          <w:sz w:val="24"/>
        </w:rPr>
        <w:t>按</w:t>
      </w:r>
      <w:r>
        <w:rPr>
          <w:rFonts w:hint="eastAsia"/>
          <w:sz w:val="24"/>
        </w:rPr>
        <w:t>照相关</w:t>
      </w:r>
      <w:r>
        <w:rPr>
          <w:sz w:val="24"/>
        </w:rPr>
        <w:t>法律规定</w:t>
      </w:r>
      <w:r>
        <w:rPr>
          <w:rFonts w:hint="eastAsia"/>
          <w:sz w:val="24"/>
        </w:rPr>
        <w:t>签订质量保修责任书是竣工验收的条件之一。双方应</w:t>
      </w:r>
      <w:r>
        <w:rPr>
          <w:sz w:val="24"/>
        </w:rPr>
        <w:t>按法律规定的保修内容</w:t>
      </w:r>
      <w:r>
        <w:rPr>
          <w:rFonts w:hint="eastAsia"/>
          <w:sz w:val="24"/>
        </w:rPr>
        <w:t>、</w:t>
      </w:r>
      <w:r>
        <w:rPr>
          <w:sz w:val="24"/>
        </w:rPr>
        <w:t>范围、期限</w:t>
      </w:r>
      <w:r>
        <w:rPr>
          <w:rFonts w:hint="eastAsia"/>
          <w:sz w:val="24"/>
        </w:rPr>
        <w:t>和</w:t>
      </w:r>
      <w:r>
        <w:rPr>
          <w:sz w:val="24"/>
        </w:rPr>
        <w:t>责任</w:t>
      </w:r>
      <w:r>
        <w:rPr>
          <w:rFonts w:hint="eastAsia"/>
          <w:sz w:val="24"/>
        </w:rPr>
        <w:t>，</w:t>
      </w:r>
      <w:r>
        <w:rPr>
          <w:sz w:val="24"/>
        </w:rPr>
        <w:t>签订质量保修责任书，作为</w:t>
      </w:r>
      <w:r>
        <w:rPr>
          <w:rFonts w:hint="eastAsia"/>
          <w:sz w:val="24"/>
        </w:rPr>
        <w:t>本</w:t>
      </w:r>
      <w:r>
        <w:rPr>
          <w:sz w:val="24"/>
        </w:rPr>
        <w:t>合同附件。</w:t>
      </w:r>
      <w:r>
        <w:rPr>
          <w:rFonts w:hint="eastAsia"/>
          <w:sz w:val="24"/>
        </w:rPr>
        <w:t>9.2.1</w:t>
      </w:r>
      <w:r>
        <w:rPr>
          <w:rFonts w:hint="eastAsia"/>
          <w:sz w:val="24"/>
        </w:rPr>
        <w:t>款接收证书中写明的</w:t>
      </w:r>
      <w:r>
        <w:rPr>
          <w:sz w:val="24"/>
        </w:rPr>
        <w:t>单项工程和（或）工程的</w:t>
      </w:r>
      <w:r>
        <w:rPr>
          <w:rFonts w:hint="eastAsia"/>
          <w:sz w:val="24"/>
        </w:rPr>
        <w:t>接收</w:t>
      </w:r>
      <w:r>
        <w:rPr>
          <w:sz w:val="24"/>
        </w:rPr>
        <w:t>日期，</w:t>
      </w:r>
      <w:r>
        <w:rPr>
          <w:rFonts w:hint="eastAsia"/>
          <w:sz w:val="24"/>
        </w:rPr>
        <w:t>或</w:t>
      </w:r>
      <w:r>
        <w:rPr>
          <w:sz w:val="24"/>
        </w:rPr>
        <w:t>单项工程和（或）工程</w:t>
      </w:r>
      <w:r>
        <w:rPr>
          <w:rFonts w:hint="eastAsia"/>
          <w:sz w:val="24"/>
        </w:rPr>
        <w:t>视为被接收的</w:t>
      </w:r>
      <w:r>
        <w:rPr>
          <w:sz w:val="24"/>
        </w:rPr>
        <w:t>日期，是承包人保修责任开始的日期</w:t>
      </w:r>
      <w:r>
        <w:rPr>
          <w:rFonts w:hint="eastAsia"/>
          <w:sz w:val="24"/>
        </w:rPr>
        <w:t>，也是缺陷责任期的开始日期</w:t>
      </w:r>
      <w:r>
        <w:rPr>
          <w:sz w:val="24"/>
        </w:rPr>
        <w:t>。</w:t>
      </w:r>
    </w:p>
    <w:p w:rsidR="00402BAE" w:rsidRDefault="00304499">
      <w:pPr>
        <w:spacing w:line="300" w:lineRule="auto"/>
        <w:ind w:firstLineChars="200" w:firstLine="480"/>
        <w:rPr>
          <w:sz w:val="24"/>
        </w:rPr>
      </w:pPr>
      <w:r>
        <w:rPr>
          <w:sz w:val="24"/>
        </w:rPr>
        <w:t xml:space="preserve">11.1.2  </w:t>
      </w:r>
      <w:r>
        <w:rPr>
          <w:sz w:val="24"/>
        </w:rPr>
        <w:t>未能提交</w:t>
      </w:r>
      <w:r>
        <w:rPr>
          <w:rFonts w:hint="eastAsia"/>
          <w:sz w:val="24"/>
        </w:rPr>
        <w:t>质量保修责任书</w:t>
      </w:r>
    </w:p>
    <w:p w:rsidR="00402BAE" w:rsidRDefault="00304499">
      <w:pPr>
        <w:spacing w:line="300" w:lineRule="auto"/>
        <w:ind w:firstLineChars="200" w:firstLine="480"/>
        <w:rPr>
          <w:sz w:val="24"/>
        </w:rPr>
      </w:pPr>
      <w:r>
        <w:rPr>
          <w:rFonts w:hint="eastAsia"/>
          <w:sz w:val="24"/>
        </w:rPr>
        <w:t>承包人未能提交质量保修责任书、无正当理由不</w:t>
      </w:r>
      <w:r>
        <w:rPr>
          <w:sz w:val="24"/>
        </w:rPr>
        <w:t>与发包人签订质量保修责任书，发包人</w:t>
      </w:r>
      <w:r>
        <w:rPr>
          <w:rFonts w:hint="eastAsia"/>
          <w:sz w:val="24"/>
        </w:rPr>
        <w:t>可</w:t>
      </w:r>
      <w:r>
        <w:rPr>
          <w:sz w:val="24"/>
        </w:rPr>
        <w:t>不与承包人办理竣工结算，不承担</w:t>
      </w:r>
      <w:r>
        <w:rPr>
          <w:rFonts w:hint="eastAsia"/>
          <w:sz w:val="24"/>
        </w:rPr>
        <w:t>尚未</w:t>
      </w:r>
      <w:r>
        <w:rPr>
          <w:sz w:val="24"/>
        </w:rPr>
        <w:t>支付</w:t>
      </w:r>
      <w:r>
        <w:rPr>
          <w:rFonts w:hint="eastAsia"/>
          <w:sz w:val="24"/>
        </w:rPr>
        <w:t>的</w:t>
      </w:r>
      <w:r>
        <w:rPr>
          <w:sz w:val="24"/>
        </w:rPr>
        <w:t>竣工结算款项的相应利息</w:t>
      </w:r>
      <w:r>
        <w:rPr>
          <w:rFonts w:hint="eastAsia"/>
          <w:sz w:val="24"/>
        </w:rPr>
        <w:t>，即使合同已约定延期支付利息。</w:t>
      </w:r>
    </w:p>
    <w:p w:rsidR="00402BAE" w:rsidRDefault="00304499">
      <w:pPr>
        <w:spacing w:line="300" w:lineRule="auto"/>
        <w:ind w:firstLineChars="200" w:firstLine="480"/>
        <w:rPr>
          <w:sz w:val="24"/>
        </w:rPr>
      </w:pPr>
      <w:r>
        <w:rPr>
          <w:rFonts w:hint="eastAsia"/>
          <w:sz w:val="24"/>
        </w:rPr>
        <w:t>如</w:t>
      </w:r>
      <w:r>
        <w:rPr>
          <w:sz w:val="24"/>
        </w:rPr>
        <w:t>承包人提交了质量保修责任书，提请与发包人签订该责任书</w:t>
      </w:r>
      <w:r>
        <w:rPr>
          <w:rFonts w:hint="eastAsia"/>
          <w:sz w:val="24"/>
        </w:rPr>
        <w:t>并在合同中约定了延期付款利息</w:t>
      </w:r>
      <w:r>
        <w:rPr>
          <w:sz w:val="24"/>
        </w:rPr>
        <w:t>，但因发包人原因未能及时签署质量保修责任书，发包</w:t>
      </w:r>
      <w:r>
        <w:rPr>
          <w:rFonts w:hint="eastAsia"/>
          <w:sz w:val="24"/>
        </w:rPr>
        <w:t>人应</w:t>
      </w:r>
      <w:r>
        <w:rPr>
          <w:sz w:val="24"/>
        </w:rPr>
        <w:t>从接到该责任书的</w:t>
      </w:r>
      <w:r>
        <w:rPr>
          <w:rFonts w:hint="eastAsia"/>
          <w:sz w:val="24"/>
        </w:rPr>
        <w:t>第</w:t>
      </w:r>
      <w:r>
        <w:rPr>
          <w:sz w:val="24"/>
        </w:rPr>
        <w:t>11</w:t>
      </w:r>
      <w:r>
        <w:rPr>
          <w:sz w:val="24"/>
        </w:rPr>
        <w:t>日起承担竣工结算</w:t>
      </w:r>
      <w:r>
        <w:rPr>
          <w:rFonts w:hint="eastAsia"/>
          <w:sz w:val="24"/>
        </w:rPr>
        <w:t>款项</w:t>
      </w:r>
      <w:r>
        <w:rPr>
          <w:sz w:val="24"/>
        </w:rPr>
        <w:t>延期支付的利息</w:t>
      </w:r>
      <w:r>
        <w:rPr>
          <w:rFonts w:hint="eastAsia"/>
          <w:sz w:val="24"/>
        </w:rPr>
        <w:t>。</w:t>
      </w:r>
    </w:p>
    <w:p w:rsidR="00402BAE" w:rsidRDefault="00304499">
      <w:pPr>
        <w:spacing w:beforeLines="50" w:before="120" w:afterLines="50" w:after="120" w:line="300" w:lineRule="auto"/>
        <w:ind w:firstLineChars="200" w:firstLine="482"/>
        <w:rPr>
          <w:b/>
          <w:sz w:val="24"/>
        </w:rPr>
      </w:pPr>
      <w:r>
        <w:rPr>
          <w:b/>
          <w:sz w:val="24"/>
        </w:rPr>
        <w:t>11.2</w:t>
      </w:r>
      <w:r>
        <w:rPr>
          <w:rFonts w:hint="eastAsia"/>
          <w:b/>
          <w:sz w:val="24"/>
        </w:rPr>
        <w:t>缺陷责任保修金</w:t>
      </w:r>
    </w:p>
    <w:p w:rsidR="00402BAE" w:rsidRDefault="00304499">
      <w:pPr>
        <w:spacing w:line="300" w:lineRule="auto"/>
        <w:ind w:firstLineChars="200" w:firstLine="480"/>
        <w:rPr>
          <w:sz w:val="24"/>
        </w:rPr>
      </w:pPr>
      <w:r>
        <w:rPr>
          <w:sz w:val="24"/>
        </w:rPr>
        <w:lastRenderedPageBreak/>
        <w:t xml:space="preserve">11.2.1  </w:t>
      </w:r>
      <w:r>
        <w:rPr>
          <w:rFonts w:hint="eastAsia"/>
          <w:sz w:val="24"/>
        </w:rPr>
        <w:t>缺陷责任</w:t>
      </w:r>
      <w:r>
        <w:rPr>
          <w:sz w:val="24"/>
        </w:rPr>
        <w:t>保修金</w:t>
      </w:r>
      <w:r>
        <w:rPr>
          <w:rFonts w:hint="eastAsia"/>
          <w:sz w:val="24"/>
        </w:rPr>
        <w:t>金</w:t>
      </w:r>
      <w:r>
        <w:rPr>
          <w:sz w:val="24"/>
        </w:rPr>
        <w:t>额</w:t>
      </w:r>
    </w:p>
    <w:p w:rsidR="00402BAE" w:rsidRDefault="00304499">
      <w:pPr>
        <w:spacing w:line="300" w:lineRule="auto"/>
        <w:ind w:firstLineChars="200" w:firstLine="480"/>
        <w:rPr>
          <w:sz w:val="24"/>
        </w:rPr>
      </w:pPr>
      <w:r>
        <w:rPr>
          <w:rFonts w:hint="eastAsia"/>
          <w:sz w:val="24"/>
        </w:rPr>
        <w:t>缺陷责任保修金的金额，在专用条款中的约定</w:t>
      </w:r>
      <w:r>
        <w:rPr>
          <w:sz w:val="24"/>
        </w:rPr>
        <w:t>。</w:t>
      </w:r>
    </w:p>
    <w:p w:rsidR="00402BAE" w:rsidRDefault="00304499">
      <w:pPr>
        <w:spacing w:line="300" w:lineRule="auto"/>
        <w:ind w:firstLineChars="200" w:firstLine="480"/>
        <w:rPr>
          <w:sz w:val="24"/>
        </w:rPr>
      </w:pPr>
      <w:r>
        <w:rPr>
          <w:sz w:val="24"/>
        </w:rPr>
        <w:t xml:space="preserve">11.2.2  </w:t>
      </w:r>
      <w:r>
        <w:rPr>
          <w:rFonts w:hint="eastAsia"/>
          <w:sz w:val="24"/>
        </w:rPr>
        <w:t>缺陷责任保修金的暂扣</w:t>
      </w:r>
    </w:p>
    <w:p w:rsidR="00402BAE" w:rsidRDefault="00304499">
      <w:pPr>
        <w:spacing w:line="300" w:lineRule="auto"/>
        <w:ind w:firstLineChars="200" w:firstLine="480"/>
        <w:rPr>
          <w:sz w:val="24"/>
        </w:rPr>
      </w:pPr>
      <w:r>
        <w:rPr>
          <w:rFonts w:hint="eastAsia"/>
          <w:sz w:val="24"/>
        </w:rPr>
        <w:t>缺陷责任</w:t>
      </w:r>
      <w:r>
        <w:rPr>
          <w:sz w:val="24"/>
        </w:rPr>
        <w:t>保修金的暂扣</w:t>
      </w:r>
      <w:r>
        <w:rPr>
          <w:rFonts w:hint="eastAsia"/>
          <w:sz w:val="24"/>
        </w:rPr>
        <w:t>方式，在专用条款中约定。</w:t>
      </w:r>
    </w:p>
    <w:p w:rsidR="00402BAE" w:rsidRDefault="00304499">
      <w:pPr>
        <w:spacing w:line="300" w:lineRule="auto"/>
        <w:ind w:firstLineChars="200" w:firstLine="480"/>
        <w:rPr>
          <w:sz w:val="24"/>
        </w:rPr>
      </w:pPr>
      <w:r>
        <w:rPr>
          <w:sz w:val="24"/>
        </w:rPr>
        <w:t xml:space="preserve">11.2.3  </w:t>
      </w:r>
      <w:r>
        <w:rPr>
          <w:rFonts w:hint="eastAsia"/>
          <w:sz w:val="24"/>
        </w:rPr>
        <w:t>缺陷责任</w:t>
      </w:r>
      <w:r>
        <w:rPr>
          <w:sz w:val="24"/>
        </w:rPr>
        <w:t>保修金的支付。</w:t>
      </w:r>
    </w:p>
    <w:p w:rsidR="00402BAE" w:rsidRDefault="00304499">
      <w:pPr>
        <w:spacing w:line="300" w:lineRule="auto"/>
        <w:ind w:firstLineChars="200" w:firstLine="480"/>
        <w:rPr>
          <w:sz w:val="24"/>
        </w:rPr>
      </w:pPr>
      <w:r>
        <w:rPr>
          <w:sz w:val="24"/>
        </w:rPr>
        <w:t>发包人</w:t>
      </w:r>
      <w:r>
        <w:rPr>
          <w:rFonts w:hint="eastAsia"/>
          <w:sz w:val="24"/>
        </w:rPr>
        <w:t>应</w:t>
      </w:r>
      <w:r>
        <w:rPr>
          <w:sz w:val="24"/>
        </w:rPr>
        <w:t>依据第</w:t>
      </w:r>
      <w:r>
        <w:rPr>
          <w:sz w:val="24"/>
        </w:rPr>
        <w:t>14.5.2</w:t>
      </w:r>
      <w:r>
        <w:rPr>
          <w:sz w:val="24"/>
        </w:rPr>
        <w:t>款</w:t>
      </w:r>
      <w:r>
        <w:rPr>
          <w:rFonts w:hint="eastAsia"/>
          <w:sz w:val="24"/>
        </w:rPr>
        <w:t>缺陷责任</w:t>
      </w:r>
      <w:r>
        <w:rPr>
          <w:sz w:val="24"/>
        </w:rPr>
        <w:t>保修金支付</w:t>
      </w:r>
      <w:r>
        <w:rPr>
          <w:rFonts w:hint="eastAsia"/>
          <w:sz w:val="24"/>
        </w:rPr>
        <w:t>的约定</w:t>
      </w:r>
      <w:r>
        <w:rPr>
          <w:sz w:val="24"/>
        </w:rPr>
        <w:t>，支付被暂扣的</w:t>
      </w:r>
      <w:r>
        <w:rPr>
          <w:rFonts w:hint="eastAsia"/>
          <w:sz w:val="24"/>
        </w:rPr>
        <w:t>缺陷责任保修金</w:t>
      </w:r>
      <w:r>
        <w:rPr>
          <w:sz w:val="24"/>
        </w:rPr>
        <w:t>。</w:t>
      </w:r>
    </w:p>
    <w:p w:rsidR="00402BAE" w:rsidRDefault="00304499">
      <w:pPr>
        <w:spacing w:beforeLines="50" w:before="120" w:afterLines="50" w:after="120" w:line="300" w:lineRule="auto"/>
        <w:ind w:firstLineChars="196" w:firstLine="551"/>
        <w:rPr>
          <w:b/>
          <w:sz w:val="28"/>
          <w:szCs w:val="28"/>
        </w:rPr>
      </w:pPr>
      <w:r>
        <w:rPr>
          <w:rFonts w:hint="eastAsia"/>
          <w:b/>
          <w:sz w:val="28"/>
          <w:szCs w:val="28"/>
        </w:rPr>
        <w:t>第</w:t>
      </w:r>
      <w:r>
        <w:rPr>
          <w:b/>
          <w:sz w:val="28"/>
          <w:szCs w:val="28"/>
        </w:rPr>
        <w:t>12</w:t>
      </w:r>
      <w:r>
        <w:rPr>
          <w:rFonts w:hint="eastAsia"/>
          <w:b/>
          <w:sz w:val="28"/>
          <w:szCs w:val="28"/>
        </w:rPr>
        <w:t>条工程竣工验收</w:t>
      </w:r>
    </w:p>
    <w:p w:rsidR="00402BAE" w:rsidRDefault="00304499">
      <w:pPr>
        <w:spacing w:beforeLines="50" w:before="120" w:afterLines="50" w:after="120" w:line="300" w:lineRule="auto"/>
        <w:ind w:firstLineChars="200" w:firstLine="482"/>
        <w:rPr>
          <w:b/>
          <w:sz w:val="24"/>
        </w:rPr>
      </w:pPr>
      <w:r>
        <w:rPr>
          <w:b/>
          <w:sz w:val="24"/>
        </w:rPr>
        <w:t>12.1</w:t>
      </w:r>
      <w:r>
        <w:rPr>
          <w:rFonts w:hint="eastAsia"/>
          <w:b/>
          <w:sz w:val="24"/>
        </w:rPr>
        <w:t>竣工验收报告及完整的竣工资料</w:t>
      </w:r>
    </w:p>
    <w:p w:rsidR="00402BAE" w:rsidRDefault="00304499">
      <w:pPr>
        <w:spacing w:line="300" w:lineRule="auto"/>
        <w:ind w:firstLineChars="200" w:firstLine="480"/>
        <w:rPr>
          <w:sz w:val="24"/>
        </w:rPr>
      </w:pPr>
      <w:r>
        <w:rPr>
          <w:sz w:val="24"/>
        </w:rPr>
        <w:t>12.1.1</w:t>
      </w:r>
      <w:r>
        <w:rPr>
          <w:rFonts w:hint="eastAsia"/>
          <w:sz w:val="24"/>
        </w:rPr>
        <w:t>工程符合</w:t>
      </w:r>
      <w:r>
        <w:rPr>
          <w:rFonts w:hint="eastAsia"/>
          <w:sz w:val="24"/>
        </w:rPr>
        <w:t>9.1</w:t>
      </w:r>
      <w:r>
        <w:rPr>
          <w:rFonts w:hint="eastAsia"/>
          <w:sz w:val="24"/>
        </w:rPr>
        <w:t>款工程接收的相关约定，和（或）发包人已按</w:t>
      </w:r>
      <w:r>
        <w:rPr>
          <w:rFonts w:hint="eastAsia"/>
          <w:sz w:val="24"/>
        </w:rPr>
        <w:t>10.7</w:t>
      </w:r>
      <w:r>
        <w:rPr>
          <w:rFonts w:hint="eastAsia"/>
          <w:sz w:val="24"/>
        </w:rPr>
        <w:t>款的约定颁发了竣工</w:t>
      </w:r>
      <w:proofErr w:type="gramStart"/>
      <w:r>
        <w:rPr>
          <w:rFonts w:hint="eastAsia"/>
          <w:sz w:val="24"/>
        </w:rPr>
        <w:t>后试验</w:t>
      </w:r>
      <w:proofErr w:type="gramEnd"/>
      <w:r>
        <w:rPr>
          <w:rFonts w:hint="eastAsia"/>
          <w:sz w:val="24"/>
        </w:rPr>
        <w:t>及考核验收证书，且承包人完成了</w:t>
      </w:r>
      <w:r>
        <w:rPr>
          <w:sz w:val="24"/>
        </w:rPr>
        <w:t>9.2.2</w:t>
      </w:r>
      <w:r>
        <w:rPr>
          <w:rFonts w:hint="eastAsia"/>
          <w:sz w:val="24"/>
        </w:rPr>
        <w:t>款约定的扫尾工程和缺陷修复，经发包人或人验收后，承包人应依据</w:t>
      </w:r>
      <w:r>
        <w:rPr>
          <w:rFonts w:hint="eastAsia"/>
          <w:sz w:val="24"/>
        </w:rPr>
        <w:t>8.1.1</w:t>
      </w:r>
      <w:r>
        <w:rPr>
          <w:rFonts w:hint="eastAsia"/>
          <w:sz w:val="24"/>
        </w:rPr>
        <w:t>款（</w:t>
      </w:r>
      <w:r>
        <w:rPr>
          <w:rFonts w:hint="eastAsia"/>
          <w:sz w:val="24"/>
        </w:rPr>
        <w:t>1</w:t>
      </w:r>
      <w:r>
        <w:rPr>
          <w:rFonts w:hint="eastAsia"/>
          <w:sz w:val="24"/>
        </w:rPr>
        <w:t>）、（</w:t>
      </w:r>
      <w:r>
        <w:rPr>
          <w:rFonts w:hint="eastAsia"/>
          <w:sz w:val="24"/>
        </w:rPr>
        <w:t>2</w:t>
      </w:r>
      <w:r>
        <w:rPr>
          <w:rFonts w:hint="eastAsia"/>
          <w:sz w:val="24"/>
        </w:rPr>
        <w:t>）、（</w:t>
      </w:r>
      <w:r>
        <w:rPr>
          <w:rFonts w:hint="eastAsia"/>
          <w:sz w:val="24"/>
        </w:rPr>
        <w:t>3</w:t>
      </w:r>
      <w:r>
        <w:rPr>
          <w:rFonts w:hint="eastAsia"/>
          <w:sz w:val="24"/>
        </w:rPr>
        <w:t>）项、</w:t>
      </w:r>
      <w:r>
        <w:rPr>
          <w:rFonts w:hint="eastAsia"/>
          <w:sz w:val="24"/>
        </w:rPr>
        <w:t>8.2</w:t>
      </w:r>
      <w:r>
        <w:rPr>
          <w:rFonts w:hint="eastAsia"/>
          <w:sz w:val="24"/>
        </w:rPr>
        <w:t>款竣工试验的检验与验收、</w:t>
      </w:r>
      <w:r>
        <w:rPr>
          <w:rFonts w:hint="eastAsia"/>
          <w:sz w:val="24"/>
        </w:rPr>
        <w:t>10.3.3</w:t>
      </w:r>
      <w:r>
        <w:rPr>
          <w:rFonts w:hint="eastAsia"/>
          <w:sz w:val="24"/>
        </w:rPr>
        <w:t>款第（</w:t>
      </w:r>
      <w:r>
        <w:rPr>
          <w:rFonts w:hint="eastAsia"/>
          <w:sz w:val="24"/>
        </w:rPr>
        <w:t>4</w:t>
      </w:r>
      <w:r>
        <w:rPr>
          <w:rFonts w:hint="eastAsia"/>
          <w:sz w:val="24"/>
        </w:rPr>
        <w:t>）项竣工</w:t>
      </w:r>
      <w:proofErr w:type="gramStart"/>
      <w:r>
        <w:rPr>
          <w:rFonts w:hint="eastAsia"/>
          <w:sz w:val="24"/>
        </w:rPr>
        <w:t>后试验</w:t>
      </w:r>
      <w:proofErr w:type="gramEnd"/>
      <w:r>
        <w:rPr>
          <w:rFonts w:hint="eastAsia"/>
          <w:sz w:val="24"/>
        </w:rPr>
        <w:t>及其试运行考核结果等资料，向发包人提交竣工验收报告和完整的工程竣工资料。竣工验收报告和完整的竣工资料的格式、内容和份数在专用条款约定。</w:t>
      </w:r>
    </w:p>
    <w:p w:rsidR="00402BAE" w:rsidRDefault="00304499">
      <w:pPr>
        <w:spacing w:line="300" w:lineRule="auto"/>
        <w:ind w:firstLineChars="200" w:firstLine="480"/>
        <w:rPr>
          <w:sz w:val="24"/>
        </w:rPr>
      </w:pPr>
      <w:r>
        <w:rPr>
          <w:rFonts w:hint="eastAsia"/>
          <w:sz w:val="24"/>
        </w:rPr>
        <w:t xml:space="preserve">12.1.2  </w:t>
      </w:r>
      <w:r>
        <w:rPr>
          <w:rFonts w:hint="eastAsia"/>
          <w:sz w:val="24"/>
        </w:rPr>
        <w:t>发包人应在接到竣工验收报告和完整的竣工资料后</w:t>
      </w:r>
      <w:r>
        <w:rPr>
          <w:sz w:val="24"/>
        </w:rPr>
        <w:t>25</w:t>
      </w:r>
      <w:r>
        <w:rPr>
          <w:rFonts w:hint="eastAsia"/>
          <w:sz w:val="24"/>
        </w:rPr>
        <w:t>日内提出修改意见或予以确认，承包人应按照发包人的意见</w:t>
      </w:r>
      <w:proofErr w:type="gramStart"/>
      <w:r>
        <w:rPr>
          <w:rFonts w:hint="eastAsia"/>
          <w:sz w:val="24"/>
        </w:rPr>
        <w:t>自费对</w:t>
      </w:r>
      <w:proofErr w:type="gramEnd"/>
      <w:r>
        <w:rPr>
          <w:rFonts w:hint="eastAsia"/>
          <w:sz w:val="24"/>
        </w:rPr>
        <w:t>竣工验收报告和竣工资料进行修改。</w:t>
      </w:r>
      <w:r>
        <w:rPr>
          <w:sz w:val="24"/>
        </w:rPr>
        <w:t>25</w:t>
      </w:r>
      <w:r>
        <w:rPr>
          <w:rFonts w:hint="eastAsia"/>
          <w:sz w:val="24"/>
        </w:rPr>
        <w:t>日内发包人未提出修改意见，视为竣工资料和竣工验收报告已被确认。</w:t>
      </w:r>
    </w:p>
    <w:p w:rsidR="00402BAE" w:rsidRDefault="00304499">
      <w:pPr>
        <w:spacing w:line="300" w:lineRule="auto"/>
        <w:ind w:firstLineChars="200" w:firstLine="480"/>
        <w:rPr>
          <w:sz w:val="24"/>
        </w:rPr>
      </w:pPr>
      <w:r>
        <w:rPr>
          <w:rFonts w:hint="eastAsia"/>
          <w:sz w:val="24"/>
        </w:rPr>
        <w:t xml:space="preserve">12.1.3  </w:t>
      </w:r>
      <w:r>
        <w:rPr>
          <w:rFonts w:hint="eastAsia"/>
          <w:sz w:val="24"/>
        </w:rPr>
        <w:t>分期建设、分期投产或分期使用的工程，按</w:t>
      </w:r>
      <w:r>
        <w:rPr>
          <w:sz w:val="24"/>
        </w:rPr>
        <w:t>12.1.1</w:t>
      </w:r>
      <w:r>
        <w:rPr>
          <w:rFonts w:hint="eastAsia"/>
          <w:sz w:val="24"/>
        </w:rPr>
        <w:t>款及</w:t>
      </w:r>
      <w:r>
        <w:rPr>
          <w:rFonts w:hint="eastAsia"/>
          <w:sz w:val="24"/>
        </w:rPr>
        <w:t>12.1.2</w:t>
      </w:r>
      <w:r>
        <w:rPr>
          <w:rFonts w:hint="eastAsia"/>
          <w:sz w:val="24"/>
        </w:rPr>
        <w:t>款的约定办理。</w:t>
      </w:r>
    </w:p>
    <w:p w:rsidR="00402BAE" w:rsidRDefault="00304499">
      <w:pPr>
        <w:spacing w:beforeLines="50" w:before="120" w:afterLines="50" w:after="120" w:line="300" w:lineRule="auto"/>
        <w:ind w:firstLineChars="200" w:firstLine="482"/>
        <w:rPr>
          <w:b/>
          <w:sz w:val="24"/>
        </w:rPr>
      </w:pPr>
      <w:r>
        <w:rPr>
          <w:b/>
          <w:sz w:val="24"/>
        </w:rPr>
        <w:t>12.2</w:t>
      </w:r>
      <w:r>
        <w:rPr>
          <w:rFonts w:hint="eastAsia"/>
          <w:b/>
          <w:sz w:val="24"/>
        </w:rPr>
        <w:t>竣工验收</w:t>
      </w:r>
    </w:p>
    <w:p w:rsidR="00402BAE" w:rsidRDefault="00304499">
      <w:pPr>
        <w:spacing w:line="300" w:lineRule="auto"/>
        <w:ind w:firstLineChars="200" w:firstLine="480"/>
        <w:rPr>
          <w:sz w:val="24"/>
        </w:rPr>
      </w:pPr>
      <w:r>
        <w:rPr>
          <w:sz w:val="24"/>
        </w:rPr>
        <w:t>12.2.1</w:t>
      </w:r>
      <w:r>
        <w:rPr>
          <w:rFonts w:hint="eastAsia"/>
          <w:sz w:val="24"/>
        </w:rPr>
        <w:t>组织竣工验收</w:t>
      </w:r>
    </w:p>
    <w:p w:rsidR="00402BAE" w:rsidRDefault="00304499">
      <w:pPr>
        <w:spacing w:line="300" w:lineRule="auto"/>
        <w:ind w:firstLineChars="200" w:firstLine="480"/>
        <w:rPr>
          <w:sz w:val="24"/>
        </w:rPr>
      </w:pPr>
      <w:r>
        <w:rPr>
          <w:rFonts w:hint="eastAsia"/>
          <w:sz w:val="24"/>
        </w:rPr>
        <w:t>发包人应在接到竣工验收报告和完整的竣工资料，并根据</w:t>
      </w:r>
      <w:r>
        <w:rPr>
          <w:rFonts w:hint="eastAsia"/>
          <w:sz w:val="24"/>
        </w:rPr>
        <w:t>12.1.2</w:t>
      </w:r>
      <w:r>
        <w:rPr>
          <w:rFonts w:hint="eastAsia"/>
          <w:sz w:val="24"/>
        </w:rPr>
        <w:t>款的约定被确认后的</w:t>
      </w:r>
      <w:r>
        <w:rPr>
          <w:rFonts w:hint="eastAsia"/>
          <w:sz w:val="24"/>
        </w:rPr>
        <w:t>30</w:t>
      </w:r>
      <w:r>
        <w:rPr>
          <w:rFonts w:hint="eastAsia"/>
          <w:sz w:val="24"/>
        </w:rPr>
        <w:t>日内，组织竣工验收。</w:t>
      </w:r>
    </w:p>
    <w:p w:rsidR="00402BAE" w:rsidRDefault="00304499">
      <w:pPr>
        <w:spacing w:line="300" w:lineRule="auto"/>
        <w:ind w:firstLineChars="200" w:firstLine="480"/>
        <w:rPr>
          <w:sz w:val="24"/>
        </w:rPr>
      </w:pPr>
      <w:r>
        <w:rPr>
          <w:sz w:val="24"/>
        </w:rPr>
        <w:t>12.2.2</w:t>
      </w:r>
      <w:r>
        <w:rPr>
          <w:rFonts w:hint="eastAsia"/>
          <w:sz w:val="24"/>
        </w:rPr>
        <w:t>延后组织的竣工验收</w:t>
      </w:r>
    </w:p>
    <w:p w:rsidR="00402BAE" w:rsidRDefault="00304499">
      <w:pPr>
        <w:spacing w:line="300" w:lineRule="auto"/>
        <w:ind w:firstLineChars="200" w:firstLine="480"/>
        <w:rPr>
          <w:sz w:val="24"/>
        </w:rPr>
      </w:pPr>
      <w:r>
        <w:rPr>
          <w:rFonts w:hint="eastAsia"/>
          <w:sz w:val="24"/>
        </w:rPr>
        <w:t>发包人未能根据</w:t>
      </w:r>
      <w:r>
        <w:rPr>
          <w:rFonts w:hint="eastAsia"/>
          <w:sz w:val="24"/>
        </w:rPr>
        <w:t>12.2.1</w:t>
      </w:r>
      <w:r>
        <w:rPr>
          <w:rFonts w:hint="eastAsia"/>
          <w:sz w:val="24"/>
        </w:rPr>
        <w:t>款的约定，在</w:t>
      </w:r>
      <w:r>
        <w:rPr>
          <w:rFonts w:hint="eastAsia"/>
          <w:sz w:val="24"/>
        </w:rPr>
        <w:t>30</w:t>
      </w:r>
      <w:r>
        <w:rPr>
          <w:rFonts w:hint="eastAsia"/>
          <w:sz w:val="24"/>
        </w:rPr>
        <w:t>日内组织竣工验收时，按照</w:t>
      </w:r>
      <w:r>
        <w:rPr>
          <w:sz w:val="24"/>
        </w:rPr>
        <w:t>14.12.</w:t>
      </w:r>
      <w:r>
        <w:rPr>
          <w:rFonts w:hint="eastAsia"/>
          <w:sz w:val="24"/>
        </w:rPr>
        <w:t>1</w:t>
      </w:r>
      <w:r>
        <w:rPr>
          <w:rFonts w:hint="eastAsia"/>
          <w:sz w:val="24"/>
        </w:rPr>
        <w:t>至</w:t>
      </w:r>
      <w:r>
        <w:rPr>
          <w:rFonts w:hint="eastAsia"/>
          <w:sz w:val="24"/>
        </w:rPr>
        <w:t>14.12.3</w:t>
      </w:r>
      <w:r>
        <w:rPr>
          <w:rFonts w:hint="eastAsia"/>
          <w:sz w:val="24"/>
        </w:rPr>
        <w:t>款的约定，</w:t>
      </w:r>
      <w:r>
        <w:rPr>
          <w:sz w:val="24"/>
        </w:rPr>
        <w:t>结清竣工结算的款项。</w:t>
      </w:r>
    </w:p>
    <w:p w:rsidR="00402BAE" w:rsidRDefault="00304499">
      <w:pPr>
        <w:spacing w:line="300" w:lineRule="auto"/>
        <w:ind w:firstLineChars="200" w:firstLine="480"/>
        <w:rPr>
          <w:sz w:val="24"/>
        </w:rPr>
      </w:pPr>
      <w:r>
        <w:rPr>
          <w:rFonts w:hint="eastAsia"/>
          <w:sz w:val="24"/>
        </w:rPr>
        <w:t>在</w:t>
      </w:r>
      <w:r>
        <w:rPr>
          <w:rFonts w:hint="eastAsia"/>
          <w:sz w:val="24"/>
        </w:rPr>
        <w:t>12.2.1</w:t>
      </w:r>
      <w:r>
        <w:rPr>
          <w:rFonts w:hint="eastAsia"/>
          <w:sz w:val="24"/>
        </w:rPr>
        <w:t>款约定的时间之后，发包人进行竣工验收时，承包人有义务参加。发包人在验收后的</w:t>
      </w:r>
      <w:r>
        <w:rPr>
          <w:rFonts w:hint="eastAsia"/>
          <w:sz w:val="24"/>
        </w:rPr>
        <w:t>25</w:t>
      </w:r>
      <w:r>
        <w:rPr>
          <w:rFonts w:hint="eastAsia"/>
          <w:sz w:val="24"/>
        </w:rPr>
        <w:t>日内，对承包人的竣工验收报告或竣工资料提出的进一步修改意见，承包人应按照发包人的意见自费修改。</w:t>
      </w:r>
    </w:p>
    <w:p w:rsidR="00402BAE" w:rsidRDefault="00304499">
      <w:pPr>
        <w:spacing w:line="300" w:lineRule="auto"/>
        <w:ind w:firstLineChars="200" w:firstLine="480"/>
        <w:rPr>
          <w:sz w:val="24"/>
        </w:rPr>
      </w:pPr>
      <w:r>
        <w:rPr>
          <w:sz w:val="24"/>
        </w:rPr>
        <w:t>12.2.</w:t>
      </w:r>
      <w:r>
        <w:rPr>
          <w:rFonts w:hint="eastAsia"/>
          <w:sz w:val="24"/>
        </w:rPr>
        <w:t>3</w:t>
      </w:r>
      <w:r>
        <w:rPr>
          <w:rFonts w:hint="eastAsia"/>
          <w:sz w:val="24"/>
        </w:rPr>
        <w:t>分期竣工验收</w:t>
      </w:r>
    </w:p>
    <w:p w:rsidR="00402BAE" w:rsidRDefault="00304499">
      <w:pPr>
        <w:spacing w:line="300" w:lineRule="auto"/>
        <w:ind w:firstLineChars="200" w:firstLine="480"/>
        <w:rPr>
          <w:sz w:val="24"/>
        </w:rPr>
      </w:pPr>
      <w:r>
        <w:rPr>
          <w:rFonts w:hint="eastAsia"/>
          <w:sz w:val="24"/>
        </w:rPr>
        <w:t>分期建设、分期投产或分期使用的合同工程的竣工验收，按</w:t>
      </w:r>
      <w:r>
        <w:rPr>
          <w:rFonts w:hint="eastAsia"/>
          <w:sz w:val="24"/>
        </w:rPr>
        <w:t>12.1.3</w:t>
      </w:r>
      <w:r>
        <w:rPr>
          <w:rFonts w:hint="eastAsia"/>
          <w:sz w:val="24"/>
        </w:rPr>
        <w:t>款、</w:t>
      </w:r>
      <w:r>
        <w:rPr>
          <w:rFonts w:hint="eastAsia"/>
          <w:sz w:val="24"/>
        </w:rPr>
        <w:t>12.2.1</w:t>
      </w:r>
      <w:r>
        <w:rPr>
          <w:rFonts w:hint="eastAsia"/>
          <w:sz w:val="24"/>
        </w:rPr>
        <w:t>款的约定，分期组织竣工验收。</w:t>
      </w:r>
    </w:p>
    <w:p w:rsidR="00402BAE" w:rsidRDefault="00304499">
      <w:pPr>
        <w:spacing w:beforeLines="50" w:before="120" w:afterLines="50" w:after="120" w:line="300" w:lineRule="auto"/>
        <w:ind w:firstLineChars="196" w:firstLine="551"/>
        <w:rPr>
          <w:b/>
          <w:sz w:val="28"/>
          <w:szCs w:val="28"/>
        </w:rPr>
      </w:pPr>
      <w:r>
        <w:rPr>
          <w:rFonts w:hint="eastAsia"/>
          <w:b/>
          <w:sz w:val="28"/>
          <w:szCs w:val="28"/>
        </w:rPr>
        <w:t>第</w:t>
      </w:r>
      <w:r>
        <w:rPr>
          <w:b/>
          <w:sz w:val="28"/>
          <w:szCs w:val="28"/>
        </w:rPr>
        <w:t>13</w:t>
      </w:r>
      <w:r>
        <w:rPr>
          <w:rFonts w:hint="eastAsia"/>
          <w:b/>
          <w:sz w:val="28"/>
          <w:szCs w:val="28"/>
        </w:rPr>
        <w:t>条变更和合同价格调整</w:t>
      </w:r>
    </w:p>
    <w:p w:rsidR="00402BAE" w:rsidRDefault="00304499">
      <w:pPr>
        <w:spacing w:beforeLines="50" w:before="120" w:afterLines="50" w:after="120" w:line="300" w:lineRule="auto"/>
        <w:ind w:firstLineChars="200" w:firstLine="482"/>
        <w:rPr>
          <w:b/>
          <w:sz w:val="24"/>
        </w:rPr>
      </w:pPr>
      <w:r>
        <w:rPr>
          <w:b/>
          <w:sz w:val="24"/>
        </w:rPr>
        <w:t>13.1</w:t>
      </w:r>
      <w:r>
        <w:rPr>
          <w:rFonts w:hint="eastAsia"/>
          <w:b/>
          <w:sz w:val="24"/>
        </w:rPr>
        <w:t>变更权</w:t>
      </w:r>
    </w:p>
    <w:p w:rsidR="00402BAE" w:rsidRDefault="00304499">
      <w:pPr>
        <w:spacing w:line="300" w:lineRule="auto"/>
        <w:ind w:firstLineChars="200" w:firstLine="480"/>
        <w:rPr>
          <w:sz w:val="24"/>
        </w:rPr>
      </w:pPr>
      <w:r>
        <w:rPr>
          <w:sz w:val="24"/>
        </w:rPr>
        <w:t>13.1.1</w:t>
      </w:r>
      <w:r>
        <w:rPr>
          <w:rFonts w:hint="eastAsia"/>
          <w:sz w:val="24"/>
        </w:rPr>
        <w:t>变更权</w:t>
      </w:r>
    </w:p>
    <w:p w:rsidR="00402BAE" w:rsidRDefault="00304499">
      <w:pPr>
        <w:spacing w:line="300" w:lineRule="auto"/>
        <w:ind w:firstLineChars="200" w:firstLine="480"/>
        <w:rPr>
          <w:sz w:val="24"/>
        </w:rPr>
      </w:pPr>
      <w:r>
        <w:rPr>
          <w:rFonts w:hint="eastAsia"/>
          <w:sz w:val="24"/>
        </w:rPr>
        <w:lastRenderedPageBreak/>
        <w:t>发包人拥有批准变更的权限。自合同生效后至工程竣工验收前的任何时间内，发包人有权依据人的建议、承包人的建议，及</w:t>
      </w:r>
      <w:r>
        <w:rPr>
          <w:sz w:val="24"/>
        </w:rPr>
        <w:t>13.2</w:t>
      </w:r>
      <w:r>
        <w:rPr>
          <w:rFonts w:hint="eastAsia"/>
          <w:sz w:val="24"/>
        </w:rPr>
        <w:t>款约定的变更范围，下达变更指令。变更指令以书面形式发出。</w:t>
      </w:r>
    </w:p>
    <w:p w:rsidR="00402BAE" w:rsidRDefault="00304499">
      <w:pPr>
        <w:spacing w:line="300" w:lineRule="auto"/>
        <w:ind w:firstLineChars="200" w:firstLine="480"/>
        <w:rPr>
          <w:sz w:val="24"/>
        </w:rPr>
      </w:pPr>
      <w:r>
        <w:rPr>
          <w:rFonts w:hint="eastAsia"/>
          <w:sz w:val="24"/>
        </w:rPr>
        <w:t xml:space="preserve">13.1.2  </w:t>
      </w:r>
      <w:r>
        <w:rPr>
          <w:rFonts w:hint="eastAsia"/>
          <w:sz w:val="24"/>
        </w:rPr>
        <w:t>变更</w:t>
      </w:r>
    </w:p>
    <w:p w:rsidR="00402BAE" w:rsidRDefault="00304499">
      <w:pPr>
        <w:spacing w:line="300" w:lineRule="auto"/>
        <w:ind w:firstLineChars="200" w:firstLine="480"/>
        <w:rPr>
          <w:sz w:val="24"/>
        </w:rPr>
      </w:pPr>
      <w:r>
        <w:rPr>
          <w:rFonts w:hint="eastAsia"/>
          <w:sz w:val="24"/>
        </w:rPr>
        <w:t>由发包人批准并发出的书面变更指令，属于变更。包括发包人直接下达的变更指令、或经发包人批准的由人下达的变更指令。</w:t>
      </w:r>
    </w:p>
    <w:p w:rsidR="00402BAE" w:rsidRDefault="00304499">
      <w:pPr>
        <w:spacing w:line="300" w:lineRule="auto"/>
        <w:ind w:firstLineChars="200" w:firstLine="480"/>
        <w:rPr>
          <w:sz w:val="24"/>
        </w:rPr>
      </w:pPr>
      <w:r>
        <w:rPr>
          <w:rFonts w:hint="eastAsia"/>
          <w:sz w:val="24"/>
        </w:rPr>
        <w:t>承包人对自身的设计、采购、施工、竣工试验、竣工</w:t>
      </w:r>
      <w:proofErr w:type="gramStart"/>
      <w:r>
        <w:rPr>
          <w:rFonts w:hint="eastAsia"/>
          <w:sz w:val="24"/>
        </w:rPr>
        <w:t>后试验</w:t>
      </w:r>
      <w:proofErr w:type="gramEnd"/>
      <w:r>
        <w:rPr>
          <w:rFonts w:hint="eastAsia"/>
          <w:sz w:val="24"/>
        </w:rPr>
        <w:t>存在的缺陷，应自费修正、调整和完善，不属于变更。</w:t>
      </w:r>
    </w:p>
    <w:p w:rsidR="00402BAE" w:rsidRDefault="00304499">
      <w:pPr>
        <w:spacing w:line="300" w:lineRule="auto"/>
        <w:ind w:firstLineChars="200" w:firstLine="480"/>
        <w:rPr>
          <w:sz w:val="24"/>
        </w:rPr>
      </w:pPr>
      <w:r>
        <w:rPr>
          <w:rFonts w:hint="eastAsia"/>
          <w:sz w:val="24"/>
        </w:rPr>
        <w:t xml:space="preserve">13.1.3  </w:t>
      </w:r>
      <w:r>
        <w:rPr>
          <w:rFonts w:hint="eastAsia"/>
          <w:sz w:val="24"/>
        </w:rPr>
        <w:t>变更建议权</w:t>
      </w:r>
    </w:p>
    <w:p w:rsidR="00402BAE" w:rsidRDefault="00304499">
      <w:pPr>
        <w:spacing w:line="300" w:lineRule="auto"/>
        <w:ind w:firstLineChars="200" w:firstLine="480"/>
        <w:rPr>
          <w:sz w:val="24"/>
        </w:rPr>
      </w:pPr>
      <w:r>
        <w:rPr>
          <w:rFonts w:hint="eastAsia"/>
          <w:sz w:val="24"/>
        </w:rPr>
        <w:t>承包人有义务随时向发包人提交书面变更建议，包括缩短工期，降低发包人的工程、施工、维护、营运的费用，提高竣工工程的效率或价值，给发包人带来的长远利益和其它利益。发包人接到此类建议后，应发出不采纳、采纳或补充进一步资料的书面通知。</w:t>
      </w:r>
    </w:p>
    <w:p w:rsidR="00402BAE" w:rsidRDefault="00304499">
      <w:pPr>
        <w:spacing w:beforeLines="50" w:before="120" w:afterLines="50" w:after="120" w:line="300" w:lineRule="auto"/>
        <w:ind w:firstLineChars="200" w:firstLine="482"/>
        <w:rPr>
          <w:b/>
          <w:sz w:val="24"/>
        </w:rPr>
      </w:pPr>
      <w:r>
        <w:rPr>
          <w:rFonts w:hint="eastAsia"/>
          <w:b/>
          <w:sz w:val="24"/>
        </w:rPr>
        <w:t>13</w:t>
      </w:r>
      <w:r>
        <w:rPr>
          <w:b/>
          <w:sz w:val="24"/>
        </w:rPr>
        <w:t>.</w:t>
      </w:r>
      <w:r>
        <w:rPr>
          <w:rFonts w:hint="eastAsia"/>
          <w:b/>
          <w:sz w:val="24"/>
        </w:rPr>
        <w:t xml:space="preserve">2  </w:t>
      </w:r>
      <w:r>
        <w:rPr>
          <w:rFonts w:hint="eastAsia"/>
          <w:b/>
          <w:sz w:val="24"/>
        </w:rPr>
        <w:t>变更范围</w:t>
      </w:r>
    </w:p>
    <w:p w:rsidR="00402BAE" w:rsidRDefault="00304499">
      <w:pPr>
        <w:spacing w:line="300" w:lineRule="auto"/>
        <w:ind w:firstLineChars="200" w:firstLine="480"/>
        <w:rPr>
          <w:sz w:val="24"/>
        </w:rPr>
      </w:pPr>
      <w:r>
        <w:rPr>
          <w:sz w:val="24"/>
        </w:rPr>
        <w:t>13.2.</w:t>
      </w:r>
      <w:r>
        <w:rPr>
          <w:rFonts w:hint="eastAsia"/>
          <w:sz w:val="24"/>
        </w:rPr>
        <w:t xml:space="preserve">1  </w:t>
      </w:r>
      <w:r>
        <w:rPr>
          <w:rFonts w:hint="eastAsia"/>
          <w:sz w:val="24"/>
        </w:rPr>
        <w:t>设计变更范围</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）对生产工艺流程的调整，但未扩大或缩小初步设计批准的生产路线和规模、或未扩大或缩小合同约定的生产路线和规模；</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）对平面布置、竖面布置、局部使用功能的调整，但未扩大初步设计批准的建筑规模，未改变初步设计批准的使用功能；或未扩大合同约定的建筑规模，未改变合同约定的使用功能；</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）对配套工程系统的工艺调整、使用功能调整；</w:t>
      </w:r>
    </w:p>
    <w:p w:rsidR="00402BAE" w:rsidRDefault="00304499">
      <w:pPr>
        <w:spacing w:line="300" w:lineRule="auto"/>
        <w:ind w:firstLineChars="200" w:firstLine="480"/>
        <w:rPr>
          <w:sz w:val="24"/>
        </w:rPr>
      </w:pPr>
      <w:r>
        <w:rPr>
          <w:rFonts w:hint="eastAsia"/>
          <w:sz w:val="24"/>
        </w:rPr>
        <w:t>（</w:t>
      </w:r>
      <w:r>
        <w:rPr>
          <w:rFonts w:hint="eastAsia"/>
          <w:sz w:val="24"/>
        </w:rPr>
        <w:t>4</w:t>
      </w:r>
      <w:r>
        <w:rPr>
          <w:rFonts w:hint="eastAsia"/>
          <w:sz w:val="24"/>
        </w:rPr>
        <w:t>）对区域内基准控制点、基准标高和基准线的调整；</w:t>
      </w:r>
    </w:p>
    <w:p w:rsidR="00402BAE" w:rsidRDefault="00304499">
      <w:pPr>
        <w:spacing w:line="300" w:lineRule="auto"/>
        <w:ind w:firstLineChars="200" w:firstLine="480"/>
        <w:rPr>
          <w:sz w:val="24"/>
        </w:rPr>
      </w:pPr>
      <w:r>
        <w:rPr>
          <w:rFonts w:hint="eastAsia"/>
          <w:sz w:val="24"/>
        </w:rPr>
        <w:t>（</w:t>
      </w:r>
      <w:r>
        <w:rPr>
          <w:rFonts w:hint="eastAsia"/>
          <w:sz w:val="24"/>
        </w:rPr>
        <w:t>5</w:t>
      </w:r>
      <w:r>
        <w:rPr>
          <w:rFonts w:hint="eastAsia"/>
          <w:sz w:val="24"/>
        </w:rPr>
        <w:t>）对设备、材料、部件的性能、规格和数量的调整；</w:t>
      </w:r>
    </w:p>
    <w:p w:rsidR="00402BAE" w:rsidRDefault="00304499">
      <w:pPr>
        <w:spacing w:line="300" w:lineRule="auto"/>
        <w:ind w:firstLineChars="200" w:firstLine="480"/>
        <w:rPr>
          <w:sz w:val="24"/>
        </w:rPr>
      </w:pPr>
      <w:r>
        <w:rPr>
          <w:rFonts w:hint="eastAsia"/>
          <w:sz w:val="24"/>
        </w:rPr>
        <w:t>（</w:t>
      </w:r>
      <w:r>
        <w:rPr>
          <w:rFonts w:hint="eastAsia"/>
          <w:sz w:val="24"/>
        </w:rPr>
        <w:t>6</w:t>
      </w:r>
      <w:r>
        <w:rPr>
          <w:rFonts w:hint="eastAsia"/>
          <w:sz w:val="24"/>
        </w:rPr>
        <w:t>）因执行基准日期之后新颁布的法律、标准、规范引起的变更；</w:t>
      </w:r>
    </w:p>
    <w:p w:rsidR="00402BAE" w:rsidRDefault="00304499">
      <w:pPr>
        <w:spacing w:line="300" w:lineRule="auto"/>
        <w:ind w:firstLineChars="200" w:firstLine="480"/>
        <w:rPr>
          <w:sz w:val="24"/>
        </w:rPr>
      </w:pPr>
      <w:r>
        <w:rPr>
          <w:rFonts w:hint="eastAsia"/>
          <w:sz w:val="24"/>
        </w:rPr>
        <w:t>（</w:t>
      </w:r>
      <w:r>
        <w:rPr>
          <w:rFonts w:hint="eastAsia"/>
          <w:sz w:val="24"/>
        </w:rPr>
        <w:t>7</w:t>
      </w:r>
      <w:r>
        <w:rPr>
          <w:rFonts w:hint="eastAsia"/>
          <w:sz w:val="24"/>
        </w:rPr>
        <w:t>）其它超出合同约定的设计事项；</w:t>
      </w:r>
    </w:p>
    <w:p w:rsidR="00402BAE" w:rsidRDefault="00304499">
      <w:pPr>
        <w:spacing w:line="300" w:lineRule="auto"/>
        <w:ind w:firstLineChars="200" w:firstLine="480"/>
        <w:rPr>
          <w:sz w:val="24"/>
        </w:rPr>
      </w:pPr>
      <w:r>
        <w:rPr>
          <w:rFonts w:hint="eastAsia"/>
          <w:sz w:val="24"/>
        </w:rPr>
        <w:t>（</w:t>
      </w:r>
      <w:r>
        <w:rPr>
          <w:rFonts w:hint="eastAsia"/>
          <w:sz w:val="24"/>
        </w:rPr>
        <w:t>8</w:t>
      </w:r>
      <w:r>
        <w:rPr>
          <w:rFonts w:hint="eastAsia"/>
          <w:sz w:val="24"/>
        </w:rPr>
        <w:t>）上述变更所需的附加工作。</w:t>
      </w:r>
    </w:p>
    <w:p w:rsidR="00402BAE" w:rsidRDefault="00304499">
      <w:pPr>
        <w:spacing w:line="300" w:lineRule="auto"/>
        <w:ind w:firstLineChars="200" w:firstLine="480"/>
        <w:rPr>
          <w:sz w:val="24"/>
        </w:rPr>
      </w:pPr>
      <w:r>
        <w:rPr>
          <w:rFonts w:hint="eastAsia"/>
          <w:sz w:val="24"/>
        </w:rPr>
        <w:t>13.2.2</w:t>
      </w:r>
      <w:r>
        <w:rPr>
          <w:rFonts w:hint="eastAsia"/>
          <w:sz w:val="24"/>
        </w:rPr>
        <w:t>采购变更范围</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）承包人已按发包人批准的名单，与相关供货商签订采购合同或已开始加工制造、供货、运输等，发包人通知承包人选择该名单中的另一家供货商；</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）因执行基准日期之后新颁布的法律、标准、规范引起的变更；</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）发包人要求改变检查、检验、检测、试验的地点和增加的附加试验；</w:t>
      </w:r>
    </w:p>
    <w:p w:rsidR="00402BAE" w:rsidRDefault="00304499">
      <w:pPr>
        <w:spacing w:line="300" w:lineRule="auto"/>
        <w:ind w:firstLineChars="200" w:firstLine="480"/>
        <w:rPr>
          <w:sz w:val="24"/>
        </w:rPr>
      </w:pPr>
      <w:r>
        <w:rPr>
          <w:rFonts w:hint="eastAsia"/>
          <w:sz w:val="24"/>
        </w:rPr>
        <w:t>（</w:t>
      </w:r>
      <w:r>
        <w:rPr>
          <w:rFonts w:hint="eastAsia"/>
          <w:sz w:val="24"/>
        </w:rPr>
        <w:t>4</w:t>
      </w:r>
      <w:r>
        <w:rPr>
          <w:rFonts w:hint="eastAsia"/>
          <w:sz w:val="24"/>
        </w:rPr>
        <w:t>）发包人要求增减合同中约定的备品备件、专用工具、竣工</w:t>
      </w:r>
      <w:proofErr w:type="gramStart"/>
      <w:r>
        <w:rPr>
          <w:rFonts w:hint="eastAsia"/>
          <w:sz w:val="24"/>
        </w:rPr>
        <w:t>后试验</w:t>
      </w:r>
      <w:proofErr w:type="gramEnd"/>
      <w:r>
        <w:rPr>
          <w:rFonts w:hint="eastAsia"/>
          <w:sz w:val="24"/>
        </w:rPr>
        <w:t>物资的采购数量；</w:t>
      </w:r>
    </w:p>
    <w:p w:rsidR="00402BAE" w:rsidRDefault="00304499">
      <w:pPr>
        <w:spacing w:line="300" w:lineRule="auto"/>
        <w:ind w:firstLineChars="200" w:firstLine="480"/>
        <w:rPr>
          <w:sz w:val="24"/>
        </w:rPr>
      </w:pPr>
      <w:r>
        <w:rPr>
          <w:rFonts w:hint="eastAsia"/>
          <w:sz w:val="24"/>
        </w:rPr>
        <w:t>（</w:t>
      </w:r>
      <w:r>
        <w:rPr>
          <w:rFonts w:hint="eastAsia"/>
          <w:sz w:val="24"/>
        </w:rPr>
        <w:t>5</w:t>
      </w:r>
      <w:r>
        <w:rPr>
          <w:rFonts w:hint="eastAsia"/>
          <w:sz w:val="24"/>
        </w:rPr>
        <w:t>）上述变更所需的附加工作。</w:t>
      </w:r>
    </w:p>
    <w:p w:rsidR="00402BAE" w:rsidRDefault="00304499">
      <w:pPr>
        <w:spacing w:line="300" w:lineRule="auto"/>
        <w:ind w:firstLineChars="200" w:firstLine="480"/>
        <w:rPr>
          <w:sz w:val="24"/>
        </w:rPr>
      </w:pPr>
      <w:r>
        <w:rPr>
          <w:sz w:val="24"/>
        </w:rPr>
        <w:t>13.2.</w:t>
      </w:r>
      <w:r>
        <w:rPr>
          <w:rFonts w:hint="eastAsia"/>
          <w:sz w:val="24"/>
        </w:rPr>
        <w:t xml:space="preserve">3  </w:t>
      </w:r>
      <w:r>
        <w:rPr>
          <w:rFonts w:hint="eastAsia"/>
          <w:sz w:val="24"/>
        </w:rPr>
        <w:t>施工变更范围</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）根据</w:t>
      </w:r>
      <w:r>
        <w:rPr>
          <w:rFonts w:hint="eastAsia"/>
          <w:sz w:val="24"/>
        </w:rPr>
        <w:t>13</w:t>
      </w:r>
      <w:r>
        <w:rPr>
          <w:sz w:val="24"/>
        </w:rPr>
        <w:t>.2.</w:t>
      </w:r>
      <w:r>
        <w:rPr>
          <w:rFonts w:hint="eastAsia"/>
          <w:sz w:val="24"/>
        </w:rPr>
        <w:t>1</w:t>
      </w:r>
      <w:r>
        <w:rPr>
          <w:rFonts w:hint="eastAsia"/>
          <w:sz w:val="24"/>
        </w:rPr>
        <w:t>款的设计变更，造成施工方法改变、设备、材料、部件、人工和工程量的增减；</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）发包人要求增加的附加试验、改变试验地点；</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）根据</w:t>
      </w:r>
      <w:r>
        <w:rPr>
          <w:sz w:val="24"/>
        </w:rPr>
        <w:t>5.</w:t>
      </w:r>
      <w:r>
        <w:rPr>
          <w:rFonts w:hint="eastAsia"/>
          <w:sz w:val="24"/>
        </w:rPr>
        <w:t>2</w:t>
      </w:r>
      <w:r>
        <w:rPr>
          <w:sz w:val="24"/>
        </w:rPr>
        <w:t>.1</w:t>
      </w:r>
      <w:r>
        <w:rPr>
          <w:rFonts w:hint="eastAsia"/>
          <w:sz w:val="24"/>
        </w:rPr>
        <w:t>款第（</w:t>
      </w:r>
      <w:r>
        <w:rPr>
          <w:sz w:val="24"/>
        </w:rPr>
        <w:t>1</w:t>
      </w:r>
      <w:r>
        <w:rPr>
          <w:rFonts w:hint="eastAsia"/>
          <w:sz w:val="24"/>
        </w:rPr>
        <w:t>）项、第（</w:t>
      </w:r>
      <w:r>
        <w:rPr>
          <w:sz w:val="24"/>
        </w:rPr>
        <w:t>2</w:t>
      </w:r>
      <w:r>
        <w:rPr>
          <w:rFonts w:hint="eastAsia"/>
          <w:sz w:val="24"/>
        </w:rPr>
        <w:t>）项之外，新增加的施工障碍处理；</w:t>
      </w:r>
    </w:p>
    <w:p w:rsidR="00402BAE" w:rsidRDefault="00304499">
      <w:pPr>
        <w:spacing w:line="300" w:lineRule="auto"/>
        <w:ind w:firstLineChars="200" w:firstLine="480"/>
        <w:rPr>
          <w:sz w:val="24"/>
        </w:rPr>
      </w:pPr>
      <w:r>
        <w:rPr>
          <w:rFonts w:hint="eastAsia"/>
          <w:sz w:val="24"/>
        </w:rPr>
        <w:lastRenderedPageBreak/>
        <w:t>（</w:t>
      </w:r>
      <w:r>
        <w:rPr>
          <w:rFonts w:hint="eastAsia"/>
          <w:sz w:val="24"/>
        </w:rPr>
        <w:t>4</w:t>
      </w:r>
      <w:r>
        <w:rPr>
          <w:rFonts w:hint="eastAsia"/>
          <w:sz w:val="24"/>
        </w:rPr>
        <w:t>）发包人对竣工试验经验收或视为验收合格的项目，通知重新进行竣工试验；</w:t>
      </w:r>
    </w:p>
    <w:p w:rsidR="00402BAE" w:rsidRDefault="00304499">
      <w:pPr>
        <w:spacing w:line="300" w:lineRule="auto"/>
        <w:ind w:firstLineChars="200" w:firstLine="480"/>
        <w:rPr>
          <w:sz w:val="24"/>
        </w:rPr>
      </w:pPr>
      <w:r>
        <w:rPr>
          <w:rFonts w:hint="eastAsia"/>
          <w:sz w:val="24"/>
        </w:rPr>
        <w:t>（</w:t>
      </w:r>
      <w:r>
        <w:rPr>
          <w:rFonts w:hint="eastAsia"/>
          <w:sz w:val="24"/>
        </w:rPr>
        <w:t>5</w:t>
      </w:r>
      <w:r>
        <w:rPr>
          <w:rFonts w:hint="eastAsia"/>
          <w:sz w:val="24"/>
        </w:rPr>
        <w:t>）因执行基准日期之后新颁布的法律、标准、规范引起的变更。</w:t>
      </w:r>
    </w:p>
    <w:p w:rsidR="00402BAE" w:rsidRDefault="00304499">
      <w:pPr>
        <w:spacing w:line="300" w:lineRule="auto"/>
        <w:ind w:firstLineChars="200" w:firstLine="480"/>
        <w:rPr>
          <w:sz w:val="24"/>
        </w:rPr>
      </w:pPr>
      <w:r>
        <w:rPr>
          <w:rFonts w:hint="eastAsia"/>
          <w:sz w:val="24"/>
        </w:rPr>
        <w:t>（</w:t>
      </w:r>
      <w:r>
        <w:rPr>
          <w:rFonts w:hint="eastAsia"/>
          <w:sz w:val="24"/>
        </w:rPr>
        <w:t>6</w:t>
      </w:r>
      <w:r>
        <w:rPr>
          <w:rFonts w:hint="eastAsia"/>
          <w:sz w:val="24"/>
        </w:rPr>
        <w:t>）现场其他签证；</w:t>
      </w:r>
    </w:p>
    <w:p w:rsidR="00402BAE" w:rsidRDefault="00304499">
      <w:pPr>
        <w:spacing w:line="300" w:lineRule="auto"/>
        <w:ind w:firstLineChars="200" w:firstLine="480"/>
        <w:rPr>
          <w:sz w:val="24"/>
        </w:rPr>
      </w:pPr>
      <w:r>
        <w:rPr>
          <w:rFonts w:hint="eastAsia"/>
          <w:sz w:val="24"/>
        </w:rPr>
        <w:t>（</w:t>
      </w:r>
      <w:r>
        <w:rPr>
          <w:rFonts w:hint="eastAsia"/>
          <w:sz w:val="24"/>
        </w:rPr>
        <w:t>7</w:t>
      </w:r>
      <w:r>
        <w:rPr>
          <w:rFonts w:hint="eastAsia"/>
          <w:sz w:val="24"/>
        </w:rPr>
        <w:t>）上述变更所需的附加工作。</w:t>
      </w:r>
    </w:p>
    <w:p w:rsidR="00402BAE" w:rsidRDefault="00304499">
      <w:pPr>
        <w:spacing w:line="300" w:lineRule="auto"/>
        <w:ind w:firstLineChars="200" w:firstLine="480"/>
        <w:rPr>
          <w:sz w:val="24"/>
        </w:rPr>
      </w:pPr>
      <w:r>
        <w:rPr>
          <w:rFonts w:hint="eastAsia"/>
          <w:sz w:val="24"/>
        </w:rPr>
        <w:t>13.2.4</w:t>
      </w:r>
      <w:r>
        <w:rPr>
          <w:rFonts w:hint="eastAsia"/>
          <w:sz w:val="24"/>
        </w:rPr>
        <w:t>发包人的赶工指令。承包人接受了发包人的书面指示，以发包人认为必要的方式加快设计、施工或其它任何部分的进度时，承包人为实施该赶工指令需对项目进度计划进行调整，并对所增加的措施和资源提出估算，经发包人批准后，作为变更处理。当发包人未能批准此项变更，承包人有权按合同约定的相关阶段的进度计划执行。</w:t>
      </w:r>
    </w:p>
    <w:p w:rsidR="00402BAE" w:rsidRDefault="00304499">
      <w:pPr>
        <w:spacing w:line="300" w:lineRule="auto"/>
        <w:ind w:firstLineChars="200" w:firstLine="480"/>
        <w:rPr>
          <w:sz w:val="24"/>
        </w:rPr>
      </w:pPr>
      <w:r>
        <w:rPr>
          <w:rFonts w:hint="eastAsia"/>
          <w:sz w:val="24"/>
        </w:rPr>
        <w:t>因承包人原因，实际进度明显落后于上述批准的项目进度计划时，承包人应按</w:t>
      </w:r>
      <w:r>
        <w:rPr>
          <w:rFonts w:hint="eastAsia"/>
          <w:sz w:val="24"/>
        </w:rPr>
        <w:t>4.1.2</w:t>
      </w:r>
      <w:r>
        <w:rPr>
          <w:rFonts w:hint="eastAsia"/>
          <w:sz w:val="24"/>
        </w:rPr>
        <w:t>款的约定，自费赶上；竣工日期延误时，按</w:t>
      </w:r>
      <w:r>
        <w:rPr>
          <w:rFonts w:hint="eastAsia"/>
          <w:sz w:val="24"/>
        </w:rPr>
        <w:t>4.5</w:t>
      </w:r>
      <w:r>
        <w:rPr>
          <w:rFonts w:hint="eastAsia"/>
          <w:sz w:val="24"/>
        </w:rPr>
        <w:t>款的约定承担误期赔偿责任。</w:t>
      </w:r>
    </w:p>
    <w:p w:rsidR="00402BAE" w:rsidRDefault="00304499">
      <w:pPr>
        <w:spacing w:line="300" w:lineRule="auto"/>
        <w:ind w:firstLineChars="200" w:firstLine="480"/>
        <w:rPr>
          <w:sz w:val="24"/>
        </w:rPr>
      </w:pPr>
      <w:r>
        <w:rPr>
          <w:sz w:val="24"/>
        </w:rPr>
        <w:t>13.2.</w:t>
      </w:r>
      <w:r>
        <w:rPr>
          <w:rFonts w:hint="eastAsia"/>
          <w:sz w:val="24"/>
        </w:rPr>
        <w:t xml:space="preserve">5 </w:t>
      </w:r>
      <w:r>
        <w:rPr>
          <w:rFonts w:hint="eastAsia"/>
          <w:sz w:val="24"/>
        </w:rPr>
        <w:t>调减部分工程。发包人的暂停超过</w:t>
      </w:r>
      <w:r>
        <w:rPr>
          <w:rFonts w:hint="eastAsia"/>
          <w:sz w:val="24"/>
        </w:rPr>
        <w:t>45</w:t>
      </w:r>
      <w:r>
        <w:rPr>
          <w:rFonts w:hint="eastAsia"/>
          <w:sz w:val="24"/>
        </w:rPr>
        <w:t>日，承包人请求复工时仍不能复工，或因不可抗力持续而无法继续施工的，双方可按合同约定以变更方式调减受暂停影响的部分工程。</w:t>
      </w:r>
    </w:p>
    <w:p w:rsidR="00402BAE" w:rsidRDefault="00304499">
      <w:pPr>
        <w:spacing w:line="300" w:lineRule="auto"/>
        <w:ind w:firstLineChars="200" w:firstLine="480"/>
        <w:rPr>
          <w:sz w:val="24"/>
        </w:rPr>
      </w:pPr>
      <w:r>
        <w:rPr>
          <w:rFonts w:hint="eastAsia"/>
          <w:sz w:val="24"/>
        </w:rPr>
        <w:t>13.2.6</w:t>
      </w:r>
      <w:r>
        <w:rPr>
          <w:rFonts w:hint="eastAsia"/>
          <w:sz w:val="24"/>
        </w:rPr>
        <w:t>其它变更。根据工程的具体特点，在专用条款中约定。</w:t>
      </w:r>
    </w:p>
    <w:p w:rsidR="00402BAE" w:rsidRDefault="00304499">
      <w:pPr>
        <w:spacing w:beforeLines="50" w:before="120" w:afterLines="50" w:after="120" w:line="300" w:lineRule="auto"/>
        <w:ind w:firstLineChars="200" w:firstLine="482"/>
        <w:rPr>
          <w:b/>
          <w:sz w:val="24"/>
        </w:rPr>
      </w:pPr>
      <w:r>
        <w:rPr>
          <w:b/>
          <w:sz w:val="24"/>
        </w:rPr>
        <w:t>13.3</w:t>
      </w:r>
      <w:r>
        <w:rPr>
          <w:rFonts w:hint="eastAsia"/>
          <w:b/>
          <w:sz w:val="24"/>
        </w:rPr>
        <w:t>变更程序</w:t>
      </w:r>
    </w:p>
    <w:p w:rsidR="00402BAE" w:rsidRDefault="00304499">
      <w:pPr>
        <w:spacing w:line="300" w:lineRule="auto"/>
        <w:ind w:firstLineChars="200" w:firstLine="480"/>
        <w:rPr>
          <w:sz w:val="24"/>
        </w:rPr>
      </w:pPr>
      <w:r>
        <w:rPr>
          <w:sz w:val="24"/>
        </w:rPr>
        <w:t>13.3.1</w:t>
      </w:r>
      <w:r>
        <w:rPr>
          <w:rFonts w:hint="eastAsia"/>
          <w:sz w:val="24"/>
        </w:rPr>
        <w:t>变更通知。发包人的变更应事先以书面形式通知承包人。</w:t>
      </w:r>
    </w:p>
    <w:p w:rsidR="00402BAE" w:rsidRDefault="00304499">
      <w:pPr>
        <w:spacing w:line="300" w:lineRule="auto"/>
        <w:ind w:firstLineChars="200" w:firstLine="480"/>
        <w:rPr>
          <w:sz w:val="24"/>
        </w:rPr>
      </w:pPr>
      <w:r>
        <w:rPr>
          <w:sz w:val="24"/>
        </w:rPr>
        <w:t>13.3.2</w:t>
      </w:r>
      <w:r>
        <w:rPr>
          <w:rFonts w:hint="eastAsia"/>
          <w:sz w:val="24"/>
        </w:rPr>
        <w:t>变更通知的建议报告。承包人接到发包人的变更通知后，有义务在</w:t>
      </w:r>
      <w:r>
        <w:rPr>
          <w:rFonts w:hint="eastAsia"/>
          <w:sz w:val="24"/>
        </w:rPr>
        <w:t>10</w:t>
      </w:r>
      <w:r>
        <w:rPr>
          <w:rFonts w:hint="eastAsia"/>
          <w:sz w:val="24"/>
        </w:rPr>
        <w:t>日内向发包人提交书面建议报告，</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如承包人接受发包人变更通知中的变更时，建议报告中应包括：支持此项变更的理由、实施此项变更的工作内容、设备、材料、人力、机具、周转材料、消耗材料等资源消耗，以及相关管理费用和合理利润的估算。相关管理费用和合理利润的百分比，应在专用条款约定。此项变更引起竣工日期延长时，应在报告中说明理由，并提交与此变更相关的进度计划。</w:t>
      </w:r>
    </w:p>
    <w:p w:rsidR="00402BAE" w:rsidRDefault="00304499">
      <w:pPr>
        <w:spacing w:line="300" w:lineRule="auto"/>
        <w:ind w:firstLineChars="200" w:firstLine="480"/>
        <w:rPr>
          <w:sz w:val="24"/>
        </w:rPr>
      </w:pPr>
      <w:r>
        <w:rPr>
          <w:rFonts w:hint="eastAsia"/>
          <w:sz w:val="24"/>
        </w:rPr>
        <w:t>承包人未提交增加费用的估算及竣工日期延长，视为该项变更不涉及合同价格调整和竣工日期延长，发包人不再承担此项变更的任何费用及竣工日期延长的责任。</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）如承包人不接受发包人变更通知中的变更时，建议报告中应包括不支持此项变更的理由，理由包括：</w:t>
      </w:r>
    </w:p>
    <w:p w:rsidR="00402BAE" w:rsidRDefault="00304499">
      <w:pPr>
        <w:spacing w:line="300" w:lineRule="auto"/>
        <w:ind w:firstLineChars="354" w:firstLine="850"/>
        <w:rPr>
          <w:sz w:val="24"/>
        </w:rPr>
      </w:pPr>
      <w:r>
        <w:rPr>
          <w:rFonts w:hint="eastAsia"/>
          <w:sz w:val="24"/>
        </w:rPr>
        <w:t>1</w:t>
      </w:r>
      <w:r>
        <w:rPr>
          <w:rFonts w:hint="eastAsia"/>
          <w:sz w:val="24"/>
        </w:rPr>
        <w:t>）此变更不符合法律、法规等有关规定；</w:t>
      </w:r>
    </w:p>
    <w:p w:rsidR="00402BAE" w:rsidRDefault="00304499">
      <w:pPr>
        <w:spacing w:line="300" w:lineRule="auto"/>
        <w:ind w:firstLineChars="354" w:firstLine="850"/>
        <w:rPr>
          <w:sz w:val="24"/>
        </w:rPr>
      </w:pPr>
      <w:r>
        <w:rPr>
          <w:rFonts w:hint="eastAsia"/>
          <w:sz w:val="24"/>
        </w:rPr>
        <w:t>2</w:t>
      </w:r>
      <w:r>
        <w:rPr>
          <w:rFonts w:hint="eastAsia"/>
          <w:sz w:val="24"/>
        </w:rPr>
        <w:t>）承包人难以取得变更所需的特殊设备、材料、部件；</w:t>
      </w:r>
    </w:p>
    <w:p w:rsidR="00402BAE" w:rsidRDefault="00304499">
      <w:pPr>
        <w:spacing w:line="300" w:lineRule="auto"/>
        <w:ind w:firstLineChars="354" w:firstLine="850"/>
        <w:rPr>
          <w:sz w:val="24"/>
        </w:rPr>
      </w:pPr>
      <w:r>
        <w:rPr>
          <w:rFonts w:hint="eastAsia"/>
          <w:sz w:val="24"/>
        </w:rPr>
        <w:t>3</w:t>
      </w:r>
      <w:r>
        <w:rPr>
          <w:rFonts w:hint="eastAsia"/>
          <w:sz w:val="24"/>
        </w:rPr>
        <w:t>）承包人难以取得变更所需的工艺、技术；</w:t>
      </w:r>
    </w:p>
    <w:p w:rsidR="00402BAE" w:rsidRDefault="00304499">
      <w:pPr>
        <w:spacing w:line="300" w:lineRule="auto"/>
        <w:ind w:firstLineChars="354" w:firstLine="850"/>
        <w:rPr>
          <w:sz w:val="24"/>
        </w:rPr>
      </w:pPr>
      <w:r>
        <w:rPr>
          <w:rFonts w:hint="eastAsia"/>
          <w:sz w:val="24"/>
        </w:rPr>
        <w:t>4</w:t>
      </w:r>
      <w:r>
        <w:rPr>
          <w:rFonts w:hint="eastAsia"/>
          <w:sz w:val="24"/>
        </w:rPr>
        <w:t>）变更将降低工程的安全性、稳定性、适用性；</w:t>
      </w:r>
    </w:p>
    <w:p w:rsidR="00402BAE" w:rsidRDefault="00304499">
      <w:pPr>
        <w:spacing w:line="300" w:lineRule="auto"/>
        <w:ind w:firstLineChars="354" w:firstLine="850"/>
        <w:rPr>
          <w:sz w:val="24"/>
        </w:rPr>
      </w:pPr>
      <w:r>
        <w:rPr>
          <w:rFonts w:hint="eastAsia"/>
          <w:sz w:val="24"/>
        </w:rPr>
        <w:t>5</w:t>
      </w:r>
      <w:r>
        <w:rPr>
          <w:rFonts w:hint="eastAsia"/>
          <w:sz w:val="24"/>
        </w:rPr>
        <w:t>）对生产性能保证值、使用功能保证的实现产生不利影响等。</w:t>
      </w:r>
    </w:p>
    <w:p w:rsidR="00402BAE" w:rsidRDefault="00304499">
      <w:pPr>
        <w:spacing w:line="300" w:lineRule="auto"/>
        <w:ind w:firstLineChars="200" w:firstLine="480"/>
        <w:rPr>
          <w:sz w:val="24"/>
        </w:rPr>
      </w:pPr>
      <w:r>
        <w:rPr>
          <w:sz w:val="24"/>
        </w:rPr>
        <w:t>13.3.3</w:t>
      </w:r>
      <w:r>
        <w:rPr>
          <w:rFonts w:hint="eastAsia"/>
          <w:sz w:val="24"/>
        </w:rPr>
        <w:t>发包人的审查和批准。发包人应在接到承包人根据</w:t>
      </w:r>
      <w:r>
        <w:rPr>
          <w:rFonts w:hint="eastAsia"/>
          <w:sz w:val="24"/>
        </w:rPr>
        <w:t>13.3.2</w:t>
      </w:r>
      <w:r>
        <w:rPr>
          <w:rFonts w:hint="eastAsia"/>
          <w:sz w:val="24"/>
        </w:rPr>
        <w:t>款约定提交的书面建议报告后</w:t>
      </w:r>
      <w:r>
        <w:rPr>
          <w:sz w:val="24"/>
        </w:rPr>
        <w:t>10</w:t>
      </w:r>
      <w:r>
        <w:rPr>
          <w:rFonts w:hint="eastAsia"/>
          <w:sz w:val="24"/>
        </w:rPr>
        <w:t>日内对此项建议给予审查，并发出批准、撤销、改变、提出进一步要求的书面通知。承包人在等待发包人回复的时间内，不能停止或延误任何工作。</w:t>
      </w:r>
    </w:p>
    <w:p w:rsidR="00402BAE" w:rsidRDefault="00304499">
      <w:pPr>
        <w:spacing w:line="300" w:lineRule="auto"/>
        <w:ind w:firstLineChars="200" w:firstLine="480"/>
        <w:rPr>
          <w:sz w:val="24"/>
        </w:rPr>
      </w:pPr>
      <w:r>
        <w:rPr>
          <w:rFonts w:hint="eastAsia"/>
          <w:sz w:val="24"/>
        </w:rPr>
        <w:t>（</w:t>
      </w:r>
      <w:r>
        <w:rPr>
          <w:sz w:val="24"/>
        </w:rPr>
        <w:t>1</w:t>
      </w:r>
      <w:r>
        <w:rPr>
          <w:rFonts w:hint="eastAsia"/>
          <w:sz w:val="24"/>
        </w:rPr>
        <w:t>）发包人接到承包人根据</w:t>
      </w:r>
      <w:r>
        <w:rPr>
          <w:rFonts w:hint="eastAsia"/>
          <w:sz w:val="24"/>
        </w:rPr>
        <w:t>13.3.2</w:t>
      </w:r>
      <w:r>
        <w:rPr>
          <w:rFonts w:hint="eastAsia"/>
          <w:sz w:val="24"/>
        </w:rPr>
        <w:t>款第（</w:t>
      </w:r>
      <w:r>
        <w:rPr>
          <w:rFonts w:hint="eastAsia"/>
          <w:sz w:val="24"/>
        </w:rPr>
        <w:t>1</w:t>
      </w:r>
      <w:r>
        <w:rPr>
          <w:rFonts w:hint="eastAsia"/>
          <w:sz w:val="24"/>
        </w:rPr>
        <w:t>）项的约定提交的建议报告，对其理由、估算、和（或）竣工日期延长经审查批准后，应以书面形式下达变更指令。</w:t>
      </w:r>
    </w:p>
    <w:p w:rsidR="00402BAE" w:rsidRDefault="00304499">
      <w:pPr>
        <w:spacing w:line="300" w:lineRule="auto"/>
        <w:ind w:firstLineChars="200" w:firstLine="480"/>
        <w:rPr>
          <w:sz w:val="24"/>
        </w:rPr>
      </w:pPr>
      <w:r>
        <w:rPr>
          <w:rFonts w:hint="eastAsia"/>
          <w:sz w:val="24"/>
        </w:rPr>
        <w:t>发包人在下达的变更指令中，未能确认承包人对此项变更提出的估算和（或）竣工日期延长</w:t>
      </w:r>
      <w:r>
        <w:rPr>
          <w:rFonts w:hint="eastAsia"/>
          <w:sz w:val="24"/>
        </w:rPr>
        <w:lastRenderedPageBreak/>
        <w:t>亦未提出异议的，自发包人接到此项书面建议报告后的第</w:t>
      </w:r>
      <w:r>
        <w:rPr>
          <w:sz w:val="24"/>
        </w:rPr>
        <w:t>1</w:t>
      </w:r>
      <w:r>
        <w:rPr>
          <w:rFonts w:hint="eastAsia"/>
          <w:sz w:val="24"/>
        </w:rPr>
        <w:t>1</w:t>
      </w:r>
      <w:r>
        <w:rPr>
          <w:rFonts w:hint="eastAsia"/>
          <w:sz w:val="24"/>
        </w:rPr>
        <w:t>日开始，视为承包人提交的变更估算、和（或）竣工日期延长，已被发包人批准。</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）发包人对承包人根据</w:t>
      </w:r>
      <w:r>
        <w:rPr>
          <w:rFonts w:hint="eastAsia"/>
          <w:sz w:val="24"/>
        </w:rPr>
        <w:t>13.3.2</w:t>
      </w:r>
      <w:r>
        <w:rPr>
          <w:rFonts w:hint="eastAsia"/>
          <w:sz w:val="24"/>
        </w:rPr>
        <w:t>款第（</w:t>
      </w:r>
      <w:r>
        <w:rPr>
          <w:rFonts w:hint="eastAsia"/>
          <w:sz w:val="24"/>
        </w:rPr>
        <w:t>2</w:t>
      </w:r>
      <w:r>
        <w:rPr>
          <w:rFonts w:hint="eastAsia"/>
          <w:sz w:val="24"/>
        </w:rPr>
        <w:t>）项提交的不接受此项变更的理由进行审查后，发出继续执行、改变、提出进一步补充资料的书面通知，承包人应予以执行。</w:t>
      </w:r>
    </w:p>
    <w:p w:rsidR="00402BAE" w:rsidRDefault="00304499">
      <w:pPr>
        <w:spacing w:line="300" w:lineRule="auto"/>
        <w:ind w:firstLineChars="200" w:firstLine="480"/>
        <w:rPr>
          <w:sz w:val="24"/>
        </w:rPr>
      </w:pPr>
      <w:r>
        <w:rPr>
          <w:rFonts w:hint="eastAsia"/>
          <w:sz w:val="24"/>
        </w:rPr>
        <w:t xml:space="preserve">13.3.4 </w:t>
      </w:r>
      <w:r>
        <w:rPr>
          <w:rFonts w:hint="eastAsia"/>
          <w:sz w:val="24"/>
        </w:rPr>
        <w:t>承包人根据</w:t>
      </w:r>
      <w:r>
        <w:rPr>
          <w:rFonts w:hint="eastAsia"/>
          <w:sz w:val="24"/>
        </w:rPr>
        <w:t xml:space="preserve">13.1.3 </w:t>
      </w:r>
      <w:r>
        <w:rPr>
          <w:rFonts w:hint="eastAsia"/>
          <w:sz w:val="24"/>
        </w:rPr>
        <w:t>款的约定提交变更建议书的，其变更程序按照本变更程序的约定办理。</w:t>
      </w:r>
    </w:p>
    <w:p w:rsidR="00402BAE" w:rsidRDefault="00304499">
      <w:pPr>
        <w:spacing w:beforeLines="50" w:before="120" w:afterLines="50" w:after="120" w:line="300" w:lineRule="auto"/>
        <w:ind w:firstLineChars="200" w:firstLine="482"/>
        <w:rPr>
          <w:b/>
          <w:sz w:val="24"/>
        </w:rPr>
      </w:pPr>
      <w:r>
        <w:rPr>
          <w:rFonts w:hint="eastAsia"/>
          <w:b/>
          <w:sz w:val="24"/>
        </w:rPr>
        <w:t xml:space="preserve">13.4  </w:t>
      </w:r>
      <w:r>
        <w:rPr>
          <w:rFonts w:hint="eastAsia"/>
          <w:b/>
          <w:sz w:val="24"/>
        </w:rPr>
        <w:t>紧急性变更程序</w:t>
      </w:r>
    </w:p>
    <w:p w:rsidR="00402BAE" w:rsidRDefault="00304499">
      <w:pPr>
        <w:spacing w:line="300" w:lineRule="auto"/>
        <w:ind w:firstLineChars="200" w:firstLine="480"/>
        <w:rPr>
          <w:sz w:val="24"/>
        </w:rPr>
      </w:pPr>
      <w:r>
        <w:rPr>
          <w:rFonts w:hint="eastAsia"/>
          <w:sz w:val="24"/>
        </w:rPr>
        <w:t>13.4.1</w:t>
      </w:r>
      <w:r>
        <w:rPr>
          <w:rFonts w:hint="eastAsia"/>
          <w:sz w:val="24"/>
        </w:rPr>
        <w:t>发包人有权以书面形式或口头形式发出紧急性变更指令，责令承包人立即执行此项变更。承包人接到此类指令后，应立即执行。发包人以口头形式发出紧急性变更指令的，须在</w:t>
      </w:r>
      <w:r>
        <w:rPr>
          <w:rFonts w:hint="eastAsia"/>
          <w:sz w:val="24"/>
        </w:rPr>
        <w:t>48</w:t>
      </w:r>
      <w:r>
        <w:rPr>
          <w:rFonts w:hint="eastAsia"/>
          <w:sz w:val="24"/>
        </w:rPr>
        <w:t>小时内以书面方式确认此项变更，并送交承包人项目经理。</w:t>
      </w:r>
    </w:p>
    <w:p w:rsidR="00402BAE" w:rsidRDefault="00304499">
      <w:pPr>
        <w:spacing w:line="300" w:lineRule="auto"/>
        <w:ind w:firstLineChars="200" w:firstLine="480"/>
        <w:rPr>
          <w:sz w:val="24"/>
        </w:rPr>
      </w:pPr>
      <w:r>
        <w:rPr>
          <w:rFonts w:hint="eastAsia"/>
          <w:sz w:val="24"/>
        </w:rPr>
        <w:t>13.4.2</w:t>
      </w:r>
      <w:r>
        <w:rPr>
          <w:rFonts w:hint="eastAsia"/>
          <w:sz w:val="24"/>
        </w:rPr>
        <w:t>承包人应在紧急性变更指令执行完成后的</w:t>
      </w:r>
      <w:r>
        <w:rPr>
          <w:rFonts w:hint="eastAsia"/>
          <w:sz w:val="24"/>
        </w:rPr>
        <w:t>10</w:t>
      </w:r>
      <w:r>
        <w:rPr>
          <w:rFonts w:hint="eastAsia"/>
          <w:sz w:val="24"/>
        </w:rPr>
        <w:t>日内，向发包人提交实施此项变更的工作内容，资源消耗和估算。因执行此项变更造成工程关键路径延误时，可提出竣工日期延长要求，但应说明理由，并提交与此项变更相关的进度计划。</w:t>
      </w:r>
    </w:p>
    <w:p w:rsidR="00402BAE" w:rsidRDefault="00304499">
      <w:pPr>
        <w:spacing w:line="300" w:lineRule="auto"/>
        <w:ind w:firstLineChars="200" w:firstLine="480"/>
        <w:rPr>
          <w:sz w:val="24"/>
        </w:rPr>
      </w:pPr>
      <w:r>
        <w:rPr>
          <w:rFonts w:hint="eastAsia"/>
          <w:sz w:val="24"/>
        </w:rPr>
        <w:t>承包人未能在此项变更完成后的</w:t>
      </w:r>
      <w:r>
        <w:rPr>
          <w:rFonts w:hint="eastAsia"/>
          <w:sz w:val="24"/>
        </w:rPr>
        <w:t>10</w:t>
      </w:r>
      <w:r>
        <w:rPr>
          <w:rFonts w:hint="eastAsia"/>
          <w:sz w:val="24"/>
        </w:rPr>
        <w:t>日内提交实际消耗的估算、和（或）延长竣工日期的书面资料，视为该项变更不涉及合同价格调整和竣工日期延长，发包人不再承担此项变更的任何责任。</w:t>
      </w:r>
    </w:p>
    <w:p w:rsidR="00402BAE" w:rsidRDefault="00304499">
      <w:pPr>
        <w:spacing w:line="300" w:lineRule="auto"/>
        <w:ind w:firstLineChars="200" w:firstLine="480"/>
        <w:rPr>
          <w:sz w:val="24"/>
        </w:rPr>
      </w:pPr>
      <w:r>
        <w:rPr>
          <w:rFonts w:hint="eastAsia"/>
          <w:sz w:val="24"/>
        </w:rPr>
        <w:t>13.4.3</w:t>
      </w:r>
      <w:r>
        <w:rPr>
          <w:rFonts w:hint="eastAsia"/>
          <w:sz w:val="24"/>
        </w:rPr>
        <w:t>发包人应在接到承包人根据</w:t>
      </w:r>
      <w:r>
        <w:rPr>
          <w:rFonts w:hint="eastAsia"/>
          <w:sz w:val="24"/>
        </w:rPr>
        <w:t>13.4.2</w:t>
      </w:r>
      <w:r>
        <w:rPr>
          <w:rFonts w:hint="eastAsia"/>
          <w:sz w:val="24"/>
        </w:rPr>
        <w:t>款提交的书面资料后的</w:t>
      </w:r>
      <w:r>
        <w:rPr>
          <w:rFonts w:hint="eastAsia"/>
          <w:sz w:val="24"/>
        </w:rPr>
        <w:t>10</w:t>
      </w:r>
      <w:r>
        <w:rPr>
          <w:rFonts w:hint="eastAsia"/>
          <w:sz w:val="24"/>
        </w:rPr>
        <w:t>日内，以书面形式通知承包人被批准的合理估算，和（或）给予竣工日期的合理延长。</w:t>
      </w:r>
    </w:p>
    <w:p w:rsidR="00402BAE" w:rsidRDefault="00304499">
      <w:pPr>
        <w:spacing w:line="300" w:lineRule="auto"/>
        <w:ind w:firstLineChars="200" w:firstLine="480"/>
        <w:rPr>
          <w:sz w:val="24"/>
        </w:rPr>
      </w:pPr>
      <w:r>
        <w:rPr>
          <w:rFonts w:hint="eastAsia"/>
          <w:sz w:val="24"/>
        </w:rPr>
        <w:t>发包人在接到承包人的此项书面报告后的</w:t>
      </w:r>
      <w:r>
        <w:rPr>
          <w:sz w:val="24"/>
        </w:rPr>
        <w:t>10</w:t>
      </w:r>
      <w:r>
        <w:rPr>
          <w:rFonts w:hint="eastAsia"/>
          <w:sz w:val="24"/>
        </w:rPr>
        <w:t>日内，未能批准承包人的估算和（或）竣工日期延长亦未说明理由的，自接到该报告的第</w:t>
      </w:r>
      <w:r>
        <w:rPr>
          <w:sz w:val="24"/>
        </w:rPr>
        <w:t xml:space="preserve">11 </w:t>
      </w:r>
      <w:r>
        <w:rPr>
          <w:rFonts w:hint="eastAsia"/>
          <w:sz w:val="24"/>
        </w:rPr>
        <w:t>日后，视为承包人提交的估算、和（或）竣工日期延长已被发包人批准。</w:t>
      </w:r>
    </w:p>
    <w:p w:rsidR="00402BAE" w:rsidRDefault="00304499">
      <w:pPr>
        <w:spacing w:line="300" w:lineRule="auto"/>
        <w:ind w:firstLineChars="200" w:firstLine="480"/>
        <w:rPr>
          <w:sz w:val="24"/>
        </w:rPr>
      </w:pPr>
      <w:r>
        <w:rPr>
          <w:rFonts w:hint="eastAsia"/>
          <w:sz w:val="24"/>
        </w:rPr>
        <w:t>承包人对发包人批准的变更费用、竣工日期的延长存有争议时，双方应友好协商解决，协商不成时，依据</w:t>
      </w:r>
      <w:r>
        <w:rPr>
          <w:rFonts w:hint="eastAsia"/>
          <w:sz w:val="24"/>
        </w:rPr>
        <w:t>16.3</w:t>
      </w:r>
      <w:r>
        <w:rPr>
          <w:rFonts w:hint="eastAsia"/>
          <w:sz w:val="24"/>
        </w:rPr>
        <w:t>款争议和裁决的程序解决。</w:t>
      </w:r>
    </w:p>
    <w:p w:rsidR="00402BAE" w:rsidRDefault="00304499">
      <w:pPr>
        <w:spacing w:beforeLines="50" w:before="120" w:afterLines="50" w:after="120" w:line="300" w:lineRule="auto"/>
        <w:ind w:firstLineChars="200" w:firstLine="482"/>
        <w:rPr>
          <w:b/>
          <w:sz w:val="24"/>
        </w:rPr>
      </w:pPr>
      <w:r>
        <w:rPr>
          <w:rFonts w:hint="eastAsia"/>
          <w:b/>
          <w:sz w:val="24"/>
        </w:rPr>
        <w:t xml:space="preserve">13.5  </w:t>
      </w:r>
      <w:r>
        <w:rPr>
          <w:rFonts w:hint="eastAsia"/>
          <w:b/>
          <w:sz w:val="24"/>
        </w:rPr>
        <w:t>变更价款确定</w:t>
      </w:r>
    </w:p>
    <w:p w:rsidR="00402BAE" w:rsidRDefault="00304499">
      <w:pPr>
        <w:spacing w:beforeLines="50" w:before="120" w:afterLines="50" w:after="120" w:line="300" w:lineRule="auto"/>
        <w:ind w:firstLineChars="200" w:firstLine="480"/>
        <w:rPr>
          <w:sz w:val="24"/>
        </w:rPr>
      </w:pPr>
      <w:r>
        <w:rPr>
          <w:rFonts w:hint="eastAsia"/>
          <w:sz w:val="24"/>
        </w:rPr>
        <w:t>变更价款按以下方法确定：</w:t>
      </w:r>
    </w:p>
    <w:p w:rsidR="00402BAE" w:rsidRDefault="00304499">
      <w:pPr>
        <w:spacing w:beforeLines="50" w:before="120" w:afterLines="50" w:after="120" w:line="300" w:lineRule="auto"/>
        <w:ind w:firstLineChars="200" w:firstLine="480"/>
        <w:rPr>
          <w:sz w:val="24"/>
        </w:rPr>
      </w:pPr>
      <w:r>
        <w:rPr>
          <w:sz w:val="24"/>
        </w:rPr>
        <w:t xml:space="preserve">13.5.1 </w:t>
      </w:r>
      <w:r>
        <w:rPr>
          <w:rFonts w:hint="eastAsia"/>
          <w:sz w:val="24"/>
        </w:rPr>
        <w:t>合同中已有相应人工、机具、工程量等单价（含取费）的，按合同中已有的相应人工、机具、工程量等单价（含取费）确定变更价款；</w:t>
      </w:r>
    </w:p>
    <w:p w:rsidR="00402BAE" w:rsidRDefault="00304499">
      <w:pPr>
        <w:spacing w:beforeLines="50" w:before="120" w:afterLines="50" w:after="120" w:line="300" w:lineRule="auto"/>
        <w:ind w:firstLineChars="200" w:firstLine="480"/>
        <w:rPr>
          <w:sz w:val="24"/>
        </w:rPr>
      </w:pPr>
      <w:r>
        <w:rPr>
          <w:sz w:val="24"/>
        </w:rPr>
        <w:t>13.5.</w:t>
      </w:r>
      <w:r>
        <w:rPr>
          <w:rFonts w:hint="eastAsia"/>
          <w:sz w:val="24"/>
        </w:rPr>
        <w:t>2</w:t>
      </w:r>
      <w:r>
        <w:rPr>
          <w:rFonts w:hint="eastAsia"/>
          <w:sz w:val="24"/>
        </w:rPr>
        <w:t>合同中无相应人工、机具、工程量等单价（含取费）的，按类似于变更工程的价格确定变更价款；</w:t>
      </w:r>
    </w:p>
    <w:p w:rsidR="00402BAE" w:rsidRDefault="00304499">
      <w:pPr>
        <w:spacing w:beforeLines="50" w:before="120" w:afterLines="50" w:after="120" w:line="300" w:lineRule="auto"/>
        <w:ind w:firstLineChars="200" w:firstLine="480"/>
        <w:rPr>
          <w:sz w:val="24"/>
        </w:rPr>
      </w:pPr>
      <w:r>
        <w:rPr>
          <w:sz w:val="24"/>
        </w:rPr>
        <w:t xml:space="preserve">13.5.3 </w:t>
      </w:r>
      <w:r>
        <w:rPr>
          <w:rFonts w:hint="eastAsia"/>
          <w:sz w:val="24"/>
        </w:rPr>
        <w:t>合同中无相应人工、机具、工程量等单价（含取费），亦无类似于变更工程的价格的，双方通过协商确定变更价款。</w:t>
      </w:r>
    </w:p>
    <w:p w:rsidR="00402BAE" w:rsidRDefault="00304499">
      <w:pPr>
        <w:spacing w:beforeLines="50" w:before="120" w:afterLines="50" w:after="120" w:line="300" w:lineRule="auto"/>
        <w:ind w:firstLineChars="200" w:firstLine="480"/>
        <w:rPr>
          <w:sz w:val="24"/>
        </w:rPr>
      </w:pPr>
      <w:r>
        <w:rPr>
          <w:sz w:val="24"/>
        </w:rPr>
        <w:t xml:space="preserve">13 .5.4 </w:t>
      </w:r>
      <w:r>
        <w:rPr>
          <w:rFonts w:hint="eastAsia"/>
          <w:sz w:val="24"/>
        </w:rPr>
        <w:t>专用条款中约定的其它方法。</w:t>
      </w:r>
    </w:p>
    <w:p w:rsidR="00402BAE" w:rsidRDefault="00304499">
      <w:pPr>
        <w:spacing w:beforeLines="50" w:before="120" w:afterLines="50" w:after="120" w:line="300" w:lineRule="auto"/>
        <w:ind w:firstLineChars="200" w:firstLine="482"/>
        <w:rPr>
          <w:b/>
          <w:sz w:val="24"/>
        </w:rPr>
      </w:pPr>
      <w:r>
        <w:rPr>
          <w:rFonts w:hint="eastAsia"/>
          <w:b/>
          <w:sz w:val="24"/>
        </w:rPr>
        <w:t xml:space="preserve">13.6  </w:t>
      </w:r>
      <w:r>
        <w:rPr>
          <w:rFonts w:hint="eastAsia"/>
          <w:b/>
          <w:sz w:val="24"/>
        </w:rPr>
        <w:t>建议变更的利益分享</w:t>
      </w:r>
    </w:p>
    <w:p w:rsidR="00402BAE" w:rsidRDefault="00304499">
      <w:pPr>
        <w:spacing w:beforeLines="50" w:before="120" w:afterLines="50" w:after="120" w:line="300" w:lineRule="auto"/>
        <w:ind w:firstLineChars="200" w:firstLine="480"/>
        <w:rPr>
          <w:sz w:val="24"/>
        </w:rPr>
      </w:pPr>
      <w:r>
        <w:rPr>
          <w:rFonts w:hint="eastAsia"/>
          <w:sz w:val="24"/>
        </w:rPr>
        <w:lastRenderedPageBreak/>
        <w:t>因发包人批准采用承包人根据</w:t>
      </w:r>
      <w:r>
        <w:rPr>
          <w:rFonts w:hint="eastAsia"/>
          <w:sz w:val="24"/>
        </w:rPr>
        <w:t>13.1.3</w:t>
      </w:r>
      <w:r>
        <w:rPr>
          <w:rFonts w:hint="eastAsia"/>
          <w:sz w:val="24"/>
        </w:rPr>
        <w:t>款提出的变更建议，使工程的投资减少、工期缩短、发包人获得长期运营效益或其它利益的，双方可按专用条款的约定进行利益分享，必要时双发可另行签订利益分享补充协议，作为合同附件。</w:t>
      </w:r>
    </w:p>
    <w:p w:rsidR="00402BAE" w:rsidRDefault="00304499">
      <w:pPr>
        <w:spacing w:beforeLines="50" w:before="120" w:afterLines="50" w:after="120" w:line="300" w:lineRule="auto"/>
        <w:ind w:firstLineChars="200" w:firstLine="482"/>
        <w:rPr>
          <w:b/>
          <w:sz w:val="24"/>
        </w:rPr>
      </w:pPr>
      <w:r>
        <w:rPr>
          <w:rFonts w:hint="eastAsia"/>
          <w:b/>
          <w:sz w:val="24"/>
        </w:rPr>
        <w:t xml:space="preserve">13.7  </w:t>
      </w:r>
      <w:r>
        <w:rPr>
          <w:rFonts w:hint="eastAsia"/>
          <w:b/>
          <w:sz w:val="24"/>
        </w:rPr>
        <w:t>合同价格调整</w:t>
      </w:r>
    </w:p>
    <w:p w:rsidR="00402BAE" w:rsidRDefault="00304499">
      <w:pPr>
        <w:spacing w:line="300" w:lineRule="auto"/>
        <w:ind w:firstLineChars="200" w:firstLine="480"/>
        <w:rPr>
          <w:sz w:val="24"/>
        </w:rPr>
      </w:pPr>
      <w:r>
        <w:rPr>
          <w:rFonts w:hint="eastAsia"/>
          <w:sz w:val="24"/>
        </w:rPr>
        <w:t>在下述情况发生后</w:t>
      </w:r>
      <w:r>
        <w:rPr>
          <w:rFonts w:hint="eastAsia"/>
          <w:sz w:val="24"/>
        </w:rPr>
        <w:t>30</w:t>
      </w:r>
      <w:r>
        <w:rPr>
          <w:rFonts w:hint="eastAsia"/>
          <w:sz w:val="24"/>
        </w:rPr>
        <w:t>日内，合同双方均有权将调整合同价格的原因及调整金额，以书面形式通知对方或人。经发包人确认的合理金额，作为合同价格的调整金额，并在支付当期工程进度款时支付或扣减调整的金额。一方收到另一方通知后</w:t>
      </w:r>
      <w:r>
        <w:rPr>
          <w:sz w:val="24"/>
        </w:rPr>
        <w:t>15</w:t>
      </w:r>
      <w:r>
        <w:rPr>
          <w:rFonts w:hint="eastAsia"/>
          <w:sz w:val="24"/>
        </w:rPr>
        <w:t>日内不予确认，也未能提出修改意见的，视为已经同意该项价格的调整。合同价格调整包括以下情况：</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）合同签订后，因法律、国家政策和需遵守的行业规定发生变化，影响到合同价格增减的；</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）合同执行过程中，工程造价管理部门公布的价格调整，涉及承包人投入成本增减的；</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）一周内非承包人原因的停水、停电、停气、道路中断等，造成工程现场停工累计超过</w:t>
      </w:r>
      <w:r>
        <w:rPr>
          <w:rFonts w:hint="eastAsia"/>
          <w:sz w:val="24"/>
        </w:rPr>
        <w:t>8</w:t>
      </w:r>
      <w:r>
        <w:rPr>
          <w:rFonts w:hint="eastAsia"/>
          <w:sz w:val="24"/>
        </w:rPr>
        <w:t>小时的（承包人须提交报告并提供可证实的证明和估算）；</w:t>
      </w:r>
    </w:p>
    <w:p w:rsidR="00402BAE" w:rsidRDefault="00304499">
      <w:pPr>
        <w:spacing w:line="300" w:lineRule="auto"/>
        <w:ind w:firstLineChars="200" w:firstLine="480"/>
        <w:rPr>
          <w:sz w:val="24"/>
        </w:rPr>
      </w:pPr>
      <w:r>
        <w:rPr>
          <w:rFonts w:hint="eastAsia"/>
          <w:sz w:val="24"/>
        </w:rPr>
        <w:t>（</w:t>
      </w:r>
      <w:r>
        <w:rPr>
          <w:rFonts w:hint="eastAsia"/>
          <w:sz w:val="24"/>
        </w:rPr>
        <w:t>4</w:t>
      </w:r>
      <w:r>
        <w:rPr>
          <w:rFonts w:hint="eastAsia"/>
          <w:sz w:val="24"/>
        </w:rPr>
        <w:t>）发包人根据</w:t>
      </w:r>
      <w:r>
        <w:rPr>
          <w:sz w:val="24"/>
        </w:rPr>
        <w:t>13.3</w:t>
      </w:r>
      <w:r>
        <w:rPr>
          <w:rFonts w:hint="eastAsia"/>
          <w:sz w:val="24"/>
        </w:rPr>
        <w:t>款至</w:t>
      </w:r>
      <w:r>
        <w:rPr>
          <w:rFonts w:hint="eastAsia"/>
          <w:sz w:val="24"/>
        </w:rPr>
        <w:t>13.5</w:t>
      </w:r>
      <w:r>
        <w:rPr>
          <w:rFonts w:hint="eastAsia"/>
          <w:sz w:val="24"/>
        </w:rPr>
        <w:t>款变更程序中批准的变更估算的增减；</w:t>
      </w:r>
    </w:p>
    <w:p w:rsidR="00402BAE" w:rsidRDefault="00304499">
      <w:pPr>
        <w:spacing w:line="300" w:lineRule="auto"/>
        <w:ind w:firstLineChars="200" w:firstLine="480"/>
        <w:rPr>
          <w:sz w:val="24"/>
        </w:rPr>
      </w:pPr>
      <w:r>
        <w:rPr>
          <w:rFonts w:hint="eastAsia"/>
          <w:sz w:val="24"/>
        </w:rPr>
        <w:t>（</w:t>
      </w:r>
      <w:r>
        <w:rPr>
          <w:sz w:val="24"/>
        </w:rPr>
        <w:t>5</w:t>
      </w:r>
      <w:r>
        <w:rPr>
          <w:rFonts w:hint="eastAsia"/>
          <w:sz w:val="24"/>
        </w:rPr>
        <w:t>）本合同约定的其它增减的款项调整。</w:t>
      </w:r>
    </w:p>
    <w:p w:rsidR="00402BAE" w:rsidRDefault="00304499">
      <w:pPr>
        <w:spacing w:line="300" w:lineRule="auto"/>
        <w:ind w:firstLineChars="200" w:firstLine="480"/>
        <w:rPr>
          <w:sz w:val="24"/>
        </w:rPr>
      </w:pPr>
      <w:r>
        <w:rPr>
          <w:rFonts w:hint="eastAsia"/>
          <w:sz w:val="24"/>
        </w:rPr>
        <w:t>对于合同中未约定的增减款项，发包人不承担调整合同价格的责任。除非法律另有规定时除外。合同价格的调整不包括合同变更。</w:t>
      </w:r>
    </w:p>
    <w:p w:rsidR="00402BAE" w:rsidRDefault="00304499">
      <w:pPr>
        <w:spacing w:beforeLines="50" w:before="120" w:afterLines="50" w:after="120" w:line="300" w:lineRule="auto"/>
        <w:ind w:firstLineChars="200" w:firstLine="482"/>
        <w:rPr>
          <w:b/>
          <w:sz w:val="24"/>
        </w:rPr>
      </w:pPr>
      <w:r>
        <w:rPr>
          <w:rFonts w:hint="eastAsia"/>
          <w:b/>
          <w:sz w:val="24"/>
        </w:rPr>
        <w:t xml:space="preserve">13.8  </w:t>
      </w:r>
      <w:r>
        <w:rPr>
          <w:rFonts w:hint="eastAsia"/>
          <w:b/>
          <w:sz w:val="24"/>
        </w:rPr>
        <w:t>合同价格调整的争议</w:t>
      </w:r>
    </w:p>
    <w:p w:rsidR="00402BAE" w:rsidRDefault="00304499">
      <w:pPr>
        <w:spacing w:beforeLines="50" w:before="120" w:afterLines="50" w:after="120" w:line="300" w:lineRule="auto"/>
        <w:ind w:firstLineChars="200" w:firstLine="480"/>
        <w:rPr>
          <w:sz w:val="24"/>
        </w:rPr>
      </w:pPr>
      <w:r>
        <w:rPr>
          <w:rFonts w:hint="eastAsia"/>
          <w:sz w:val="24"/>
        </w:rPr>
        <w:t>经协商，双方未能对工程变更的费用、合同价格的调整或竣工日期的延长达成一致，根据</w:t>
      </w:r>
      <w:r>
        <w:rPr>
          <w:sz w:val="24"/>
        </w:rPr>
        <w:t>16.3</w:t>
      </w:r>
      <w:r>
        <w:rPr>
          <w:rFonts w:hint="eastAsia"/>
          <w:sz w:val="24"/>
        </w:rPr>
        <w:t>款关于争议和裁决的约定解决。</w:t>
      </w:r>
    </w:p>
    <w:p w:rsidR="00402BAE" w:rsidRDefault="00304499">
      <w:pPr>
        <w:spacing w:beforeLines="50" w:before="120" w:afterLines="50" w:after="120" w:line="300" w:lineRule="auto"/>
        <w:ind w:firstLineChars="196" w:firstLine="551"/>
        <w:rPr>
          <w:b/>
          <w:sz w:val="28"/>
          <w:szCs w:val="28"/>
        </w:rPr>
      </w:pPr>
      <w:r>
        <w:rPr>
          <w:rFonts w:hint="eastAsia"/>
          <w:b/>
          <w:sz w:val="28"/>
          <w:szCs w:val="28"/>
        </w:rPr>
        <w:t>第</w:t>
      </w:r>
      <w:r>
        <w:rPr>
          <w:b/>
          <w:sz w:val="28"/>
          <w:szCs w:val="28"/>
        </w:rPr>
        <w:t>14</w:t>
      </w:r>
      <w:r>
        <w:rPr>
          <w:rFonts w:hint="eastAsia"/>
          <w:b/>
          <w:sz w:val="28"/>
          <w:szCs w:val="28"/>
        </w:rPr>
        <w:t>条合同总价和付款</w:t>
      </w:r>
    </w:p>
    <w:p w:rsidR="00402BAE" w:rsidRDefault="00304499">
      <w:pPr>
        <w:spacing w:beforeLines="50" w:before="120" w:afterLines="50" w:after="120" w:line="300" w:lineRule="auto"/>
        <w:ind w:firstLineChars="200" w:firstLine="482"/>
        <w:rPr>
          <w:b/>
          <w:sz w:val="24"/>
        </w:rPr>
      </w:pPr>
      <w:r>
        <w:rPr>
          <w:rFonts w:hint="eastAsia"/>
          <w:b/>
          <w:sz w:val="24"/>
        </w:rPr>
        <w:t>14.1</w:t>
      </w:r>
      <w:r>
        <w:rPr>
          <w:rFonts w:hint="eastAsia"/>
          <w:b/>
          <w:sz w:val="24"/>
        </w:rPr>
        <w:t>合同总价和付款</w:t>
      </w:r>
    </w:p>
    <w:p w:rsidR="00402BAE" w:rsidRDefault="00304499">
      <w:pPr>
        <w:spacing w:line="300" w:lineRule="auto"/>
        <w:ind w:firstLineChars="200" w:firstLine="480"/>
        <w:rPr>
          <w:sz w:val="24"/>
        </w:rPr>
      </w:pPr>
      <w:r>
        <w:rPr>
          <w:rFonts w:hint="eastAsia"/>
          <w:sz w:val="24"/>
        </w:rPr>
        <w:t>14.1.1</w:t>
      </w:r>
      <w:r>
        <w:rPr>
          <w:rFonts w:hint="eastAsia"/>
          <w:sz w:val="24"/>
        </w:rPr>
        <w:t>合同总价</w:t>
      </w:r>
    </w:p>
    <w:p w:rsidR="00402BAE" w:rsidRDefault="00304499">
      <w:pPr>
        <w:spacing w:line="300" w:lineRule="auto"/>
        <w:ind w:firstLineChars="200" w:firstLine="480"/>
        <w:rPr>
          <w:sz w:val="24"/>
        </w:rPr>
      </w:pPr>
      <w:r>
        <w:rPr>
          <w:rFonts w:hint="eastAsia"/>
          <w:sz w:val="24"/>
        </w:rPr>
        <w:t>本合同为总价合同，除根据第</w:t>
      </w:r>
      <w:r>
        <w:rPr>
          <w:rFonts w:hint="eastAsia"/>
          <w:sz w:val="24"/>
        </w:rPr>
        <w:t>13</w:t>
      </w:r>
      <w:r>
        <w:rPr>
          <w:rFonts w:hint="eastAsia"/>
          <w:sz w:val="24"/>
        </w:rPr>
        <w:t>条变更和合同价格的调整，以及合同中其它相关增减金额的约定进行调整外，合同价格不做调整。</w:t>
      </w:r>
    </w:p>
    <w:p w:rsidR="00402BAE" w:rsidRDefault="00304499">
      <w:pPr>
        <w:spacing w:line="300" w:lineRule="auto"/>
        <w:ind w:firstLineChars="200" w:firstLine="480"/>
        <w:rPr>
          <w:sz w:val="24"/>
        </w:rPr>
      </w:pPr>
      <w:r>
        <w:rPr>
          <w:rFonts w:hint="eastAsia"/>
          <w:sz w:val="24"/>
        </w:rPr>
        <w:t>14.1.2</w:t>
      </w:r>
      <w:r>
        <w:rPr>
          <w:rFonts w:hint="eastAsia"/>
          <w:sz w:val="24"/>
        </w:rPr>
        <w:t>付款</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）合同价款的货币币种为人民币，由发包人在中国境内支付给承包人。</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）发包人应依据合同约定的应付款类别和付款时间安排，向承包人支付合同价款。承包人指定的银行账户，在专用条款中约定。</w:t>
      </w:r>
    </w:p>
    <w:p w:rsidR="00402BAE" w:rsidRDefault="00304499">
      <w:pPr>
        <w:spacing w:beforeLines="50" w:before="120" w:afterLines="50" w:after="120" w:line="300" w:lineRule="auto"/>
        <w:ind w:firstLineChars="200" w:firstLine="482"/>
        <w:rPr>
          <w:b/>
          <w:sz w:val="24"/>
        </w:rPr>
      </w:pPr>
      <w:r>
        <w:rPr>
          <w:b/>
          <w:sz w:val="24"/>
        </w:rPr>
        <w:t>14.2</w:t>
      </w:r>
      <w:r>
        <w:rPr>
          <w:rFonts w:hint="eastAsia"/>
          <w:b/>
          <w:sz w:val="24"/>
        </w:rPr>
        <w:t>担保</w:t>
      </w:r>
    </w:p>
    <w:p w:rsidR="00402BAE" w:rsidRDefault="00304499">
      <w:pPr>
        <w:spacing w:line="300" w:lineRule="auto"/>
        <w:ind w:firstLineChars="200" w:firstLine="480"/>
        <w:rPr>
          <w:sz w:val="24"/>
        </w:rPr>
      </w:pPr>
      <w:r>
        <w:rPr>
          <w:sz w:val="24"/>
        </w:rPr>
        <w:t>14.2.1</w:t>
      </w:r>
      <w:proofErr w:type="gramStart"/>
      <w:r>
        <w:rPr>
          <w:rFonts w:hint="eastAsia"/>
          <w:sz w:val="24"/>
        </w:rPr>
        <w:t>履约履约</w:t>
      </w:r>
      <w:proofErr w:type="gramEnd"/>
      <w:r>
        <w:rPr>
          <w:rFonts w:hint="eastAsia"/>
          <w:sz w:val="24"/>
        </w:rPr>
        <w:t>保证金</w:t>
      </w:r>
    </w:p>
    <w:p w:rsidR="00402BAE" w:rsidRDefault="00304499">
      <w:pPr>
        <w:spacing w:line="300" w:lineRule="auto"/>
        <w:ind w:firstLineChars="200" w:firstLine="480"/>
        <w:rPr>
          <w:sz w:val="24"/>
        </w:rPr>
      </w:pPr>
      <w:r>
        <w:rPr>
          <w:rFonts w:hint="eastAsia"/>
          <w:sz w:val="24"/>
        </w:rPr>
        <w:t>合同约定由承包人向发包人提交</w:t>
      </w:r>
      <w:proofErr w:type="gramStart"/>
      <w:r>
        <w:rPr>
          <w:rFonts w:hint="eastAsia"/>
          <w:sz w:val="24"/>
        </w:rPr>
        <w:t>履约履约</w:t>
      </w:r>
      <w:proofErr w:type="gramEnd"/>
      <w:r>
        <w:rPr>
          <w:rFonts w:hint="eastAsia"/>
          <w:sz w:val="24"/>
        </w:rPr>
        <w:t>保证金时，</w:t>
      </w:r>
      <w:proofErr w:type="gramStart"/>
      <w:r>
        <w:rPr>
          <w:rFonts w:hint="eastAsia"/>
          <w:sz w:val="24"/>
        </w:rPr>
        <w:t>履约履约</w:t>
      </w:r>
      <w:proofErr w:type="gramEnd"/>
      <w:r>
        <w:rPr>
          <w:rFonts w:hint="eastAsia"/>
          <w:sz w:val="24"/>
        </w:rPr>
        <w:t>保证金的格式、金额和提交时间，在专用条款中约定。</w:t>
      </w:r>
    </w:p>
    <w:p w:rsidR="00402BAE" w:rsidRDefault="00304499">
      <w:pPr>
        <w:spacing w:line="300" w:lineRule="auto"/>
        <w:ind w:firstLineChars="200" w:firstLine="480"/>
        <w:rPr>
          <w:sz w:val="24"/>
        </w:rPr>
      </w:pPr>
      <w:r>
        <w:rPr>
          <w:rFonts w:hint="eastAsia"/>
          <w:sz w:val="24"/>
        </w:rPr>
        <w:lastRenderedPageBreak/>
        <w:t xml:space="preserve">14.2.2 </w:t>
      </w:r>
      <w:r>
        <w:rPr>
          <w:rFonts w:hint="eastAsia"/>
          <w:sz w:val="24"/>
        </w:rPr>
        <w:t>支付履约保证金</w:t>
      </w:r>
    </w:p>
    <w:p w:rsidR="00402BAE" w:rsidRDefault="00304499">
      <w:pPr>
        <w:spacing w:line="300" w:lineRule="auto"/>
        <w:ind w:firstLineChars="200" w:firstLine="480"/>
        <w:rPr>
          <w:sz w:val="24"/>
        </w:rPr>
      </w:pPr>
      <w:r>
        <w:rPr>
          <w:rFonts w:hint="eastAsia"/>
          <w:sz w:val="24"/>
        </w:rPr>
        <w:t>合同约定由承包人向发包人提交</w:t>
      </w:r>
      <w:proofErr w:type="gramStart"/>
      <w:r>
        <w:rPr>
          <w:rFonts w:hint="eastAsia"/>
          <w:sz w:val="24"/>
        </w:rPr>
        <w:t>履约履约</w:t>
      </w:r>
      <w:proofErr w:type="gramEnd"/>
      <w:r>
        <w:rPr>
          <w:rFonts w:hint="eastAsia"/>
          <w:sz w:val="24"/>
        </w:rPr>
        <w:t>保证金时，发包人向承包人提交支付履约保证金。支付履约保证金的格式、内容和提交时间在专用条款中约定。</w:t>
      </w:r>
    </w:p>
    <w:p w:rsidR="00402BAE" w:rsidRDefault="00304499">
      <w:pPr>
        <w:spacing w:line="300" w:lineRule="auto"/>
        <w:ind w:firstLineChars="200" w:firstLine="480"/>
        <w:rPr>
          <w:sz w:val="24"/>
        </w:rPr>
      </w:pPr>
      <w:r>
        <w:rPr>
          <w:sz w:val="24"/>
        </w:rPr>
        <w:t>14.2.</w:t>
      </w:r>
      <w:r>
        <w:rPr>
          <w:rFonts w:hint="eastAsia"/>
          <w:sz w:val="24"/>
        </w:rPr>
        <w:t xml:space="preserve">3 </w:t>
      </w:r>
      <w:r>
        <w:rPr>
          <w:rFonts w:hint="eastAsia"/>
          <w:sz w:val="24"/>
        </w:rPr>
        <w:t>预付款履约保证金</w:t>
      </w:r>
    </w:p>
    <w:p w:rsidR="00402BAE" w:rsidRDefault="00304499">
      <w:pPr>
        <w:spacing w:line="300" w:lineRule="auto"/>
        <w:ind w:firstLineChars="200" w:firstLine="480"/>
        <w:rPr>
          <w:sz w:val="24"/>
        </w:rPr>
      </w:pPr>
      <w:r>
        <w:rPr>
          <w:rFonts w:hint="eastAsia"/>
          <w:sz w:val="24"/>
        </w:rPr>
        <w:t>合同约定由承包人向发包人提交预付款履约保证金时，预付款履约保证金的格式、金额和提交时间在专用条款中约定。</w:t>
      </w:r>
    </w:p>
    <w:p w:rsidR="00402BAE" w:rsidRDefault="00304499">
      <w:pPr>
        <w:spacing w:beforeLines="50" w:before="120" w:afterLines="50" w:after="120" w:line="300" w:lineRule="auto"/>
        <w:ind w:firstLineChars="200" w:firstLine="482"/>
        <w:rPr>
          <w:b/>
          <w:sz w:val="24"/>
        </w:rPr>
      </w:pPr>
      <w:r>
        <w:rPr>
          <w:b/>
          <w:sz w:val="24"/>
        </w:rPr>
        <w:t xml:space="preserve">14.3  </w:t>
      </w:r>
      <w:r>
        <w:rPr>
          <w:rFonts w:hint="eastAsia"/>
          <w:b/>
          <w:sz w:val="24"/>
        </w:rPr>
        <w:t>预付款</w:t>
      </w:r>
    </w:p>
    <w:p w:rsidR="00402BAE" w:rsidRDefault="00304499">
      <w:pPr>
        <w:spacing w:line="300" w:lineRule="auto"/>
        <w:ind w:firstLineChars="200" w:firstLine="480"/>
        <w:rPr>
          <w:sz w:val="24"/>
        </w:rPr>
      </w:pPr>
      <w:r>
        <w:rPr>
          <w:rFonts w:hint="eastAsia"/>
          <w:sz w:val="24"/>
        </w:rPr>
        <w:t xml:space="preserve">14.3.1 </w:t>
      </w:r>
      <w:r>
        <w:rPr>
          <w:rFonts w:hint="eastAsia"/>
          <w:sz w:val="24"/>
        </w:rPr>
        <w:t>预付款金额</w:t>
      </w:r>
    </w:p>
    <w:p w:rsidR="00402BAE" w:rsidRDefault="00304499">
      <w:pPr>
        <w:spacing w:line="300" w:lineRule="auto"/>
        <w:ind w:firstLineChars="200" w:firstLine="480"/>
        <w:rPr>
          <w:sz w:val="24"/>
        </w:rPr>
      </w:pPr>
      <w:r>
        <w:rPr>
          <w:rFonts w:hint="eastAsia"/>
          <w:sz w:val="24"/>
        </w:rPr>
        <w:t>发包人同意将按合同价格的一定比例作为预付款金额，具体金额在专用条款中约定。</w:t>
      </w:r>
    </w:p>
    <w:p w:rsidR="00402BAE" w:rsidRDefault="00304499">
      <w:pPr>
        <w:spacing w:line="300" w:lineRule="auto"/>
        <w:ind w:firstLineChars="200" w:firstLine="480"/>
        <w:rPr>
          <w:sz w:val="24"/>
        </w:rPr>
      </w:pPr>
      <w:r>
        <w:rPr>
          <w:rFonts w:hint="eastAsia"/>
          <w:sz w:val="24"/>
        </w:rPr>
        <w:t>14.3.2</w:t>
      </w:r>
      <w:r>
        <w:rPr>
          <w:rFonts w:hint="eastAsia"/>
          <w:sz w:val="24"/>
        </w:rPr>
        <w:t>预付款支付</w:t>
      </w:r>
    </w:p>
    <w:p w:rsidR="00402BAE" w:rsidRDefault="00304499">
      <w:pPr>
        <w:spacing w:line="300" w:lineRule="auto"/>
        <w:ind w:firstLineChars="200" w:firstLine="480"/>
        <w:rPr>
          <w:sz w:val="24"/>
        </w:rPr>
      </w:pPr>
      <w:r>
        <w:rPr>
          <w:rFonts w:hint="eastAsia"/>
          <w:sz w:val="24"/>
        </w:rPr>
        <w:t>合同约定了预付款履约保证金时，在合同生效后，发包人收到承包人提交的预付款履约保证金后</w:t>
      </w:r>
      <w:r>
        <w:rPr>
          <w:rFonts w:hint="eastAsia"/>
          <w:sz w:val="24"/>
        </w:rPr>
        <w:t>10</w:t>
      </w:r>
      <w:r>
        <w:rPr>
          <w:rFonts w:hint="eastAsia"/>
          <w:sz w:val="24"/>
        </w:rPr>
        <w:t>日内，根据</w:t>
      </w:r>
      <w:r>
        <w:rPr>
          <w:rFonts w:hint="eastAsia"/>
          <w:sz w:val="24"/>
        </w:rPr>
        <w:t>14.3.1</w:t>
      </w:r>
      <w:r>
        <w:rPr>
          <w:rFonts w:hint="eastAsia"/>
          <w:sz w:val="24"/>
        </w:rPr>
        <w:t>款约定的预付款金额，一次支付给承包人；未约定预付款履约保证金时，发包人应在合同生效后</w:t>
      </w:r>
      <w:r>
        <w:rPr>
          <w:rFonts w:hint="eastAsia"/>
          <w:sz w:val="24"/>
        </w:rPr>
        <w:t>10</w:t>
      </w:r>
      <w:r>
        <w:rPr>
          <w:rFonts w:hint="eastAsia"/>
          <w:sz w:val="24"/>
        </w:rPr>
        <w:t>日内，根据</w:t>
      </w:r>
      <w:r>
        <w:rPr>
          <w:rFonts w:hint="eastAsia"/>
          <w:sz w:val="24"/>
        </w:rPr>
        <w:t>14.3.1</w:t>
      </w:r>
      <w:r>
        <w:rPr>
          <w:rFonts w:hint="eastAsia"/>
          <w:sz w:val="24"/>
        </w:rPr>
        <w:t>款约定的预付款金额，一次支付给承包人。</w:t>
      </w:r>
    </w:p>
    <w:p w:rsidR="00402BAE" w:rsidRDefault="00304499">
      <w:pPr>
        <w:spacing w:line="300" w:lineRule="auto"/>
        <w:ind w:firstLineChars="200" w:firstLine="480"/>
        <w:rPr>
          <w:sz w:val="24"/>
        </w:rPr>
      </w:pPr>
      <w:r>
        <w:rPr>
          <w:rFonts w:hint="eastAsia"/>
          <w:sz w:val="24"/>
        </w:rPr>
        <w:t>14.3.3</w:t>
      </w:r>
      <w:r>
        <w:rPr>
          <w:rFonts w:hint="eastAsia"/>
          <w:sz w:val="24"/>
        </w:rPr>
        <w:t>预付款抵扣</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）预付款的抵扣方式、抵扣比例和抵扣时间安排，在专用条款中约定。</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）在发包人签发工程接收证书或合同解除时，预付款尚未抵扣完的，发包人有权要求承包人支付尚未抵扣完的预付款。承包人未能支付的，发包人有权按如下程序扣回预付款的余额：</w:t>
      </w:r>
    </w:p>
    <w:p w:rsidR="00402BAE" w:rsidRDefault="00304499">
      <w:pPr>
        <w:spacing w:line="300" w:lineRule="auto"/>
        <w:ind w:firstLineChars="413" w:firstLine="991"/>
        <w:rPr>
          <w:sz w:val="24"/>
        </w:rPr>
      </w:pPr>
      <w:r>
        <w:rPr>
          <w:rFonts w:hint="eastAsia"/>
          <w:sz w:val="24"/>
        </w:rPr>
        <w:t>1</w:t>
      </w:r>
      <w:r>
        <w:rPr>
          <w:rFonts w:hint="eastAsia"/>
          <w:sz w:val="24"/>
        </w:rPr>
        <w:t>）从应付给承包人的款项中或属于承包人的款项中一次或多次扣除；</w:t>
      </w:r>
    </w:p>
    <w:p w:rsidR="00402BAE" w:rsidRDefault="00304499">
      <w:pPr>
        <w:spacing w:line="300" w:lineRule="auto"/>
        <w:ind w:firstLineChars="413" w:firstLine="991"/>
        <w:rPr>
          <w:sz w:val="24"/>
        </w:rPr>
      </w:pPr>
      <w:r>
        <w:rPr>
          <w:rFonts w:hint="eastAsia"/>
          <w:sz w:val="24"/>
        </w:rPr>
        <w:t>2</w:t>
      </w:r>
      <w:r>
        <w:rPr>
          <w:rFonts w:hint="eastAsia"/>
          <w:sz w:val="24"/>
        </w:rPr>
        <w:t>）应付给承包人的款项或属于承包人的款项不足以抵扣时，发包人有权从预付款履约保证金（如约定提交）中扣除尚未抵扣完的预付款；</w:t>
      </w:r>
    </w:p>
    <w:p w:rsidR="00402BAE" w:rsidRDefault="00304499">
      <w:pPr>
        <w:spacing w:line="300" w:lineRule="auto"/>
        <w:ind w:firstLineChars="413" w:firstLine="991"/>
        <w:rPr>
          <w:sz w:val="24"/>
        </w:rPr>
      </w:pPr>
      <w:r>
        <w:rPr>
          <w:rFonts w:hint="eastAsia"/>
          <w:sz w:val="24"/>
        </w:rPr>
        <w:t>3</w:t>
      </w:r>
      <w:r>
        <w:rPr>
          <w:rFonts w:hint="eastAsia"/>
          <w:sz w:val="24"/>
        </w:rPr>
        <w:t>）应付给承包人或属于承包人的款项不足以抵扣且合同未约定承包人提交预付款履约保证金时，承包人应与发包人签订支付尚未抵扣完的预付款支付时间安排协议书；</w:t>
      </w:r>
    </w:p>
    <w:p w:rsidR="00402BAE" w:rsidRDefault="00304499">
      <w:pPr>
        <w:spacing w:line="300" w:lineRule="auto"/>
        <w:ind w:firstLineChars="413" w:firstLine="991"/>
        <w:rPr>
          <w:sz w:val="24"/>
        </w:rPr>
      </w:pPr>
      <w:r>
        <w:rPr>
          <w:rFonts w:hint="eastAsia"/>
          <w:sz w:val="24"/>
        </w:rPr>
        <w:t>4</w:t>
      </w:r>
      <w:r>
        <w:rPr>
          <w:rFonts w:hint="eastAsia"/>
          <w:sz w:val="24"/>
        </w:rPr>
        <w:t>）承包人未能按上述协议书执行，发包人有权从</w:t>
      </w:r>
      <w:proofErr w:type="gramStart"/>
      <w:r>
        <w:rPr>
          <w:rFonts w:hint="eastAsia"/>
          <w:sz w:val="24"/>
        </w:rPr>
        <w:t>履约履约</w:t>
      </w:r>
      <w:proofErr w:type="gramEnd"/>
      <w:r>
        <w:rPr>
          <w:rFonts w:hint="eastAsia"/>
          <w:sz w:val="24"/>
        </w:rPr>
        <w:t>保证金（如有）中抵扣尚未扣完的预付款。</w:t>
      </w:r>
    </w:p>
    <w:p w:rsidR="00402BAE" w:rsidRDefault="00304499">
      <w:pPr>
        <w:spacing w:beforeLines="50" w:before="120" w:afterLines="50" w:after="120" w:line="300" w:lineRule="auto"/>
        <w:ind w:firstLineChars="200" w:firstLine="482"/>
        <w:rPr>
          <w:b/>
          <w:sz w:val="24"/>
        </w:rPr>
      </w:pPr>
      <w:r>
        <w:rPr>
          <w:b/>
          <w:sz w:val="24"/>
        </w:rPr>
        <w:t xml:space="preserve">14.4  </w:t>
      </w:r>
      <w:r>
        <w:rPr>
          <w:b/>
          <w:sz w:val="24"/>
        </w:rPr>
        <w:t>工程进度款</w:t>
      </w:r>
    </w:p>
    <w:p w:rsidR="00402BAE" w:rsidRDefault="00304499">
      <w:pPr>
        <w:spacing w:line="300" w:lineRule="auto"/>
        <w:ind w:firstLineChars="200" w:firstLine="480"/>
        <w:rPr>
          <w:sz w:val="24"/>
        </w:rPr>
      </w:pPr>
      <w:r>
        <w:rPr>
          <w:rFonts w:hint="eastAsia"/>
          <w:sz w:val="24"/>
        </w:rPr>
        <w:t>14.4.1</w:t>
      </w:r>
      <w:r>
        <w:rPr>
          <w:rFonts w:hint="eastAsia"/>
          <w:sz w:val="24"/>
        </w:rPr>
        <w:t>工程进度款。工程进度款支付方式、支付条件和支付时间等，在专用条款中约定。</w:t>
      </w:r>
    </w:p>
    <w:p w:rsidR="00402BAE" w:rsidRDefault="00304499">
      <w:pPr>
        <w:spacing w:line="300" w:lineRule="auto"/>
        <w:ind w:firstLineChars="200" w:firstLine="480"/>
        <w:rPr>
          <w:sz w:val="24"/>
        </w:rPr>
      </w:pPr>
      <w:r>
        <w:rPr>
          <w:rFonts w:hint="eastAsia"/>
          <w:sz w:val="24"/>
        </w:rPr>
        <w:t>14.4.2</w:t>
      </w:r>
      <w:r>
        <w:rPr>
          <w:rFonts w:hint="eastAsia"/>
          <w:sz w:val="24"/>
        </w:rPr>
        <w:t>根据工程具体情况，应付的其它进度款，在专用条款约定。</w:t>
      </w:r>
    </w:p>
    <w:p w:rsidR="00402BAE" w:rsidRDefault="00304499">
      <w:pPr>
        <w:spacing w:beforeLines="50" w:before="120" w:afterLines="50" w:after="120" w:line="300" w:lineRule="auto"/>
        <w:ind w:firstLineChars="200" w:firstLine="482"/>
        <w:rPr>
          <w:b/>
          <w:sz w:val="24"/>
        </w:rPr>
      </w:pPr>
      <w:r>
        <w:rPr>
          <w:rFonts w:hint="eastAsia"/>
          <w:b/>
          <w:sz w:val="24"/>
        </w:rPr>
        <w:t xml:space="preserve">14.5  </w:t>
      </w:r>
      <w:r>
        <w:rPr>
          <w:rFonts w:hint="eastAsia"/>
          <w:b/>
          <w:sz w:val="24"/>
        </w:rPr>
        <w:t>缺陷责任保修金的暂扣与支付</w:t>
      </w:r>
    </w:p>
    <w:p w:rsidR="00402BAE" w:rsidRDefault="00304499">
      <w:pPr>
        <w:spacing w:line="300" w:lineRule="auto"/>
        <w:ind w:firstLineChars="200" w:firstLine="480"/>
        <w:rPr>
          <w:sz w:val="24"/>
        </w:rPr>
      </w:pPr>
      <w:r>
        <w:rPr>
          <w:sz w:val="24"/>
        </w:rPr>
        <w:t xml:space="preserve">14.5.1  </w:t>
      </w:r>
      <w:r>
        <w:rPr>
          <w:rFonts w:hint="eastAsia"/>
          <w:sz w:val="24"/>
        </w:rPr>
        <w:t>缺陷责任保修金的暂时扣减。发包人可根据</w:t>
      </w:r>
      <w:r>
        <w:rPr>
          <w:rFonts w:hint="eastAsia"/>
          <w:sz w:val="24"/>
        </w:rPr>
        <w:t>11.2.1</w:t>
      </w:r>
      <w:r>
        <w:rPr>
          <w:sz w:val="24"/>
        </w:rPr>
        <w:t>款</w:t>
      </w:r>
      <w:r>
        <w:rPr>
          <w:rFonts w:hint="eastAsia"/>
          <w:sz w:val="24"/>
        </w:rPr>
        <w:t>约定的缺陷责任保修金金额和</w:t>
      </w:r>
      <w:r>
        <w:rPr>
          <w:rFonts w:hint="eastAsia"/>
          <w:sz w:val="24"/>
        </w:rPr>
        <w:t>11.2.2</w:t>
      </w:r>
      <w:r>
        <w:rPr>
          <w:rFonts w:hint="eastAsia"/>
          <w:sz w:val="24"/>
        </w:rPr>
        <w:t>款缺陷责任保修金</w:t>
      </w:r>
      <w:r>
        <w:rPr>
          <w:sz w:val="24"/>
        </w:rPr>
        <w:t>暂扣的</w:t>
      </w:r>
      <w:r>
        <w:rPr>
          <w:rFonts w:hint="eastAsia"/>
          <w:sz w:val="24"/>
        </w:rPr>
        <w:t>约定，暂时扣减缺陷责任保修金。</w:t>
      </w:r>
    </w:p>
    <w:p w:rsidR="00402BAE" w:rsidRDefault="00304499">
      <w:pPr>
        <w:spacing w:line="300" w:lineRule="auto"/>
        <w:ind w:firstLineChars="200" w:firstLine="480"/>
        <w:rPr>
          <w:sz w:val="24"/>
        </w:rPr>
      </w:pPr>
      <w:r>
        <w:rPr>
          <w:sz w:val="24"/>
        </w:rPr>
        <w:t xml:space="preserve">14.5.2 </w:t>
      </w:r>
      <w:r>
        <w:rPr>
          <w:rFonts w:hint="eastAsia"/>
          <w:sz w:val="24"/>
        </w:rPr>
        <w:t>缺陷责任</w:t>
      </w:r>
      <w:r>
        <w:rPr>
          <w:sz w:val="24"/>
        </w:rPr>
        <w:t>保修金的支付</w:t>
      </w:r>
    </w:p>
    <w:p w:rsidR="00402BAE" w:rsidRDefault="00304499">
      <w:pPr>
        <w:spacing w:line="300" w:lineRule="auto"/>
        <w:ind w:firstLineChars="200" w:firstLine="480"/>
        <w:rPr>
          <w:sz w:val="24"/>
        </w:rPr>
      </w:pPr>
      <w:r>
        <w:rPr>
          <w:sz w:val="24"/>
        </w:rPr>
        <w:t>（</w:t>
      </w:r>
      <w:r>
        <w:rPr>
          <w:sz w:val="24"/>
        </w:rPr>
        <w:t>1</w:t>
      </w:r>
      <w:r>
        <w:rPr>
          <w:sz w:val="24"/>
        </w:rPr>
        <w:t>）</w:t>
      </w:r>
      <w:r>
        <w:rPr>
          <w:rFonts w:hint="eastAsia"/>
          <w:sz w:val="24"/>
        </w:rPr>
        <w:t>发包人应</w:t>
      </w:r>
      <w:r>
        <w:rPr>
          <w:sz w:val="24"/>
        </w:rPr>
        <w:t>在办理工程竣工验收和竣工结算时，</w:t>
      </w:r>
      <w:r>
        <w:rPr>
          <w:rFonts w:hint="eastAsia"/>
          <w:sz w:val="24"/>
        </w:rPr>
        <w:t>将按</w:t>
      </w:r>
      <w:r>
        <w:rPr>
          <w:sz w:val="24"/>
        </w:rPr>
        <w:t>14.5.1</w:t>
      </w:r>
      <w:r>
        <w:rPr>
          <w:sz w:val="24"/>
        </w:rPr>
        <w:t>款暂时扣减的全部</w:t>
      </w:r>
      <w:r>
        <w:rPr>
          <w:rFonts w:hint="eastAsia"/>
          <w:sz w:val="24"/>
        </w:rPr>
        <w:t>缺陷责任保修金</w:t>
      </w:r>
      <w:r>
        <w:rPr>
          <w:sz w:val="24"/>
        </w:rPr>
        <w:t>金额的一半支付给承包人</w:t>
      </w:r>
      <w:r>
        <w:rPr>
          <w:rFonts w:hint="eastAsia"/>
          <w:sz w:val="24"/>
        </w:rPr>
        <w:t>，专用条款</w:t>
      </w:r>
      <w:r>
        <w:rPr>
          <w:sz w:val="24"/>
        </w:rPr>
        <w:t>另有</w:t>
      </w:r>
      <w:r>
        <w:rPr>
          <w:rFonts w:hint="eastAsia"/>
          <w:sz w:val="24"/>
        </w:rPr>
        <w:t>约定</w:t>
      </w:r>
      <w:r>
        <w:rPr>
          <w:sz w:val="24"/>
        </w:rPr>
        <w:t>时除外。此后，承包人未能按发包人</w:t>
      </w:r>
      <w:r>
        <w:rPr>
          <w:rFonts w:hint="eastAsia"/>
          <w:sz w:val="24"/>
        </w:rPr>
        <w:t>通知</w:t>
      </w:r>
      <w:r>
        <w:rPr>
          <w:sz w:val="24"/>
        </w:rPr>
        <w:t>修复</w:t>
      </w:r>
      <w:r>
        <w:rPr>
          <w:rFonts w:hint="eastAsia"/>
          <w:sz w:val="24"/>
        </w:rPr>
        <w:t>缺陷责任期内出现的缺陷或委托发包人修复该缺陷的，修复缺陷的费用，</w:t>
      </w:r>
      <w:r>
        <w:rPr>
          <w:sz w:val="24"/>
        </w:rPr>
        <w:t>从余下的</w:t>
      </w:r>
      <w:r>
        <w:rPr>
          <w:rFonts w:hint="eastAsia"/>
          <w:sz w:val="24"/>
        </w:rPr>
        <w:t>缺陷责任</w:t>
      </w:r>
      <w:r>
        <w:rPr>
          <w:sz w:val="24"/>
        </w:rPr>
        <w:t>保</w:t>
      </w:r>
      <w:r>
        <w:rPr>
          <w:sz w:val="24"/>
        </w:rPr>
        <w:lastRenderedPageBreak/>
        <w:t>修金</w:t>
      </w:r>
      <w:r>
        <w:rPr>
          <w:rFonts w:hint="eastAsia"/>
          <w:sz w:val="24"/>
        </w:rPr>
        <w:t>金</w:t>
      </w:r>
      <w:r>
        <w:rPr>
          <w:sz w:val="24"/>
        </w:rPr>
        <w:t>额中扣除。发包人</w:t>
      </w:r>
      <w:r>
        <w:rPr>
          <w:rFonts w:hint="eastAsia"/>
          <w:sz w:val="24"/>
        </w:rPr>
        <w:t>应</w:t>
      </w:r>
      <w:r>
        <w:rPr>
          <w:sz w:val="24"/>
        </w:rPr>
        <w:t>在</w:t>
      </w:r>
      <w:r>
        <w:rPr>
          <w:rFonts w:hint="eastAsia"/>
          <w:sz w:val="24"/>
        </w:rPr>
        <w:t>缺陷责任期届满后</w:t>
      </w:r>
      <w:r>
        <w:rPr>
          <w:rFonts w:hint="eastAsia"/>
          <w:sz w:val="24"/>
        </w:rPr>
        <w:t>15</w:t>
      </w:r>
      <w:r>
        <w:rPr>
          <w:rFonts w:hint="eastAsia"/>
          <w:sz w:val="24"/>
        </w:rPr>
        <w:t>日内，</w:t>
      </w:r>
      <w:r>
        <w:rPr>
          <w:sz w:val="24"/>
        </w:rPr>
        <w:t>将</w:t>
      </w:r>
      <w:r>
        <w:rPr>
          <w:rFonts w:hint="eastAsia"/>
          <w:sz w:val="24"/>
        </w:rPr>
        <w:t>暂扣的缺陷责任</w:t>
      </w:r>
      <w:r>
        <w:rPr>
          <w:sz w:val="24"/>
        </w:rPr>
        <w:t>保修</w:t>
      </w:r>
      <w:r>
        <w:rPr>
          <w:rFonts w:hint="eastAsia"/>
          <w:sz w:val="24"/>
        </w:rPr>
        <w:t>金余额</w:t>
      </w:r>
      <w:r>
        <w:rPr>
          <w:sz w:val="24"/>
        </w:rPr>
        <w:t>支付给承包人。</w:t>
      </w:r>
    </w:p>
    <w:p w:rsidR="00402BAE" w:rsidRDefault="00304499">
      <w:pPr>
        <w:spacing w:line="300" w:lineRule="auto"/>
        <w:ind w:firstLineChars="200" w:firstLine="480"/>
        <w:rPr>
          <w:sz w:val="24"/>
        </w:rPr>
      </w:pPr>
      <w:r>
        <w:rPr>
          <w:sz w:val="24"/>
        </w:rPr>
        <w:t>（</w:t>
      </w:r>
      <w:r>
        <w:rPr>
          <w:sz w:val="24"/>
        </w:rPr>
        <w:t>2</w:t>
      </w:r>
      <w:r>
        <w:rPr>
          <w:sz w:val="24"/>
        </w:rPr>
        <w:t>）</w:t>
      </w:r>
      <w:r>
        <w:rPr>
          <w:rFonts w:hint="eastAsia"/>
          <w:sz w:val="24"/>
        </w:rPr>
        <w:t>专用条款约定承包人可提交缺陷责任保修金履约保证金的，在办理工程竣工验收和竣工结算时，如承包人请求提供用于替代剩余的缺陷责任保修金的履约保证金，发包人应在接到承包人按合同约定提交的缺陷责任保修金履约保证金后，向承包人支付保修金的剩余金额。此后，如承包人未能自费修复缺陷责任期内出现的缺陷或委托发包人修复该缺陷的，修复缺陷的费用从该履约保证金中扣除。发包人应在缺陷责任期届满后</w:t>
      </w:r>
      <w:r>
        <w:rPr>
          <w:rFonts w:hint="eastAsia"/>
          <w:sz w:val="24"/>
        </w:rPr>
        <w:t>1</w:t>
      </w:r>
      <w:r>
        <w:rPr>
          <w:sz w:val="24"/>
        </w:rPr>
        <w:t>5</w:t>
      </w:r>
      <w:r>
        <w:rPr>
          <w:rFonts w:hint="eastAsia"/>
          <w:sz w:val="24"/>
        </w:rPr>
        <w:t>日内，退还该履约保证金。履约保证金的格式、金额和提交时间，在专用条款约定</w:t>
      </w:r>
      <w:r>
        <w:rPr>
          <w:sz w:val="24"/>
        </w:rPr>
        <w:t>.</w:t>
      </w:r>
    </w:p>
    <w:p w:rsidR="00402BAE" w:rsidRDefault="00304499">
      <w:pPr>
        <w:spacing w:beforeLines="50" w:before="120" w:afterLines="50" w:after="120" w:line="300" w:lineRule="auto"/>
        <w:ind w:firstLineChars="196" w:firstLine="472"/>
        <w:rPr>
          <w:b/>
          <w:sz w:val="24"/>
        </w:rPr>
      </w:pPr>
      <w:r>
        <w:rPr>
          <w:b/>
          <w:sz w:val="24"/>
        </w:rPr>
        <w:t>14.6</w:t>
      </w:r>
      <w:r>
        <w:rPr>
          <w:rFonts w:hint="eastAsia"/>
          <w:b/>
          <w:sz w:val="24"/>
        </w:rPr>
        <w:t>按月工程进度申请付款</w:t>
      </w:r>
    </w:p>
    <w:p w:rsidR="00402BAE" w:rsidRDefault="00304499">
      <w:pPr>
        <w:spacing w:line="300" w:lineRule="auto"/>
        <w:ind w:firstLineChars="200" w:firstLine="480"/>
        <w:rPr>
          <w:sz w:val="24"/>
        </w:rPr>
      </w:pPr>
      <w:r>
        <w:rPr>
          <w:sz w:val="24"/>
        </w:rPr>
        <w:t>14.6.1</w:t>
      </w:r>
      <w:r>
        <w:rPr>
          <w:rFonts w:hint="eastAsia"/>
          <w:sz w:val="24"/>
        </w:rPr>
        <w:t>按月申请付款。按月申请付款的，承包人应以合同协议书约定的合同价格为基础，按每月实际完成的工程量（含设计、采购、施工、竣工试验和竣工</w:t>
      </w:r>
      <w:proofErr w:type="gramStart"/>
      <w:r>
        <w:rPr>
          <w:rFonts w:hint="eastAsia"/>
          <w:sz w:val="24"/>
        </w:rPr>
        <w:t>后试验</w:t>
      </w:r>
      <w:proofErr w:type="gramEnd"/>
      <w:r>
        <w:rPr>
          <w:rFonts w:hint="eastAsia"/>
          <w:sz w:val="24"/>
        </w:rPr>
        <w:t>等）的合同金额，向发包人或人提交付款申请。承包人提交付款申请报告的格式、内容、份数和时间，在专用条款约定。</w:t>
      </w:r>
    </w:p>
    <w:p w:rsidR="00402BAE" w:rsidRDefault="00304499">
      <w:pPr>
        <w:spacing w:line="300" w:lineRule="auto"/>
        <w:ind w:firstLineChars="200" w:firstLine="480"/>
        <w:rPr>
          <w:sz w:val="24"/>
        </w:rPr>
      </w:pPr>
      <w:r>
        <w:rPr>
          <w:rFonts w:hint="eastAsia"/>
          <w:sz w:val="24"/>
        </w:rPr>
        <w:t>按月付款申请报告中的款项包括：</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）按</w:t>
      </w:r>
      <w:r>
        <w:rPr>
          <w:rFonts w:hint="eastAsia"/>
          <w:sz w:val="24"/>
        </w:rPr>
        <w:t>14.4</w:t>
      </w:r>
      <w:r>
        <w:rPr>
          <w:rFonts w:hint="eastAsia"/>
          <w:sz w:val="24"/>
        </w:rPr>
        <w:t>款工程进度款约定的款项类别；</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）按</w:t>
      </w:r>
      <w:r>
        <w:rPr>
          <w:rFonts w:hint="eastAsia"/>
          <w:sz w:val="24"/>
        </w:rPr>
        <w:t>13.7</w:t>
      </w:r>
      <w:r>
        <w:rPr>
          <w:rFonts w:hint="eastAsia"/>
          <w:sz w:val="24"/>
        </w:rPr>
        <w:t>款合同价格调整约定的增减款项；</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）按</w:t>
      </w:r>
      <w:r>
        <w:rPr>
          <w:sz w:val="24"/>
        </w:rPr>
        <w:t>14.</w:t>
      </w:r>
      <w:r>
        <w:rPr>
          <w:rFonts w:hint="eastAsia"/>
          <w:sz w:val="24"/>
        </w:rPr>
        <w:t>3</w:t>
      </w:r>
      <w:r>
        <w:rPr>
          <w:rFonts w:hint="eastAsia"/>
          <w:sz w:val="24"/>
        </w:rPr>
        <w:t>款预付款约定的支付及扣减的款项；</w:t>
      </w:r>
    </w:p>
    <w:p w:rsidR="00402BAE" w:rsidRDefault="00304499">
      <w:pPr>
        <w:spacing w:line="300" w:lineRule="auto"/>
        <w:ind w:firstLineChars="200" w:firstLine="480"/>
        <w:rPr>
          <w:sz w:val="24"/>
        </w:rPr>
      </w:pPr>
      <w:r>
        <w:rPr>
          <w:rFonts w:hint="eastAsia"/>
          <w:sz w:val="24"/>
        </w:rPr>
        <w:t>（</w:t>
      </w:r>
      <w:r>
        <w:rPr>
          <w:rFonts w:hint="eastAsia"/>
          <w:sz w:val="24"/>
        </w:rPr>
        <w:t>4</w:t>
      </w:r>
      <w:r>
        <w:rPr>
          <w:rFonts w:hint="eastAsia"/>
          <w:sz w:val="24"/>
        </w:rPr>
        <w:t>）按</w:t>
      </w:r>
      <w:r>
        <w:rPr>
          <w:sz w:val="24"/>
        </w:rPr>
        <w:t>14.5</w:t>
      </w:r>
      <w:r>
        <w:rPr>
          <w:rFonts w:hint="eastAsia"/>
          <w:sz w:val="24"/>
        </w:rPr>
        <w:t>款缺陷责任保修金约定暂扣及支付的款项；</w:t>
      </w:r>
    </w:p>
    <w:p w:rsidR="00402BAE" w:rsidRDefault="00304499">
      <w:pPr>
        <w:spacing w:line="300" w:lineRule="auto"/>
        <w:ind w:firstLineChars="200" w:firstLine="480"/>
        <w:rPr>
          <w:sz w:val="24"/>
        </w:rPr>
      </w:pPr>
      <w:r>
        <w:rPr>
          <w:rFonts w:hint="eastAsia"/>
          <w:sz w:val="24"/>
        </w:rPr>
        <w:t>（</w:t>
      </w:r>
      <w:r>
        <w:rPr>
          <w:rFonts w:hint="eastAsia"/>
          <w:sz w:val="24"/>
        </w:rPr>
        <w:t>5</w:t>
      </w:r>
      <w:r>
        <w:rPr>
          <w:rFonts w:hint="eastAsia"/>
          <w:sz w:val="24"/>
        </w:rPr>
        <w:t>）根据</w:t>
      </w:r>
      <w:r>
        <w:rPr>
          <w:rFonts w:hint="eastAsia"/>
          <w:sz w:val="24"/>
        </w:rPr>
        <w:t>16.2</w:t>
      </w:r>
      <w:r>
        <w:rPr>
          <w:rFonts w:hint="eastAsia"/>
          <w:sz w:val="24"/>
        </w:rPr>
        <w:t>款索赔结果增减的款项；</w:t>
      </w:r>
    </w:p>
    <w:p w:rsidR="00402BAE" w:rsidRDefault="00304499">
      <w:pPr>
        <w:spacing w:line="300" w:lineRule="auto"/>
        <w:ind w:firstLineChars="200" w:firstLine="480"/>
        <w:rPr>
          <w:sz w:val="24"/>
        </w:rPr>
      </w:pPr>
      <w:r>
        <w:rPr>
          <w:rFonts w:hint="eastAsia"/>
          <w:sz w:val="24"/>
        </w:rPr>
        <w:t>（</w:t>
      </w:r>
      <w:r>
        <w:rPr>
          <w:rFonts w:hint="eastAsia"/>
          <w:sz w:val="24"/>
        </w:rPr>
        <w:t>6</w:t>
      </w:r>
      <w:r>
        <w:rPr>
          <w:rFonts w:hint="eastAsia"/>
          <w:sz w:val="24"/>
        </w:rPr>
        <w:t>）根据另行签订的本合同补充协议增减的款项。</w:t>
      </w:r>
    </w:p>
    <w:p w:rsidR="00402BAE" w:rsidRDefault="00304499">
      <w:pPr>
        <w:spacing w:line="300" w:lineRule="auto"/>
        <w:ind w:firstLineChars="200" w:firstLine="480"/>
        <w:rPr>
          <w:sz w:val="24"/>
        </w:rPr>
      </w:pPr>
      <w:r>
        <w:rPr>
          <w:sz w:val="24"/>
        </w:rPr>
        <w:t>14.6.2</w:t>
      </w:r>
      <w:r>
        <w:rPr>
          <w:rFonts w:hint="eastAsia"/>
          <w:sz w:val="24"/>
        </w:rPr>
        <w:t>如双方约定了</w:t>
      </w:r>
      <w:r>
        <w:rPr>
          <w:sz w:val="24"/>
        </w:rPr>
        <w:t>14.6.1</w:t>
      </w:r>
      <w:r>
        <w:rPr>
          <w:rFonts w:hint="eastAsia"/>
          <w:sz w:val="24"/>
        </w:rPr>
        <w:t>款按月工程进度申请付款的方式时，则不能再约定按</w:t>
      </w:r>
      <w:r>
        <w:rPr>
          <w:rFonts w:hint="eastAsia"/>
          <w:sz w:val="24"/>
        </w:rPr>
        <w:t>14</w:t>
      </w:r>
      <w:r>
        <w:rPr>
          <w:sz w:val="24"/>
        </w:rPr>
        <w:t>.7</w:t>
      </w:r>
      <w:r>
        <w:rPr>
          <w:rFonts w:hint="eastAsia"/>
          <w:sz w:val="24"/>
        </w:rPr>
        <w:t>款按付款计划表申请付款的方式。</w:t>
      </w:r>
    </w:p>
    <w:p w:rsidR="00402BAE" w:rsidRDefault="00304499">
      <w:pPr>
        <w:spacing w:beforeLines="50" w:before="120" w:afterLines="50" w:after="120" w:line="300" w:lineRule="auto"/>
        <w:ind w:firstLineChars="196" w:firstLine="472"/>
        <w:rPr>
          <w:b/>
          <w:sz w:val="24"/>
        </w:rPr>
      </w:pPr>
      <w:r>
        <w:rPr>
          <w:b/>
          <w:sz w:val="24"/>
        </w:rPr>
        <w:t>14.7</w:t>
      </w:r>
      <w:r>
        <w:rPr>
          <w:rFonts w:hint="eastAsia"/>
          <w:b/>
          <w:sz w:val="24"/>
        </w:rPr>
        <w:t>按付款计划表申请付款</w:t>
      </w:r>
    </w:p>
    <w:p w:rsidR="00402BAE" w:rsidRDefault="00304499">
      <w:pPr>
        <w:spacing w:line="300" w:lineRule="auto"/>
        <w:ind w:firstLineChars="200" w:firstLine="480"/>
        <w:rPr>
          <w:sz w:val="24"/>
        </w:rPr>
      </w:pPr>
      <w:r>
        <w:rPr>
          <w:sz w:val="24"/>
        </w:rPr>
        <w:t>14.</w:t>
      </w:r>
      <w:r>
        <w:rPr>
          <w:rFonts w:hint="eastAsia"/>
          <w:sz w:val="24"/>
        </w:rPr>
        <w:t>7</w:t>
      </w:r>
      <w:r>
        <w:rPr>
          <w:sz w:val="24"/>
        </w:rPr>
        <w:t>.1</w:t>
      </w:r>
      <w:r>
        <w:rPr>
          <w:rFonts w:hint="eastAsia"/>
          <w:sz w:val="24"/>
        </w:rPr>
        <w:t>按付款计划表申请付款</w:t>
      </w:r>
    </w:p>
    <w:p w:rsidR="00402BAE" w:rsidRDefault="00304499">
      <w:pPr>
        <w:spacing w:line="300" w:lineRule="auto"/>
        <w:ind w:firstLineChars="200" w:firstLine="480"/>
        <w:rPr>
          <w:sz w:val="24"/>
        </w:rPr>
      </w:pPr>
      <w:r>
        <w:rPr>
          <w:rFonts w:hint="eastAsia"/>
          <w:sz w:val="24"/>
        </w:rPr>
        <w:t>按付款计划表申请付款的，承包人应以合同协议书约定的合同价格为基础，按照专用条款约定的付款期数、计划每期达到的主要形象进度和（或）完成的主要计划工程量（含设计、采购、施工、竣工试验和竣工</w:t>
      </w:r>
      <w:proofErr w:type="gramStart"/>
      <w:r>
        <w:rPr>
          <w:rFonts w:hint="eastAsia"/>
          <w:sz w:val="24"/>
        </w:rPr>
        <w:t>后试验</w:t>
      </w:r>
      <w:proofErr w:type="gramEnd"/>
      <w:r>
        <w:rPr>
          <w:rFonts w:hint="eastAsia"/>
          <w:sz w:val="24"/>
        </w:rPr>
        <w:t>等）等目标任务，以及每期付款金额，并依据专用条款约定的格式、内容、份数和提交时间，向发包人或人提交当期付款申请报告。</w:t>
      </w:r>
    </w:p>
    <w:p w:rsidR="00402BAE" w:rsidRDefault="00304499">
      <w:pPr>
        <w:spacing w:line="300" w:lineRule="auto"/>
        <w:ind w:firstLineChars="200" w:firstLine="480"/>
        <w:rPr>
          <w:sz w:val="24"/>
        </w:rPr>
      </w:pPr>
      <w:r>
        <w:rPr>
          <w:rFonts w:hint="eastAsia"/>
          <w:sz w:val="24"/>
        </w:rPr>
        <w:t>每期付款申请报告中的款项包括：</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）按专用条款中约定的当期计划申请付款的金额；</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）按</w:t>
      </w:r>
      <w:r>
        <w:rPr>
          <w:rFonts w:hint="eastAsia"/>
          <w:sz w:val="24"/>
        </w:rPr>
        <w:t>13.7</w:t>
      </w:r>
      <w:r>
        <w:rPr>
          <w:rFonts w:hint="eastAsia"/>
          <w:sz w:val="24"/>
        </w:rPr>
        <w:t>款合同价款调整约定的增减款项；</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）按</w:t>
      </w:r>
      <w:r>
        <w:rPr>
          <w:sz w:val="24"/>
        </w:rPr>
        <w:t>14.3</w:t>
      </w:r>
      <w:r>
        <w:rPr>
          <w:rFonts w:hint="eastAsia"/>
          <w:sz w:val="24"/>
        </w:rPr>
        <w:t>款预付款约定的，支付及扣减的款项；</w:t>
      </w:r>
    </w:p>
    <w:p w:rsidR="00402BAE" w:rsidRDefault="00304499">
      <w:pPr>
        <w:spacing w:line="300" w:lineRule="auto"/>
        <w:ind w:firstLineChars="200" w:firstLine="480"/>
        <w:rPr>
          <w:sz w:val="24"/>
        </w:rPr>
      </w:pPr>
      <w:r>
        <w:rPr>
          <w:rFonts w:hint="eastAsia"/>
          <w:sz w:val="24"/>
        </w:rPr>
        <w:t>（</w:t>
      </w:r>
      <w:r>
        <w:rPr>
          <w:rFonts w:hint="eastAsia"/>
          <w:sz w:val="24"/>
        </w:rPr>
        <w:t>4</w:t>
      </w:r>
      <w:r>
        <w:rPr>
          <w:rFonts w:hint="eastAsia"/>
          <w:sz w:val="24"/>
        </w:rPr>
        <w:t>）按</w:t>
      </w:r>
      <w:r>
        <w:rPr>
          <w:sz w:val="24"/>
        </w:rPr>
        <w:t>14.5</w:t>
      </w:r>
      <w:r>
        <w:rPr>
          <w:rFonts w:hint="eastAsia"/>
          <w:sz w:val="24"/>
        </w:rPr>
        <w:t>款缺陷责任保修金约定暂扣及支付的款项；</w:t>
      </w:r>
    </w:p>
    <w:p w:rsidR="00402BAE" w:rsidRDefault="00304499">
      <w:pPr>
        <w:spacing w:line="300" w:lineRule="auto"/>
        <w:ind w:firstLineChars="200" w:firstLine="480"/>
        <w:rPr>
          <w:sz w:val="24"/>
        </w:rPr>
      </w:pPr>
      <w:r>
        <w:rPr>
          <w:rFonts w:hint="eastAsia"/>
          <w:sz w:val="24"/>
        </w:rPr>
        <w:t>（</w:t>
      </w:r>
      <w:r>
        <w:rPr>
          <w:rFonts w:hint="eastAsia"/>
          <w:sz w:val="24"/>
        </w:rPr>
        <w:t>5</w:t>
      </w:r>
      <w:r>
        <w:rPr>
          <w:rFonts w:hint="eastAsia"/>
          <w:sz w:val="24"/>
        </w:rPr>
        <w:t>）根据</w:t>
      </w:r>
      <w:r>
        <w:rPr>
          <w:rFonts w:hint="eastAsia"/>
          <w:sz w:val="24"/>
        </w:rPr>
        <w:t>16.2</w:t>
      </w:r>
      <w:r>
        <w:rPr>
          <w:rFonts w:hint="eastAsia"/>
          <w:sz w:val="24"/>
        </w:rPr>
        <w:t>款索赔结果增减的款项；</w:t>
      </w:r>
    </w:p>
    <w:p w:rsidR="00402BAE" w:rsidRDefault="00304499">
      <w:pPr>
        <w:spacing w:line="300" w:lineRule="auto"/>
        <w:ind w:firstLineChars="200" w:firstLine="480"/>
        <w:rPr>
          <w:sz w:val="24"/>
        </w:rPr>
      </w:pPr>
      <w:r>
        <w:rPr>
          <w:rFonts w:hint="eastAsia"/>
          <w:sz w:val="24"/>
        </w:rPr>
        <w:t>（</w:t>
      </w:r>
      <w:r>
        <w:rPr>
          <w:rFonts w:hint="eastAsia"/>
          <w:sz w:val="24"/>
        </w:rPr>
        <w:t>6</w:t>
      </w:r>
      <w:r>
        <w:rPr>
          <w:rFonts w:hint="eastAsia"/>
          <w:sz w:val="24"/>
        </w:rPr>
        <w:t>）根据另行签订的本合同的补充协议增减的款项。</w:t>
      </w:r>
    </w:p>
    <w:p w:rsidR="00402BAE" w:rsidRDefault="00304499">
      <w:pPr>
        <w:spacing w:line="300" w:lineRule="auto"/>
        <w:ind w:firstLineChars="200" w:firstLine="480"/>
        <w:rPr>
          <w:sz w:val="24"/>
        </w:rPr>
      </w:pPr>
      <w:r>
        <w:rPr>
          <w:sz w:val="24"/>
        </w:rPr>
        <w:t>14.7.2</w:t>
      </w:r>
      <w:r>
        <w:rPr>
          <w:rFonts w:hint="eastAsia"/>
          <w:sz w:val="24"/>
        </w:rPr>
        <w:t>发包人按付款计划表付款时，承包人的实际工作和（或）实际进度比付款计划表约定</w:t>
      </w:r>
      <w:r>
        <w:rPr>
          <w:rFonts w:hint="eastAsia"/>
          <w:sz w:val="24"/>
        </w:rPr>
        <w:lastRenderedPageBreak/>
        <w:t>的关键路径的目标任务落后</w:t>
      </w:r>
      <w:r>
        <w:rPr>
          <w:rFonts w:hint="eastAsia"/>
          <w:sz w:val="24"/>
        </w:rPr>
        <w:t>30</w:t>
      </w:r>
      <w:r>
        <w:rPr>
          <w:rFonts w:hint="eastAsia"/>
          <w:sz w:val="24"/>
        </w:rPr>
        <w:t>日及以上时，发包人有权与承包人商定减少当期付款金额，并有权与承包人共同调整付款计划表。承包人以后各期的付款申请及发包人的付款，以调整后的付款计划表为依据。</w:t>
      </w:r>
    </w:p>
    <w:p w:rsidR="00402BAE" w:rsidRDefault="00304499">
      <w:pPr>
        <w:spacing w:line="300" w:lineRule="auto"/>
        <w:ind w:firstLineChars="200" w:firstLine="480"/>
        <w:rPr>
          <w:sz w:val="24"/>
        </w:rPr>
      </w:pPr>
      <w:r>
        <w:rPr>
          <w:sz w:val="24"/>
        </w:rPr>
        <w:t>14.7.3</w:t>
      </w:r>
      <w:r>
        <w:rPr>
          <w:rFonts w:hint="eastAsia"/>
          <w:sz w:val="24"/>
        </w:rPr>
        <w:t>如双方约定了按</w:t>
      </w:r>
      <w:r>
        <w:rPr>
          <w:rFonts w:hint="eastAsia"/>
          <w:sz w:val="24"/>
        </w:rPr>
        <w:t>14</w:t>
      </w:r>
      <w:r>
        <w:rPr>
          <w:sz w:val="24"/>
        </w:rPr>
        <w:t>.7</w:t>
      </w:r>
      <w:r>
        <w:rPr>
          <w:rFonts w:hint="eastAsia"/>
          <w:sz w:val="24"/>
        </w:rPr>
        <w:t>款付款计划表的方式申请付款时，不能再约定按</w:t>
      </w:r>
      <w:r>
        <w:rPr>
          <w:rFonts w:hint="eastAsia"/>
          <w:sz w:val="24"/>
        </w:rPr>
        <w:t>14</w:t>
      </w:r>
      <w:r>
        <w:rPr>
          <w:sz w:val="24"/>
        </w:rPr>
        <w:t>.6</w:t>
      </w:r>
      <w:r>
        <w:rPr>
          <w:rFonts w:hint="eastAsia"/>
          <w:sz w:val="24"/>
        </w:rPr>
        <w:t>款按月工程进度付款申请的方式。</w:t>
      </w:r>
    </w:p>
    <w:p w:rsidR="00402BAE" w:rsidRDefault="00304499">
      <w:pPr>
        <w:spacing w:beforeLines="50" w:before="120" w:afterLines="50" w:after="120" w:line="300" w:lineRule="auto"/>
        <w:ind w:firstLineChars="196" w:firstLine="472"/>
        <w:rPr>
          <w:b/>
          <w:sz w:val="24"/>
        </w:rPr>
      </w:pPr>
      <w:r>
        <w:rPr>
          <w:rFonts w:hint="eastAsia"/>
          <w:b/>
          <w:sz w:val="24"/>
        </w:rPr>
        <w:t xml:space="preserve">14.8 </w:t>
      </w:r>
      <w:r>
        <w:rPr>
          <w:rFonts w:hint="eastAsia"/>
          <w:b/>
          <w:sz w:val="24"/>
        </w:rPr>
        <w:t>付款条件与时间安排</w:t>
      </w:r>
    </w:p>
    <w:p w:rsidR="00402BAE" w:rsidRDefault="00304499">
      <w:pPr>
        <w:spacing w:line="300" w:lineRule="auto"/>
        <w:ind w:firstLineChars="200" w:firstLine="480"/>
        <w:rPr>
          <w:sz w:val="24"/>
        </w:rPr>
      </w:pPr>
      <w:r>
        <w:rPr>
          <w:rFonts w:hint="eastAsia"/>
          <w:sz w:val="24"/>
        </w:rPr>
        <w:t>14.8.1</w:t>
      </w:r>
      <w:r>
        <w:rPr>
          <w:rFonts w:hint="eastAsia"/>
          <w:sz w:val="24"/>
        </w:rPr>
        <w:t>付款条件</w:t>
      </w:r>
    </w:p>
    <w:p w:rsidR="00402BAE" w:rsidRDefault="00304499">
      <w:pPr>
        <w:spacing w:line="300" w:lineRule="auto"/>
        <w:ind w:firstLineChars="200" w:firstLine="480"/>
        <w:rPr>
          <w:sz w:val="24"/>
        </w:rPr>
      </w:pPr>
      <w:r>
        <w:rPr>
          <w:rFonts w:hint="eastAsia"/>
          <w:sz w:val="24"/>
        </w:rPr>
        <w:t>双方约定由承包人提交</w:t>
      </w:r>
      <w:proofErr w:type="gramStart"/>
      <w:r>
        <w:rPr>
          <w:rFonts w:hint="eastAsia"/>
          <w:sz w:val="24"/>
        </w:rPr>
        <w:t>履约履约</w:t>
      </w:r>
      <w:proofErr w:type="gramEnd"/>
      <w:r>
        <w:rPr>
          <w:rFonts w:hint="eastAsia"/>
          <w:sz w:val="24"/>
        </w:rPr>
        <w:t>保证金时，</w:t>
      </w:r>
      <w:proofErr w:type="gramStart"/>
      <w:r>
        <w:rPr>
          <w:rFonts w:hint="eastAsia"/>
          <w:sz w:val="24"/>
        </w:rPr>
        <w:t>履约履约</w:t>
      </w:r>
      <w:proofErr w:type="gramEnd"/>
      <w:r>
        <w:rPr>
          <w:rFonts w:hint="eastAsia"/>
          <w:sz w:val="24"/>
        </w:rPr>
        <w:t>保证金的提交应为发包人支付各项款项的前提条件；未约定</w:t>
      </w:r>
      <w:proofErr w:type="gramStart"/>
      <w:r>
        <w:rPr>
          <w:rFonts w:hint="eastAsia"/>
          <w:sz w:val="24"/>
        </w:rPr>
        <w:t>履约履约</w:t>
      </w:r>
      <w:proofErr w:type="gramEnd"/>
      <w:r>
        <w:rPr>
          <w:rFonts w:hint="eastAsia"/>
          <w:sz w:val="24"/>
        </w:rPr>
        <w:t>保证金时，发包人按约定支付各项款项。</w:t>
      </w:r>
    </w:p>
    <w:p w:rsidR="00402BAE" w:rsidRDefault="00304499">
      <w:pPr>
        <w:spacing w:line="300" w:lineRule="auto"/>
        <w:ind w:firstLineChars="200" w:firstLine="480"/>
        <w:rPr>
          <w:sz w:val="24"/>
        </w:rPr>
      </w:pPr>
      <w:r>
        <w:rPr>
          <w:rFonts w:hint="eastAsia"/>
          <w:sz w:val="24"/>
        </w:rPr>
        <w:t>14.8.2</w:t>
      </w:r>
      <w:r>
        <w:rPr>
          <w:rFonts w:hint="eastAsia"/>
          <w:sz w:val="24"/>
        </w:rPr>
        <w:t>预付款的支付</w:t>
      </w:r>
    </w:p>
    <w:p w:rsidR="00402BAE" w:rsidRDefault="00304499">
      <w:pPr>
        <w:spacing w:line="300" w:lineRule="auto"/>
        <w:ind w:firstLineChars="200" w:firstLine="480"/>
        <w:rPr>
          <w:sz w:val="24"/>
        </w:rPr>
      </w:pPr>
      <w:r>
        <w:rPr>
          <w:rFonts w:hint="eastAsia"/>
          <w:sz w:val="24"/>
        </w:rPr>
        <w:t>工程预付款的支付依据</w:t>
      </w:r>
      <w:r>
        <w:rPr>
          <w:rFonts w:hint="eastAsia"/>
          <w:sz w:val="24"/>
        </w:rPr>
        <w:t>14.3.2</w:t>
      </w:r>
      <w:r>
        <w:rPr>
          <w:rFonts w:hint="eastAsia"/>
          <w:sz w:val="24"/>
        </w:rPr>
        <w:t>款预付款支付的约定执行。预付款抵扣完后，发包人应及时向承包人退还付款履约保证金。</w:t>
      </w:r>
    </w:p>
    <w:p w:rsidR="00402BAE" w:rsidRDefault="00304499">
      <w:pPr>
        <w:spacing w:line="300" w:lineRule="auto"/>
        <w:ind w:firstLineChars="200" w:firstLine="480"/>
        <w:rPr>
          <w:sz w:val="24"/>
        </w:rPr>
      </w:pPr>
      <w:r>
        <w:rPr>
          <w:sz w:val="24"/>
        </w:rPr>
        <w:t>14.8.</w:t>
      </w:r>
      <w:r>
        <w:rPr>
          <w:rFonts w:hint="eastAsia"/>
          <w:sz w:val="24"/>
        </w:rPr>
        <w:t>3</w:t>
      </w:r>
      <w:r>
        <w:rPr>
          <w:rFonts w:hint="eastAsia"/>
          <w:sz w:val="24"/>
        </w:rPr>
        <w:t>工程进度款</w:t>
      </w:r>
    </w:p>
    <w:p w:rsidR="00402BAE" w:rsidRDefault="00304499">
      <w:pPr>
        <w:spacing w:line="300" w:lineRule="auto"/>
        <w:ind w:firstLineChars="200" w:firstLine="480"/>
        <w:rPr>
          <w:sz w:val="24"/>
        </w:rPr>
      </w:pPr>
      <w:r>
        <w:rPr>
          <w:rFonts w:hint="eastAsia"/>
          <w:sz w:val="24"/>
        </w:rPr>
        <w:t>（</w:t>
      </w:r>
      <w:r>
        <w:rPr>
          <w:rFonts w:hint="eastAsia"/>
          <w:sz w:val="24"/>
        </w:rPr>
        <w:t>1</w:t>
      </w:r>
      <w:r>
        <w:rPr>
          <w:sz w:val="24"/>
        </w:rPr>
        <w:t>）</w:t>
      </w:r>
      <w:r>
        <w:rPr>
          <w:rFonts w:hint="eastAsia"/>
          <w:sz w:val="24"/>
        </w:rPr>
        <w:t>按月工程进度申请与付款。依据</w:t>
      </w:r>
      <w:r>
        <w:rPr>
          <w:sz w:val="24"/>
        </w:rPr>
        <w:t>14.6.1</w:t>
      </w:r>
      <w:r>
        <w:rPr>
          <w:sz w:val="24"/>
        </w:rPr>
        <w:t>款按月</w:t>
      </w:r>
      <w:r>
        <w:rPr>
          <w:rFonts w:hint="eastAsia"/>
          <w:sz w:val="24"/>
        </w:rPr>
        <w:t>工程</w:t>
      </w:r>
      <w:r>
        <w:rPr>
          <w:sz w:val="24"/>
        </w:rPr>
        <w:t>进度申请付款和付款时，</w:t>
      </w:r>
      <w:r>
        <w:rPr>
          <w:rFonts w:hint="eastAsia"/>
          <w:sz w:val="24"/>
        </w:rPr>
        <w:t>发包人应在收到承包人按</w:t>
      </w:r>
      <w:r>
        <w:rPr>
          <w:rFonts w:hint="eastAsia"/>
          <w:sz w:val="24"/>
        </w:rPr>
        <w:t>14.6.1</w:t>
      </w:r>
      <w:r>
        <w:rPr>
          <w:rFonts w:hint="eastAsia"/>
          <w:sz w:val="24"/>
        </w:rPr>
        <w:t>款提交的每月付款申请报告之日起的</w:t>
      </w:r>
      <w:r>
        <w:rPr>
          <w:rFonts w:hint="eastAsia"/>
          <w:sz w:val="24"/>
        </w:rPr>
        <w:t>25</w:t>
      </w:r>
      <w:r>
        <w:rPr>
          <w:rFonts w:hint="eastAsia"/>
          <w:sz w:val="24"/>
        </w:rPr>
        <w:t>日内审查并支付。</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）按付款计划表申请与付款。依据</w:t>
      </w:r>
      <w:r>
        <w:rPr>
          <w:sz w:val="24"/>
        </w:rPr>
        <w:t>14.7.1</w:t>
      </w:r>
      <w:r>
        <w:rPr>
          <w:rFonts w:hint="eastAsia"/>
          <w:sz w:val="24"/>
        </w:rPr>
        <w:t>款按付款计划表申请付款和付款时，发包人应在收到承包人按</w:t>
      </w:r>
      <w:r>
        <w:rPr>
          <w:rFonts w:hint="eastAsia"/>
          <w:sz w:val="24"/>
        </w:rPr>
        <w:t>14.7.1</w:t>
      </w:r>
      <w:r>
        <w:rPr>
          <w:rFonts w:hint="eastAsia"/>
          <w:sz w:val="24"/>
        </w:rPr>
        <w:t>款提交的每期付款申请报告之日起的</w:t>
      </w:r>
      <w:r>
        <w:rPr>
          <w:rFonts w:hint="eastAsia"/>
          <w:sz w:val="24"/>
        </w:rPr>
        <w:t>25</w:t>
      </w:r>
      <w:r>
        <w:rPr>
          <w:rFonts w:hint="eastAsia"/>
          <w:sz w:val="24"/>
        </w:rPr>
        <w:t>日内审查并支付。</w:t>
      </w:r>
    </w:p>
    <w:p w:rsidR="00402BAE" w:rsidRDefault="00304499">
      <w:pPr>
        <w:spacing w:beforeLines="50" w:before="120" w:afterLines="50" w:after="120" w:line="300" w:lineRule="auto"/>
        <w:ind w:firstLineChars="196" w:firstLine="472"/>
        <w:rPr>
          <w:b/>
          <w:sz w:val="24"/>
        </w:rPr>
      </w:pPr>
      <w:r>
        <w:rPr>
          <w:b/>
          <w:sz w:val="24"/>
        </w:rPr>
        <w:t xml:space="preserve">14.9  </w:t>
      </w:r>
      <w:r>
        <w:rPr>
          <w:b/>
          <w:sz w:val="24"/>
        </w:rPr>
        <w:t>付款时间延误</w:t>
      </w:r>
    </w:p>
    <w:p w:rsidR="00402BAE" w:rsidRDefault="00304499">
      <w:pPr>
        <w:spacing w:line="300" w:lineRule="auto"/>
        <w:ind w:firstLineChars="200" w:firstLine="480"/>
        <w:rPr>
          <w:sz w:val="24"/>
        </w:rPr>
      </w:pPr>
      <w:r>
        <w:rPr>
          <w:sz w:val="24"/>
        </w:rPr>
        <w:t xml:space="preserve">14.9.1  </w:t>
      </w:r>
      <w:r>
        <w:rPr>
          <w:sz w:val="24"/>
        </w:rPr>
        <w:t>因发包人的原因未能按</w:t>
      </w:r>
      <w:r>
        <w:rPr>
          <w:sz w:val="24"/>
        </w:rPr>
        <w:t>14.8.3</w:t>
      </w:r>
      <w:r>
        <w:rPr>
          <w:sz w:val="24"/>
        </w:rPr>
        <w:t>款</w:t>
      </w:r>
      <w:r>
        <w:rPr>
          <w:rFonts w:hint="eastAsia"/>
          <w:sz w:val="24"/>
        </w:rPr>
        <w:t>约定</w:t>
      </w:r>
      <w:r>
        <w:rPr>
          <w:sz w:val="24"/>
        </w:rPr>
        <w:t>的时间向承包人支付工程进度款的，</w:t>
      </w:r>
      <w:r>
        <w:rPr>
          <w:rFonts w:hint="eastAsia"/>
          <w:sz w:val="24"/>
        </w:rPr>
        <w:t>应</w:t>
      </w:r>
      <w:r>
        <w:rPr>
          <w:sz w:val="24"/>
        </w:rPr>
        <w:t>从</w:t>
      </w:r>
      <w:r>
        <w:rPr>
          <w:rFonts w:hint="eastAsia"/>
          <w:sz w:val="24"/>
        </w:rPr>
        <w:t>发包人收到付款申请报告</w:t>
      </w:r>
      <w:r>
        <w:rPr>
          <w:sz w:val="24"/>
        </w:rPr>
        <w:t>后的第</w:t>
      </w:r>
      <w:r>
        <w:rPr>
          <w:rFonts w:hint="eastAsia"/>
          <w:sz w:val="24"/>
        </w:rPr>
        <w:t>26</w:t>
      </w:r>
      <w:r>
        <w:rPr>
          <w:rFonts w:hint="eastAsia"/>
          <w:sz w:val="24"/>
        </w:rPr>
        <w:t>日</w:t>
      </w:r>
      <w:r>
        <w:rPr>
          <w:sz w:val="24"/>
        </w:rPr>
        <w:t>开始，以中国人民银行颁布的同期同类贷款利率向承包人支付延期付款的利息，作为延期付款的违约金额。</w:t>
      </w:r>
    </w:p>
    <w:p w:rsidR="00402BAE" w:rsidRDefault="00304499">
      <w:pPr>
        <w:spacing w:line="300" w:lineRule="auto"/>
        <w:ind w:firstLineChars="200" w:firstLine="480"/>
        <w:rPr>
          <w:sz w:val="24"/>
        </w:rPr>
      </w:pPr>
      <w:r>
        <w:rPr>
          <w:rFonts w:hint="eastAsia"/>
          <w:sz w:val="24"/>
        </w:rPr>
        <w:t>14.9.2</w:t>
      </w:r>
      <w:r>
        <w:rPr>
          <w:sz w:val="24"/>
        </w:rPr>
        <w:t>发包人延误付款</w:t>
      </w:r>
      <w:r>
        <w:rPr>
          <w:rFonts w:hint="eastAsia"/>
          <w:sz w:val="24"/>
        </w:rPr>
        <w:t>15</w:t>
      </w:r>
      <w:r>
        <w:rPr>
          <w:rFonts w:hint="eastAsia"/>
          <w:sz w:val="24"/>
        </w:rPr>
        <w:t>日</w:t>
      </w:r>
      <w:r>
        <w:rPr>
          <w:sz w:val="24"/>
        </w:rPr>
        <w:t>以上</w:t>
      </w:r>
      <w:r>
        <w:rPr>
          <w:rFonts w:hint="eastAsia"/>
          <w:sz w:val="24"/>
        </w:rPr>
        <w:t>，</w:t>
      </w:r>
      <w:r>
        <w:rPr>
          <w:sz w:val="24"/>
        </w:rPr>
        <w:t>承包人有权向发包人发出</w:t>
      </w:r>
      <w:r>
        <w:rPr>
          <w:rFonts w:hint="eastAsia"/>
          <w:sz w:val="24"/>
        </w:rPr>
        <w:t>要</w:t>
      </w:r>
      <w:r>
        <w:rPr>
          <w:sz w:val="24"/>
        </w:rPr>
        <w:t>求付款的通知，发包人收到通知后仍不能付款，</w:t>
      </w:r>
      <w:r>
        <w:rPr>
          <w:rFonts w:hint="eastAsia"/>
          <w:sz w:val="24"/>
        </w:rPr>
        <w:t>承包人可暂停部分工作，视为发包人导致的暂停，并遵照</w:t>
      </w:r>
      <w:r>
        <w:rPr>
          <w:rFonts w:hint="eastAsia"/>
          <w:sz w:val="24"/>
        </w:rPr>
        <w:t>4</w:t>
      </w:r>
      <w:r>
        <w:rPr>
          <w:sz w:val="24"/>
        </w:rPr>
        <w:t>.</w:t>
      </w:r>
      <w:r>
        <w:rPr>
          <w:rFonts w:hint="eastAsia"/>
          <w:sz w:val="24"/>
        </w:rPr>
        <w:t>6</w:t>
      </w:r>
      <w:r>
        <w:rPr>
          <w:sz w:val="24"/>
        </w:rPr>
        <w:t>.1</w:t>
      </w:r>
      <w:r>
        <w:rPr>
          <w:rFonts w:hint="eastAsia"/>
          <w:sz w:val="24"/>
        </w:rPr>
        <w:t>款发包人的暂停的约定执行。</w:t>
      </w:r>
    </w:p>
    <w:p w:rsidR="00402BAE" w:rsidRDefault="00304499">
      <w:pPr>
        <w:spacing w:line="300" w:lineRule="auto"/>
        <w:ind w:firstLineChars="200" w:firstLine="480"/>
        <w:rPr>
          <w:sz w:val="24"/>
        </w:rPr>
      </w:pPr>
      <w:r>
        <w:rPr>
          <w:rFonts w:hint="eastAsia"/>
          <w:sz w:val="24"/>
        </w:rPr>
        <w:t>双方</w:t>
      </w:r>
      <w:r>
        <w:rPr>
          <w:sz w:val="24"/>
        </w:rPr>
        <w:t>协商签订延期付款协议书</w:t>
      </w:r>
      <w:r>
        <w:rPr>
          <w:rFonts w:hint="eastAsia"/>
          <w:sz w:val="24"/>
        </w:rPr>
        <w:t>的</w:t>
      </w:r>
      <w:r>
        <w:rPr>
          <w:sz w:val="24"/>
        </w:rPr>
        <w:t>，</w:t>
      </w:r>
      <w:r>
        <w:rPr>
          <w:rFonts w:hint="eastAsia"/>
          <w:sz w:val="24"/>
        </w:rPr>
        <w:t>发包人应</w:t>
      </w:r>
      <w:r>
        <w:rPr>
          <w:sz w:val="24"/>
        </w:rPr>
        <w:t>按延期付款协议书</w:t>
      </w:r>
      <w:r>
        <w:rPr>
          <w:rFonts w:hint="eastAsia"/>
          <w:sz w:val="24"/>
        </w:rPr>
        <w:t>中约定</w:t>
      </w:r>
      <w:r>
        <w:rPr>
          <w:sz w:val="24"/>
        </w:rPr>
        <w:t>的期数、</w:t>
      </w:r>
      <w:r>
        <w:rPr>
          <w:rFonts w:hint="eastAsia"/>
          <w:sz w:val="24"/>
        </w:rPr>
        <w:t>时间、</w:t>
      </w:r>
      <w:r>
        <w:rPr>
          <w:sz w:val="24"/>
        </w:rPr>
        <w:t>金额</w:t>
      </w:r>
      <w:r>
        <w:rPr>
          <w:rFonts w:hint="eastAsia"/>
          <w:sz w:val="24"/>
        </w:rPr>
        <w:t>和</w:t>
      </w:r>
      <w:r>
        <w:rPr>
          <w:sz w:val="24"/>
        </w:rPr>
        <w:t>利息付款</w:t>
      </w:r>
      <w:r>
        <w:rPr>
          <w:rFonts w:hint="eastAsia"/>
          <w:sz w:val="24"/>
        </w:rPr>
        <w:t>；当</w:t>
      </w:r>
      <w:r>
        <w:rPr>
          <w:sz w:val="24"/>
        </w:rPr>
        <w:t>双方未能达成延期付款协议，导致工程无法实施，承包人可停止部分或</w:t>
      </w:r>
      <w:r>
        <w:rPr>
          <w:rFonts w:hint="eastAsia"/>
          <w:sz w:val="24"/>
        </w:rPr>
        <w:t>全部</w:t>
      </w:r>
      <w:r>
        <w:rPr>
          <w:sz w:val="24"/>
        </w:rPr>
        <w:t>工程，发包人</w:t>
      </w:r>
      <w:r>
        <w:rPr>
          <w:rFonts w:hint="eastAsia"/>
          <w:sz w:val="24"/>
        </w:rPr>
        <w:t>应</w:t>
      </w:r>
      <w:r>
        <w:rPr>
          <w:sz w:val="24"/>
        </w:rPr>
        <w:t>承担违约责任</w:t>
      </w:r>
      <w:r>
        <w:rPr>
          <w:rFonts w:hint="eastAsia"/>
          <w:sz w:val="24"/>
        </w:rPr>
        <w:t>，导致工程关键路径</w:t>
      </w:r>
      <w:r>
        <w:rPr>
          <w:sz w:val="24"/>
        </w:rPr>
        <w:t>延</w:t>
      </w:r>
      <w:r>
        <w:rPr>
          <w:rFonts w:hint="eastAsia"/>
          <w:sz w:val="24"/>
        </w:rPr>
        <w:t>误时</w:t>
      </w:r>
      <w:r>
        <w:rPr>
          <w:sz w:val="24"/>
        </w:rPr>
        <w:t>，</w:t>
      </w:r>
      <w:r>
        <w:rPr>
          <w:rFonts w:hint="eastAsia"/>
          <w:sz w:val="24"/>
        </w:rPr>
        <w:t>竣工日期</w:t>
      </w:r>
      <w:r>
        <w:rPr>
          <w:sz w:val="24"/>
        </w:rPr>
        <w:t>顺延。</w:t>
      </w:r>
    </w:p>
    <w:p w:rsidR="00402BAE" w:rsidRDefault="00304499">
      <w:pPr>
        <w:spacing w:line="300" w:lineRule="auto"/>
        <w:ind w:firstLineChars="200" w:firstLine="480"/>
        <w:rPr>
          <w:sz w:val="24"/>
        </w:rPr>
      </w:pPr>
      <w:r>
        <w:rPr>
          <w:sz w:val="24"/>
        </w:rPr>
        <w:t xml:space="preserve">14.9.3  </w:t>
      </w:r>
      <w:r>
        <w:rPr>
          <w:sz w:val="24"/>
        </w:rPr>
        <w:t>发包人</w:t>
      </w:r>
      <w:r>
        <w:rPr>
          <w:rFonts w:hint="eastAsia"/>
          <w:sz w:val="24"/>
        </w:rPr>
        <w:t>的</w:t>
      </w:r>
      <w:r>
        <w:rPr>
          <w:sz w:val="24"/>
        </w:rPr>
        <w:t>延误付款达</w:t>
      </w:r>
      <w:r>
        <w:rPr>
          <w:sz w:val="24"/>
        </w:rPr>
        <w:t>60</w:t>
      </w:r>
      <w:r>
        <w:rPr>
          <w:sz w:val="24"/>
        </w:rPr>
        <w:t>日以上，并影响到整个工程实施</w:t>
      </w:r>
      <w:r>
        <w:rPr>
          <w:rFonts w:hint="eastAsia"/>
          <w:sz w:val="24"/>
        </w:rPr>
        <w:t>的</w:t>
      </w:r>
      <w:r>
        <w:rPr>
          <w:sz w:val="24"/>
        </w:rPr>
        <w:t>，承包人</w:t>
      </w:r>
      <w:r>
        <w:rPr>
          <w:rFonts w:hint="eastAsia"/>
          <w:sz w:val="24"/>
        </w:rPr>
        <w:t>有权</w:t>
      </w:r>
      <w:r>
        <w:rPr>
          <w:sz w:val="24"/>
        </w:rPr>
        <w:t>根据</w:t>
      </w:r>
      <w:r>
        <w:rPr>
          <w:sz w:val="24"/>
        </w:rPr>
        <w:t>18.2</w:t>
      </w:r>
      <w:r>
        <w:rPr>
          <w:sz w:val="24"/>
        </w:rPr>
        <w:t>款</w:t>
      </w:r>
      <w:r>
        <w:rPr>
          <w:rFonts w:hint="eastAsia"/>
          <w:sz w:val="24"/>
        </w:rPr>
        <w:t>的约定</w:t>
      </w:r>
      <w:r>
        <w:rPr>
          <w:sz w:val="24"/>
        </w:rPr>
        <w:t>向发包人发出解除合同的</w:t>
      </w:r>
      <w:r>
        <w:rPr>
          <w:rFonts w:hint="eastAsia"/>
          <w:sz w:val="24"/>
        </w:rPr>
        <w:t>通知，并有权就因此增加的相关费用向发包人提出索赔。</w:t>
      </w:r>
    </w:p>
    <w:p w:rsidR="00402BAE" w:rsidRDefault="00304499">
      <w:pPr>
        <w:spacing w:beforeLines="50" w:before="120" w:afterLines="50" w:after="120" w:line="300" w:lineRule="auto"/>
        <w:ind w:firstLineChars="196" w:firstLine="472"/>
        <w:rPr>
          <w:b/>
          <w:sz w:val="24"/>
        </w:rPr>
      </w:pPr>
      <w:r>
        <w:rPr>
          <w:rFonts w:hint="eastAsia"/>
          <w:b/>
          <w:sz w:val="24"/>
        </w:rPr>
        <w:t>14.10</w:t>
      </w:r>
      <w:r>
        <w:rPr>
          <w:rFonts w:hint="eastAsia"/>
          <w:b/>
          <w:sz w:val="24"/>
        </w:rPr>
        <w:t>税务与关税</w:t>
      </w:r>
    </w:p>
    <w:p w:rsidR="00402BAE" w:rsidRDefault="00304499">
      <w:pPr>
        <w:spacing w:line="300" w:lineRule="auto"/>
        <w:ind w:firstLineChars="200" w:firstLine="480"/>
        <w:rPr>
          <w:sz w:val="24"/>
        </w:rPr>
      </w:pPr>
      <w:r>
        <w:rPr>
          <w:rFonts w:hint="eastAsia"/>
          <w:sz w:val="24"/>
        </w:rPr>
        <w:t>14.10.1</w:t>
      </w:r>
      <w:r>
        <w:rPr>
          <w:rFonts w:hint="eastAsia"/>
          <w:sz w:val="24"/>
        </w:rPr>
        <w:t>发包人与承包人按国家有关纳税规定，各自履行各自的纳税义务，含与进口工程物资相关的各项纳税义务。</w:t>
      </w:r>
    </w:p>
    <w:p w:rsidR="00402BAE" w:rsidRDefault="00304499">
      <w:pPr>
        <w:spacing w:line="300" w:lineRule="auto"/>
        <w:ind w:firstLineChars="200" w:firstLine="480"/>
        <w:rPr>
          <w:sz w:val="24"/>
        </w:rPr>
      </w:pPr>
      <w:r>
        <w:rPr>
          <w:rFonts w:hint="eastAsia"/>
          <w:sz w:val="24"/>
        </w:rPr>
        <w:t>14.10.2</w:t>
      </w:r>
      <w:r>
        <w:rPr>
          <w:rFonts w:hint="eastAsia"/>
          <w:sz w:val="24"/>
        </w:rPr>
        <w:t>合同一方享有本合同进口工程设备、材料、设备配件等进口增值税和关税减免时，另一方有义务就办理减免税手续给予协助和配合。</w:t>
      </w:r>
    </w:p>
    <w:p w:rsidR="00402BAE" w:rsidRDefault="00304499">
      <w:pPr>
        <w:spacing w:beforeLines="50" w:before="120" w:afterLines="50" w:after="120" w:line="300" w:lineRule="auto"/>
        <w:ind w:firstLineChars="196" w:firstLine="472"/>
        <w:rPr>
          <w:b/>
          <w:sz w:val="24"/>
        </w:rPr>
      </w:pPr>
      <w:r>
        <w:rPr>
          <w:b/>
          <w:sz w:val="24"/>
        </w:rPr>
        <w:lastRenderedPageBreak/>
        <w:t xml:space="preserve">14.11  </w:t>
      </w:r>
      <w:r>
        <w:rPr>
          <w:b/>
          <w:sz w:val="24"/>
        </w:rPr>
        <w:t>索赔款项的支付</w:t>
      </w:r>
    </w:p>
    <w:p w:rsidR="00402BAE" w:rsidRDefault="00304499">
      <w:pPr>
        <w:spacing w:line="300" w:lineRule="auto"/>
        <w:ind w:firstLineChars="200" w:firstLine="480"/>
        <w:rPr>
          <w:sz w:val="24"/>
        </w:rPr>
      </w:pPr>
      <w:r>
        <w:rPr>
          <w:sz w:val="24"/>
        </w:rPr>
        <w:t xml:space="preserve">14.11.1  </w:t>
      </w:r>
      <w:r>
        <w:rPr>
          <w:sz w:val="24"/>
        </w:rPr>
        <w:t>经协商</w:t>
      </w:r>
      <w:r>
        <w:rPr>
          <w:rFonts w:hint="eastAsia"/>
          <w:sz w:val="24"/>
        </w:rPr>
        <w:t>或调解</w:t>
      </w:r>
      <w:r>
        <w:rPr>
          <w:sz w:val="24"/>
        </w:rPr>
        <w:t>确定的、或经仲裁</w:t>
      </w:r>
      <w:r>
        <w:rPr>
          <w:rFonts w:hint="eastAsia"/>
          <w:sz w:val="24"/>
        </w:rPr>
        <w:t>裁定的、或法院判决</w:t>
      </w:r>
      <w:r>
        <w:rPr>
          <w:sz w:val="24"/>
        </w:rPr>
        <w:t>的发包人应得的索赔款项，发包人可从</w:t>
      </w:r>
      <w:r>
        <w:rPr>
          <w:rFonts w:hint="eastAsia"/>
          <w:sz w:val="24"/>
        </w:rPr>
        <w:t>应</w:t>
      </w:r>
      <w:r>
        <w:rPr>
          <w:sz w:val="24"/>
        </w:rPr>
        <w:t>支付给承包人的当月工程进度款或当期付款计划表的付款中扣减</w:t>
      </w:r>
      <w:r>
        <w:rPr>
          <w:rFonts w:hint="eastAsia"/>
          <w:sz w:val="24"/>
        </w:rPr>
        <w:t>该索赔款项</w:t>
      </w:r>
      <w:r>
        <w:rPr>
          <w:sz w:val="24"/>
        </w:rPr>
        <w:t>。</w:t>
      </w:r>
      <w:r>
        <w:rPr>
          <w:rFonts w:hint="eastAsia"/>
          <w:sz w:val="24"/>
        </w:rPr>
        <w:t>当</w:t>
      </w:r>
      <w:r>
        <w:rPr>
          <w:sz w:val="24"/>
        </w:rPr>
        <w:t>支付给承包人的各期工程进度款中不足以抵扣发包人的索赔款项时，</w:t>
      </w:r>
      <w:r>
        <w:rPr>
          <w:rFonts w:hint="eastAsia"/>
          <w:sz w:val="24"/>
        </w:rPr>
        <w:t>承包人应当另行支付。承包人未能支付，可协商支付协议，仍未支付时，发包人可从</w:t>
      </w:r>
      <w:proofErr w:type="gramStart"/>
      <w:r>
        <w:rPr>
          <w:rFonts w:hint="eastAsia"/>
          <w:sz w:val="24"/>
        </w:rPr>
        <w:t>履约履约</w:t>
      </w:r>
      <w:proofErr w:type="gramEnd"/>
      <w:r>
        <w:rPr>
          <w:rFonts w:hint="eastAsia"/>
          <w:sz w:val="24"/>
        </w:rPr>
        <w:t>保证金（如有）中抵扣</w:t>
      </w:r>
      <w:r>
        <w:rPr>
          <w:sz w:val="24"/>
        </w:rPr>
        <w:t>。</w:t>
      </w:r>
      <w:r>
        <w:rPr>
          <w:rFonts w:hint="eastAsia"/>
          <w:sz w:val="24"/>
        </w:rPr>
        <w:t>如</w:t>
      </w:r>
      <w:proofErr w:type="gramStart"/>
      <w:r>
        <w:rPr>
          <w:sz w:val="24"/>
        </w:rPr>
        <w:t>履约履约</w:t>
      </w:r>
      <w:proofErr w:type="gramEnd"/>
      <w:r>
        <w:rPr>
          <w:sz w:val="24"/>
        </w:rPr>
        <w:t>保证金不足以抵扣</w:t>
      </w:r>
      <w:r>
        <w:rPr>
          <w:rFonts w:hint="eastAsia"/>
          <w:sz w:val="24"/>
        </w:rPr>
        <w:t>时</w:t>
      </w:r>
      <w:r>
        <w:rPr>
          <w:sz w:val="24"/>
        </w:rPr>
        <w:t>，</w:t>
      </w:r>
      <w:r>
        <w:rPr>
          <w:rFonts w:hint="eastAsia"/>
          <w:sz w:val="24"/>
        </w:rPr>
        <w:t>承包人须另行支付该索赔款项，</w:t>
      </w:r>
      <w:r>
        <w:rPr>
          <w:sz w:val="24"/>
        </w:rPr>
        <w:t>或</w:t>
      </w:r>
      <w:r>
        <w:rPr>
          <w:rFonts w:hint="eastAsia"/>
          <w:sz w:val="24"/>
        </w:rPr>
        <w:t>以双方协商一致的支付协议的期限支付</w:t>
      </w:r>
      <w:r>
        <w:rPr>
          <w:sz w:val="24"/>
        </w:rPr>
        <w:t>。</w:t>
      </w:r>
    </w:p>
    <w:p w:rsidR="00402BAE" w:rsidRDefault="00304499">
      <w:pPr>
        <w:spacing w:line="300" w:lineRule="auto"/>
        <w:ind w:firstLineChars="200" w:firstLine="480"/>
        <w:rPr>
          <w:sz w:val="24"/>
        </w:rPr>
      </w:pPr>
      <w:r>
        <w:rPr>
          <w:rFonts w:hint="eastAsia"/>
          <w:sz w:val="24"/>
        </w:rPr>
        <w:t>14.11.2</w:t>
      </w:r>
      <w:r>
        <w:rPr>
          <w:sz w:val="24"/>
        </w:rPr>
        <w:t>经协商</w:t>
      </w:r>
      <w:r>
        <w:rPr>
          <w:rFonts w:hint="eastAsia"/>
          <w:sz w:val="24"/>
        </w:rPr>
        <w:t>或调解</w:t>
      </w:r>
      <w:r>
        <w:rPr>
          <w:sz w:val="24"/>
        </w:rPr>
        <w:t>确定的、或经仲裁</w:t>
      </w:r>
      <w:r>
        <w:rPr>
          <w:rFonts w:hint="eastAsia"/>
          <w:sz w:val="24"/>
        </w:rPr>
        <w:t>裁决的、或法院判决</w:t>
      </w:r>
      <w:r>
        <w:rPr>
          <w:sz w:val="24"/>
        </w:rPr>
        <w:t>的承包人应得的索赔款项，承包人</w:t>
      </w:r>
      <w:r>
        <w:rPr>
          <w:rFonts w:hint="eastAsia"/>
          <w:sz w:val="24"/>
        </w:rPr>
        <w:t>可</w:t>
      </w:r>
      <w:r>
        <w:rPr>
          <w:sz w:val="24"/>
        </w:rPr>
        <w:t>在当月工程进度款或当期付款计划表的付款申请中单列</w:t>
      </w:r>
      <w:r>
        <w:rPr>
          <w:rFonts w:hint="eastAsia"/>
          <w:sz w:val="24"/>
        </w:rPr>
        <w:t>该索赔</w:t>
      </w:r>
      <w:r>
        <w:rPr>
          <w:sz w:val="24"/>
        </w:rPr>
        <w:t>款项，发包人</w:t>
      </w:r>
      <w:r>
        <w:rPr>
          <w:rFonts w:hint="eastAsia"/>
          <w:sz w:val="24"/>
        </w:rPr>
        <w:t>应</w:t>
      </w:r>
      <w:r>
        <w:rPr>
          <w:sz w:val="24"/>
        </w:rPr>
        <w:t>在当期付款中支付该索赔款项。</w:t>
      </w:r>
      <w:r>
        <w:rPr>
          <w:rFonts w:hint="eastAsia"/>
          <w:sz w:val="24"/>
        </w:rPr>
        <w:t>发包人未能支付该索赔款项时，承包人有权从发包人提交的支付履约保证金（如有）中抵扣。如未约定支付履约保证金时，发包人须</w:t>
      </w:r>
      <w:r>
        <w:rPr>
          <w:sz w:val="24"/>
        </w:rPr>
        <w:t>另行支付</w:t>
      </w:r>
      <w:r>
        <w:rPr>
          <w:rFonts w:hint="eastAsia"/>
          <w:sz w:val="24"/>
        </w:rPr>
        <w:t>该</w:t>
      </w:r>
      <w:r>
        <w:rPr>
          <w:sz w:val="24"/>
        </w:rPr>
        <w:t>索赔款项</w:t>
      </w:r>
      <w:r>
        <w:rPr>
          <w:rFonts w:hint="eastAsia"/>
          <w:sz w:val="24"/>
        </w:rPr>
        <w:t>。</w:t>
      </w:r>
    </w:p>
    <w:p w:rsidR="00402BAE" w:rsidRDefault="00304499">
      <w:pPr>
        <w:spacing w:beforeLines="50" w:before="120" w:afterLines="50" w:after="120" w:line="300" w:lineRule="auto"/>
        <w:ind w:firstLineChars="196" w:firstLine="472"/>
        <w:rPr>
          <w:b/>
          <w:sz w:val="24"/>
        </w:rPr>
      </w:pPr>
      <w:r>
        <w:rPr>
          <w:b/>
          <w:sz w:val="24"/>
        </w:rPr>
        <w:t xml:space="preserve">14.12  </w:t>
      </w:r>
      <w:r>
        <w:rPr>
          <w:b/>
          <w:sz w:val="24"/>
        </w:rPr>
        <w:t>竣工结算</w:t>
      </w:r>
    </w:p>
    <w:p w:rsidR="00402BAE" w:rsidRDefault="00304499">
      <w:pPr>
        <w:spacing w:line="300" w:lineRule="auto"/>
        <w:ind w:firstLineChars="200" w:firstLine="480"/>
        <w:rPr>
          <w:sz w:val="24"/>
        </w:rPr>
      </w:pPr>
      <w:r>
        <w:rPr>
          <w:sz w:val="24"/>
        </w:rPr>
        <w:t xml:space="preserve">14.12.1  </w:t>
      </w:r>
      <w:r>
        <w:rPr>
          <w:sz w:val="24"/>
        </w:rPr>
        <w:t>提交竣工结算资料</w:t>
      </w:r>
    </w:p>
    <w:p w:rsidR="00402BAE" w:rsidRDefault="00304499">
      <w:pPr>
        <w:spacing w:line="300" w:lineRule="auto"/>
        <w:ind w:firstLineChars="200" w:firstLine="480"/>
        <w:rPr>
          <w:sz w:val="24"/>
        </w:rPr>
      </w:pPr>
      <w:r>
        <w:rPr>
          <w:rFonts w:hint="eastAsia"/>
          <w:sz w:val="24"/>
        </w:rPr>
        <w:t>承包人应在</w:t>
      </w:r>
      <w:r>
        <w:rPr>
          <w:sz w:val="24"/>
        </w:rPr>
        <w:t>根据</w:t>
      </w:r>
      <w:r>
        <w:rPr>
          <w:sz w:val="24"/>
        </w:rPr>
        <w:t>12.1</w:t>
      </w:r>
      <w:r>
        <w:rPr>
          <w:sz w:val="24"/>
        </w:rPr>
        <w:t>款的</w:t>
      </w:r>
      <w:r>
        <w:rPr>
          <w:rFonts w:hint="eastAsia"/>
          <w:sz w:val="24"/>
        </w:rPr>
        <w:t>约定</w:t>
      </w:r>
      <w:r>
        <w:rPr>
          <w:sz w:val="24"/>
        </w:rPr>
        <w:t>提交的</w:t>
      </w:r>
      <w:r>
        <w:rPr>
          <w:rFonts w:hint="eastAsia"/>
          <w:sz w:val="24"/>
        </w:rPr>
        <w:t>竣工验收报告和完整的</w:t>
      </w:r>
      <w:r>
        <w:rPr>
          <w:sz w:val="24"/>
        </w:rPr>
        <w:t>竣工资料被发包人</w:t>
      </w:r>
      <w:r>
        <w:rPr>
          <w:rFonts w:hint="eastAsia"/>
          <w:sz w:val="24"/>
        </w:rPr>
        <w:t>确定</w:t>
      </w:r>
      <w:r>
        <w:rPr>
          <w:sz w:val="24"/>
        </w:rPr>
        <w:t>后的</w:t>
      </w:r>
      <w:r>
        <w:rPr>
          <w:sz w:val="24"/>
        </w:rPr>
        <w:t>30</w:t>
      </w:r>
      <w:r>
        <w:rPr>
          <w:rFonts w:hint="eastAsia"/>
          <w:sz w:val="24"/>
        </w:rPr>
        <w:t>日</w:t>
      </w:r>
      <w:r>
        <w:rPr>
          <w:sz w:val="24"/>
        </w:rPr>
        <w:t>内，向发包人递交竣工结算报告和完整的竣工结算资料。</w:t>
      </w:r>
      <w:r>
        <w:rPr>
          <w:rFonts w:hint="eastAsia"/>
          <w:sz w:val="24"/>
        </w:rPr>
        <w:t>竣工结算资料的格式、内容和份数，在专用条款中约定。</w:t>
      </w:r>
    </w:p>
    <w:p w:rsidR="00402BAE" w:rsidRDefault="00304499">
      <w:pPr>
        <w:spacing w:line="300" w:lineRule="auto"/>
        <w:ind w:firstLineChars="200" w:firstLine="480"/>
        <w:rPr>
          <w:sz w:val="24"/>
        </w:rPr>
      </w:pPr>
      <w:r>
        <w:rPr>
          <w:sz w:val="24"/>
        </w:rPr>
        <w:t xml:space="preserve">14.12.2  </w:t>
      </w:r>
      <w:r>
        <w:rPr>
          <w:sz w:val="24"/>
        </w:rPr>
        <w:t>最终竣工结算资料</w:t>
      </w:r>
    </w:p>
    <w:p w:rsidR="00402BAE" w:rsidRDefault="00304499">
      <w:pPr>
        <w:spacing w:line="300" w:lineRule="auto"/>
        <w:ind w:firstLineChars="200" w:firstLine="480"/>
        <w:rPr>
          <w:sz w:val="24"/>
        </w:rPr>
      </w:pPr>
      <w:r>
        <w:rPr>
          <w:sz w:val="24"/>
        </w:rPr>
        <w:t>发包人</w:t>
      </w:r>
      <w:r>
        <w:rPr>
          <w:rFonts w:hint="eastAsia"/>
          <w:sz w:val="24"/>
        </w:rPr>
        <w:t>应在</w:t>
      </w:r>
      <w:r>
        <w:rPr>
          <w:sz w:val="24"/>
        </w:rPr>
        <w:t>收到承包人提交的竣工结算报告和完整的竣工结算资料后的</w:t>
      </w:r>
      <w:r>
        <w:rPr>
          <w:sz w:val="24"/>
        </w:rPr>
        <w:t>30</w:t>
      </w:r>
      <w:r>
        <w:rPr>
          <w:rFonts w:hint="eastAsia"/>
          <w:sz w:val="24"/>
        </w:rPr>
        <w:t>日</w:t>
      </w:r>
      <w:r>
        <w:rPr>
          <w:sz w:val="24"/>
        </w:rPr>
        <w:t>内，</w:t>
      </w:r>
      <w:r>
        <w:rPr>
          <w:rFonts w:hint="eastAsia"/>
          <w:sz w:val="24"/>
        </w:rPr>
        <w:t>进行审查并</w:t>
      </w:r>
      <w:r>
        <w:rPr>
          <w:sz w:val="24"/>
        </w:rPr>
        <w:t>提出修改意见</w:t>
      </w:r>
      <w:r>
        <w:rPr>
          <w:rFonts w:hint="eastAsia"/>
          <w:sz w:val="24"/>
        </w:rPr>
        <w:t>，双方就竣工结算报告和完整的竣工结算资料的修改达成一致意见后，由承包人自费进行修正，并提交最终的竣工结算报告和最终的结算资料。</w:t>
      </w:r>
    </w:p>
    <w:p w:rsidR="00402BAE" w:rsidRDefault="00304499">
      <w:pPr>
        <w:spacing w:line="300" w:lineRule="auto"/>
        <w:ind w:firstLineChars="200" w:firstLine="480"/>
        <w:rPr>
          <w:sz w:val="24"/>
        </w:rPr>
      </w:pPr>
      <w:r>
        <w:rPr>
          <w:sz w:val="24"/>
        </w:rPr>
        <w:t xml:space="preserve">14.12.3  </w:t>
      </w:r>
      <w:r>
        <w:rPr>
          <w:sz w:val="24"/>
        </w:rPr>
        <w:t>结清竣工结算的款项</w:t>
      </w:r>
    </w:p>
    <w:p w:rsidR="00402BAE" w:rsidRDefault="00304499">
      <w:pPr>
        <w:spacing w:line="300" w:lineRule="auto"/>
        <w:ind w:firstLineChars="200" w:firstLine="480"/>
        <w:rPr>
          <w:sz w:val="24"/>
        </w:rPr>
      </w:pPr>
      <w:r>
        <w:rPr>
          <w:sz w:val="24"/>
        </w:rPr>
        <w:t>发包人</w:t>
      </w:r>
      <w:r>
        <w:rPr>
          <w:rFonts w:hint="eastAsia"/>
          <w:sz w:val="24"/>
        </w:rPr>
        <w:t>应</w:t>
      </w:r>
      <w:r>
        <w:rPr>
          <w:sz w:val="24"/>
        </w:rPr>
        <w:t>在</w:t>
      </w:r>
      <w:r>
        <w:rPr>
          <w:rFonts w:hint="eastAsia"/>
          <w:sz w:val="24"/>
        </w:rPr>
        <w:t>收到</w:t>
      </w:r>
      <w:r>
        <w:rPr>
          <w:sz w:val="24"/>
        </w:rPr>
        <w:t>承包人按</w:t>
      </w:r>
      <w:r>
        <w:rPr>
          <w:sz w:val="24"/>
        </w:rPr>
        <w:t>14.12.2</w:t>
      </w:r>
      <w:r>
        <w:rPr>
          <w:sz w:val="24"/>
        </w:rPr>
        <w:t>款</w:t>
      </w:r>
      <w:r>
        <w:rPr>
          <w:rFonts w:hint="eastAsia"/>
          <w:sz w:val="24"/>
        </w:rPr>
        <w:t>的约定</w:t>
      </w:r>
      <w:r>
        <w:rPr>
          <w:sz w:val="24"/>
        </w:rPr>
        <w:t>提交</w:t>
      </w:r>
      <w:r>
        <w:rPr>
          <w:rFonts w:hint="eastAsia"/>
          <w:sz w:val="24"/>
        </w:rPr>
        <w:t>的</w:t>
      </w:r>
      <w:r>
        <w:rPr>
          <w:sz w:val="24"/>
        </w:rPr>
        <w:t>最终竣工结算资料的</w:t>
      </w:r>
      <w:r>
        <w:rPr>
          <w:sz w:val="24"/>
        </w:rPr>
        <w:t>30</w:t>
      </w:r>
      <w:r>
        <w:rPr>
          <w:rFonts w:hint="eastAsia"/>
          <w:sz w:val="24"/>
        </w:rPr>
        <w:t>日</w:t>
      </w:r>
      <w:r>
        <w:rPr>
          <w:sz w:val="24"/>
        </w:rPr>
        <w:t>内，结清竣工结算的款项</w:t>
      </w:r>
      <w:r>
        <w:rPr>
          <w:rFonts w:hint="eastAsia"/>
          <w:sz w:val="24"/>
        </w:rPr>
        <w:t>。</w:t>
      </w:r>
      <w:proofErr w:type="gramStart"/>
      <w:r>
        <w:rPr>
          <w:rFonts w:hint="eastAsia"/>
          <w:sz w:val="24"/>
        </w:rPr>
        <w:t>竣工款结清</w:t>
      </w:r>
      <w:proofErr w:type="gramEnd"/>
      <w:r>
        <w:rPr>
          <w:rFonts w:hint="eastAsia"/>
          <w:sz w:val="24"/>
        </w:rPr>
        <w:t>后</w:t>
      </w:r>
      <w:r>
        <w:rPr>
          <w:rFonts w:hint="eastAsia"/>
          <w:sz w:val="24"/>
        </w:rPr>
        <w:t>5</w:t>
      </w:r>
      <w:r>
        <w:rPr>
          <w:rFonts w:hint="eastAsia"/>
          <w:sz w:val="24"/>
        </w:rPr>
        <w:t>日内，发包人应</w:t>
      </w:r>
      <w:r>
        <w:rPr>
          <w:sz w:val="24"/>
        </w:rPr>
        <w:t>将承包人按</w:t>
      </w:r>
      <w:r>
        <w:rPr>
          <w:sz w:val="24"/>
        </w:rPr>
        <w:t>14.2.1</w:t>
      </w:r>
      <w:r>
        <w:rPr>
          <w:sz w:val="24"/>
        </w:rPr>
        <w:t>款</w:t>
      </w:r>
      <w:r>
        <w:rPr>
          <w:rFonts w:hint="eastAsia"/>
          <w:sz w:val="24"/>
        </w:rPr>
        <w:t>约定</w:t>
      </w:r>
      <w:r>
        <w:rPr>
          <w:sz w:val="24"/>
        </w:rPr>
        <w:t>提交的</w:t>
      </w:r>
      <w:proofErr w:type="gramStart"/>
      <w:r>
        <w:rPr>
          <w:sz w:val="24"/>
        </w:rPr>
        <w:t>履约履约</w:t>
      </w:r>
      <w:proofErr w:type="gramEnd"/>
      <w:r>
        <w:rPr>
          <w:sz w:val="24"/>
        </w:rPr>
        <w:t>保证金返还给承包人</w:t>
      </w:r>
      <w:r>
        <w:rPr>
          <w:rFonts w:hint="eastAsia"/>
          <w:sz w:val="24"/>
        </w:rPr>
        <w:t>；</w:t>
      </w:r>
      <w:r>
        <w:rPr>
          <w:sz w:val="24"/>
        </w:rPr>
        <w:t>承包人</w:t>
      </w:r>
      <w:r>
        <w:rPr>
          <w:rFonts w:hint="eastAsia"/>
          <w:sz w:val="24"/>
        </w:rPr>
        <w:t>应</w:t>
      </w:r>
      <w:r>
        <w:rPr>
          <w:sz w:val="24"/>
        </w:rPr>
        <w:t>将发包人按</w:t>
      </w:r>
      <w:r>
        <w:rPr>
          <w:sz w:val="24"/>
        </w:rPr>
        <w:t>14.2.2</w:t>
      </w:r>
      <w:r>
        <w:rPr>
          <w:sz w:val="24"/>
        </w:rPr>
        <w:t>款</w:t>
      </w:r>
      <w:r>
        <w:rPr>
          <w:rFonts w:hint="eastAsia"/>
          <w:sz w:val="24"/>
        </w:rPr>
        <w:t>约定</w:t>
      </w:r>
      <w:r>
        <w:rPr>
          <w:sz w:val="24"/>
        </w:rPr>
        <w:t>提交的支付履约保证金返还给发包人。</w:t>
      </w:r>
    </w:p>
    <w:p w:rsidR="00402BAE" w:rsidRDefault="00304499">
      <w:pPr>
        <w:spacing w:line="300" w:lineRule="auto"/>
        <w:ind w:firstLineChars="200" w:firstLine="480"/>
        <w:rPr>
          <w:sz w:val="24"/>
        </w:rPr>
      </w:pPr>
      <w:r>
        <w:rPr>
          <w:sz w:val="24"/>
        </w:rPr>
        <w:t xml:space="preserve">14.12.4  </w:t>
      </w:r>
      <w:r>
        <w:rPr>
          <w:sz w:val="24"/>
        </w:rPr>
        <w:t>未能答复竣工结算报告</w:t>
      </w:r>
    </w:p>
    <w:p w:rsidR="00402BAE" w:rsidRDefault="00304499">
      <w:pPr>
        <w:spacing w:line="300" w:lineRule="auto"/>
        <w:ind w:firstLineChars="200" w:firstLine="480"/>
        <w:rPr>
          <w:sz w:val="24"/>
        </w:rPr>
      </w:pPr>
      <w:r>
        <w:rPr>
          <w:sz w:val="24"/>
        </w:rPr>
        <w:t>发包人</w:t>
      </w:r>
      <w:r>
        <w:rPr>
          <w:rFonts w:hint="eastAsia"/>
          <w:sz w:val="24"/>
        </w:rPr>
        <w:t>在</w:t>
      </w:r>
      <w:r>
        <w:rPr>
          <w:sz w:val="24"/>
        </w:rPr>
        <w:t>接到承包人根据</w:t>
      </w:r>
      <w:r>
        <w:rPr>
          <w:sz w:val="24"/>
        </w:rPr>
        <w:t>14.12.1</w:t>
      </w:r>
      <w:r>
        <w:rPr>
          <w:sz w:val="24"/>
        </w:rPr>
        <w:t>款</w:t>
      </w:r>
      <w:r>
        <w:rPr>
          <w:rFonts w:hint="eastAsia"/>
          <w:sz w:val="24"/>
        </w:rPr>
        <w:t>约定</w:t>
      </w:r>
      <w:r>
        <w:rPr>
          <w:sz w:val="24"/>
        </w:rPr>
        <w:t>提交的竣工结算报告和完整的竣工结算资料的</w:t>
      </w:r>
      <w:r>
        <w:rPr>
          <w:sz w:val="24"/>
        </w:rPr>
        <w:t>30</w:t>
      </w:r>
      <w:r>
        <w:rPr>
          <w:rFonts w:hint="eastAsia"/>
          <w:sz w:val="24"/>
        </w:rPr>
        <w:t>日</w:t>
      </w:r>
      <w:r>
        <w:rPr>
          <w:sz w:val="24"/>
        </w:rPr>
        <w:t>内，未能提出修改意见，也未予答复</w:t>
      </w:r>
      <w:r>
        <w:rPr>
          <w:rFonts w:hint="eastAsia"/>
          <w:sz w:val="24"/>
        </w:rPr>
        <w:t>的</w:t>
      </w:r>
      <w:r>
        <w:rPr>
          <w:sz w:val="24"/>
        </w:rPr>
        <w:t>，视为发包人认可了该竣工结算资料作为最终竣工结算资料。发包人</w:t>
      </w:r>
      <w:r>
        <w:rPr>
          <w:rFonts w:hint="eastAsia"/>
          <w:sz w:val="24"/>
        </w:rPr>
        <w:t>应</w:t>
      </w:r>
      <w:r>
        <w:rPr>
          <w:sz w:val="24"/>
        </w:rPr>
        <w:t>根据</w:t>
      </w:r>
      <w:r>
        <w:rPr>
          <w:sz w:val="24"/>
        </w:rPr>
        <w:t>14.12.3</w:t>
      </w:r>
      <w:r>
        <w:rPr>
          <w:sz w:val="24"/>
        </w:rPr>
        <w:t>款的</w:t>
      </w:r>
      <w:r>
        <w:rPr>
          <w:rFonts w:hint="eastAsia"/>
          <w:sz w:val="24"/>
        </w:rPr>
        <w:t>约定</w:t>
      </w:r>
      <w:r>
        <w:rPr>
          <w:sz w:val="24"/>
        </w:rPr>
        <w:t>，结清竣工结算的款项。</w:t>
      </w:r>
    </w:p>
    <w:p w:rsidR="00402BAE" w:rsidRDefault="00304499">
      <w:pPr>
        <w:spacing w:line="300" w:lineRule="auto"/>
        <w:ind w:firstLineChars="200" w:firstLine="480"/>
        <w:rPr>
          <w:sz w:val="24"/>
        </w:rPr>
      </w:pPr>
      <w:r>
        <w:rPr>
          <w:sz w:val="24"/>
        </w:rPr>
        <w:t xml:space="preserve">14.12.5  </w:t>
      </w:r>
      <w:r>
        <w:rPr>
          <w:sz w:val="24"/>
        </w:rPr>
        <w:t>发包人未能</w:t>
      </w:r>
      <w:r>
        <w:rPr>
          <w:rFonts w:hint="eastAsia"/>
          <w:sz w:val="24"/>
        </w:rPr>
        <w:t>结清</w:t>
      </w:r>
      <w:r>
        <w:rPr>
          <w:sz w:val="24"/>
        </w:rPr>
        <w:t>竣工结算的款项</w:t>
      </w:r>
    </w:p>
    <w:p w:rsidR="00402BAE" w:rsidRDefault="00304499">
      <w:pPr>
        <w:spacing w:line="300" w:lineRule="auto"/>
        <w:ind w:firstLineChars="200" w:firstLine="480"/>
        <w:rPr>
          <w:sz w:val="24"/>
        </w:rPr>
      </w:pPr>
      <w:r>
        <w:rPr>
          <w:sz w:val="24"/>
        </w:rPr>
        <w:t>（</w:t>
      </w:r>
      <w:r>
        <w:rPr>
          <w:sz w:val="24"/>
        </w:rPr>
        <w:t>1</w:t>
      </w:r>
      <w:r>
        <w:rPr>
          <w:sz w:val="24"/>
        </w:rPr>
        <w:t>）发包人未能按</w:t>
      </w:r>
      <w:r>
        <w:rPr>
          <w:sz w:val="24"/>
        </w:rPr>
        <w:t>14.12.3</w:t>
      </w:r>
      <w:r>
        <w:rPr>
          <w:sz w:val="24"/>
        </w:rPr>
        <w:t>款的</w:t>
      </w:r>
      <w:r>
        <w:rPr>
          <w:rFonts w:hint="eastAsia"/>
          <w:sz w:val="24"/>
        </w:rPr>
        <w:t>约定</w:t>
      </w:r>
      <w:r>
        <w:rPr>
          <w:sz w:val="24"/>
        </w:rPr>
        <w:t>，结清应付给承包人的竣工结算的款项余额</w:t>
      </w:r>
      <w:r>
        <w:rPr>
          <w:rFonts w:hint="eastAsia"/>
          <w:sz w:val="24"/>
        </w:rPr>
        <w:t>的</w:t>
      </w:r>
      <w:r>
        <w:rPr>
          <w:sz w:val="24"/>
        </w:rPr>
        <w:t>，承包人有权从发包人根据</w:t>
      </w:r>
      <w:r>
        <w:rPr>
          <w:sz w:val="24"/>
        </w:rPr>
        <w:t>14.2.2</w:t>
      </w:r>
      <w:r>
        <w:rPr>
          <w:sz w:val="24"/>
        </w:rPr>
        <w:t>款</w:t>
      </w:r>
      <w:r>
        <w:rPr>
          <w:rFonts w:hint="eastAsia"/>
          <w:sz w:val="24"/>
        </w:rPr>
        <w:t>约定</w:t>
      </w:r>
      <w:r>
        <w:rPr>
          <w:sz w:val="24"/>
        </w:rPr>
        <w:t>提交的支付履约保证金中扣减该款项的余额。</w:t>
      </w:r>
    </w:p>
    <w:p w:rsidR="00402BAE" w:rsidRDefault="00304499">
      <w:pPr>
        <w:spacing w:line="300" w:lineRule="auto"/>
        <w:ind w:firstLineChars="200" w:firstLine="480"/>
        <w:rPr>
          <w:sz w:val="24"/>
        </w:rPr>
      </w:pPr>
      <w:r>
        <w:rPr>
          <w:sz w:val="24"/>
        </w:rPr>
        <w:t>合同未</w:t>
      </w:r>
      <w:r>
        <w:rPr>
          <w:rFonts w:hint="eastAsia"/>
          <w:sz w:val="24"/>
        </w:rPr>
        <w:t>约定</w:t>
      </w:r>
      <w:r>
        <w:rPr>
          <w:sz w:val="24"/>
        </w:rPr>
        <w:t>发包人按</w:t>
      </w:r>
      <w:r>
        <w:rPr>
          <w:sz w:val="24"/>
        </w:rPr>
        <w:t>14.2.2</w:t>
      </w:r>
      <w:r>
        <w:rPr>
          <w:sz w:val="24"/>
        </w:rPr>
        <w:t>款提交支付履约保证金</w:t>
      </w:r>
      <w:r>
        <w:rPr>
          <w:rFonts w:hint="eastAsia"/>
          <w:sz w:val="24"/>
        </w:rPr>
        <w:t>或支付履约保证金不足以抵偿应向承包人支付的竣工结算款项时</w:t>
      </w:r>
      <w:r>
        <w:rPr>
          <w:sz w:val="24"/>
        </w:rPr>
        <w:t>，发包人从承包人提交最终结算资料后的第</w:t>
      </w:r>
      <w:r>
        <w:rPr>
          <w:sz w:val="24"/>
        </w:rPr>
        <w:t>31</w:t>
      </w:r>
      <w:r>
        <w:rPr>
          <w:rFonts w:hint="eastAsia"/>
          <w:sz w:val="24"/>
        </w:rPr>
        <w:t>日</w:t>
      </w:r>
      <w:r>
        <w:rPr>
          <w:sz w:val="24"/>
        </w:rPr>
        <w:t>起，</w:t>
      </w:r>
      <w:r>
        <w:rPr>
          <w:rFonts w:hint="eastAsia"/>
          <w:sz w:val="24"/>
        </w:rPr>
        <w:t>支付拖欠的竣工结算款项的余额，并</w:t>
      </w:r>
      <w:r>
        <w:rPr>
          <w:sz w:val="24"/>
        </w:rPr>
        <w:t>按中国人民银行同期同类贷款利率支付</w:t>
      </w:r>
      <w:r>
        <w:rPr>
          <w:rFonts w:hint="eastAsia"/>
          <w:sz w:val="24"/>
        </w:rPr>
        <w:t>相应利息</w:t>
      </w:r>
      <w:r>
        <w:rPr>
          <w:sz w:val="24"/>
        </w:rPr>
        <w:t>。</w:t>
      </w:r>
    </w:p>
    <w:p w:rsidR="00402BAE" w:rsidRDefault="00304499">
      <w:pPr>
        <w:spacing w:line="300" w:lineRule="auto"/>
        <w:ind w:firstLineChars="200" w:firstLine="480"/>
        <w:rPr>
          <w:sz w:val="24"/>
        </w:rPr>
      </w:pPr>
      <w:r>
        <w:rPr>
          <w:sz w:val="24"/>
        </w:rPr>
        <w:t>（</w:t>
      </w:r>
      <w:r>
        <w:rPr>
          <w:sz w:val="24"/>
        </w:rPr>
        <w:t>2</w:t>
      </w:r>
      <w:r>
        <w:rPr>
          <w:sz w:val="24"/>
        </w:rPr>
        <w:t>）根据</w:t>
      </w:r>
      <w:r>
        <w:rPr>
          <w:sz w:val="24"/>
        </w:rPr>
        <w:t>14.12.4</w:t>
      </w:r>
      <w:r>
        <w:rPr>
          <w:sz w:val="24"/>
        </w:rPr>
        <w:t>款的</w:t>
      </w:r>
      <w:r>
        <w:rPr>
          <w:rFonts w:hint="eastAsia"/>
          <w:sz w:val="24"/>
        </w:rPr>
        <w:t>约定</w:t>
      </w:r>
      <w:r>
        <w:rPr>
          <w:sz w:val="24"/>
        </w:rPr>
        <w:t>，发包人未能在</w:t>
      </w:r>
      <w:r>
        <w:rPr>
          <w:rFonts w:hint="eastAsia"/>
          <w:sz w:val="24"/>
        </w:rPr>
        <w:t>约定</w:t>
      </w:r>
      <w:r>
        <w:rPr>
          <w:sz w:val="24"/>
        </w:rPr>
        <w:t>的</w:t>
      </w:r>
      <w:r>
        <w:rPr>
          <w:sz w:val="24"/>
        </w:rPr>
        <w:t>30</w:t>
      </w:r>
      <w:r>
        <w:rPr>
          <w:rFonts w:hint="eastAsia"/>
          <w:sz w:val="24"/>
        </w:rPr>
        <w:t>日</w:t>
      </w:r>
      <w:r>
        <w:rPr>
          <w:sz w:val="24"/>
        </w:rPr>
        <w:t>内对竣工结算资料提出修改意见和</w:t>
      </w:r>
      <w:r>
        <w:rPr>
          <w:sz w:val="24"/>
        </w:rPr>
        <w:lastRenderedPageBreak/>
        <w:t>答复，也未能向承包人支付竣工结算款项的余额</w:t>
      </w:r>
      <w:r>
        <w:rPr>
          <w:rFonts w:hint="eastAsia"/>
          <w:sz w:val="24"/>
        </w:rPr>
        <w:t>的</w:t>
      </w:r>
      <w:r>
        <w:rPr>
          <w:sz w:val="24"/>
        </w:rPr>
        <w:t>，</w:t>
      </w:r>
      <w:r>
        <w:rPr>
          <w:rFonts w:hint="eastAsia"/>
          <w:sz w:val="24"/>
        </w:rPr>
        <w:t>应</w:t>
      </w:r>
      <w:r>
        <w:rPr>
          <w:sz w:val="24"/>
        </w:rPr>
        <w:t>从承包人提交该报告后的第</w:t>
      </w:r>
      <w:r>
        <w:rPr>
          <w:sz w:val="24"/>
        </w:rPr>
        <w:t>31</w:t>
      </w:r>
      <w:r>
        <w:rPr>
          <w:rFonts w:hint="eastAsia"/>
          <w:sz w:val="24"/>
        </w:rPr>
        <w:t>日</w:t>
      </w:r>
      <w:r>
        <w:rPr>
          <w:sz w:val="24"/>
        </w:rPr>
        <w:t>起，</w:t>
      </w:r>
      <w:r>
        <w:rPr>
          <w:rFonts w:hint="eastAsia"/>
          <w:sz w:val="24"/>
        </w:rPr>
        <w:t>支付拖欠的竣工结算款项的余额，并</w:t>
      </w:r>
      <w:r>
        <w:rPr>
          <w:sz w:val="24"/>
        </w:rPr>
        <w:t>按中国人民银行同期同类的贷款利率支付</w:t>
      </w:r>
      <w:r>
        <w:rPr>
          <w:rFonts w:hint="eastAsia"/>
          <w:sz w:val="24"/>
        </w:rPr>
        <w:t>相应</w:t>
      </w:r>
      <w:r>
        <w:rPr>
          <w:sz w:val="24"/>
        </w:rPr>
        <w:t>利息。</w:t>
      </w:r>
    </w:p>
    <w:p w:rsidR="00402BAE" w:rsidRDefault="00304499">
      <w:pPr>
        <w:spacing w:line="300" w:lineRule="auto"/>
        <w:ind w:firstLineChars="200" w:firstLine="480"/>
        <w:rPr>
          <w:sz w:val="24"/>
        </w:rPr>
      </w:pPr>
      <w:r>
        <w:rPr>
          <w:rFonts w:hint="eastAsia"/>
          <w:sz w:val="24"/>
        </w:rPr>
        <w:t>发包人在承包人提交最终竣工结算资料的</w:t>
      </w:r>
      <w:r>
        <w:rPr>
          <w:rFonts w:hint="eastAsia"/>
          <w:sz w:val="24"/>
        </w:rPr>
        <w:t>90</w:t>
      </w:r>
      <w:r>
        <w:rPr>
          <w:rFonts w:hint="eastAsia"/>
          <w:sz w:val="24"/>
        </w:rPr>
        <w:t>日内，仍未结清竣工结算款项的，承包人可依据第</w:t>
      </w:r>
      <w:r>
        <w:rPr>
          <w:sz w:val="24"/>
        </w:rPr>
        <w:t>16.3</w:t>
      </w:r>
      <w:r>
        <w:rPr>
          <w:rFonts w:hint="eastAsia"/>
          <w:sz w:val="24"/>
        </w:rPr>
        <w:t>款争议和裁决的约定解决。</w:t>
      </w:r>
    </w:p>
    <w:p w:rsidR="00402BAE" w:rsidRDefault="00304499">
      <w:pPr>
        <w:spacing w:line="300" w:lineRule="auto"/>
        <w:ind w:firstLineChars="200" w:firstLine="480"/>
        <w:rPr>
          <w:sz w:val="24"/>
        </w:rPr>
      </w:pPr>
      <w:r>
        <w:rPr>
          <w:sz w:val="24"/>
        </w:rPr>
        <w:t xml:space="preserve">14.12.6  </w:t>
      </w:r>
      <w:r>
        <w:rPr>
          <w:sz w:val="24"/>
        </w:rPr>
        <w:t>未能按时提交竣工结算报告及完整的结算资料</w:t>
      </w:r>
    </w:p>
    <w:p w:rsidR="00402BAE" w:rsidRDefault="00304499">
      <w:pPr>
        <w:spacing w:line="300" w:lineRule="auto"/>
        <w:ind w:firstLineChars="200" w:firstLine="480"/>
        <w:rPr>
          <w:sz w:val="24"/>
        </w:rPr>
      </w:pPr>
      <w:r>
        <w:rPr>
          <w:sz w:val="24"/>
        </w:rPr>
        <w:t>工程竣工验收报告经发包人认可后的</w:t>
      </w:r>
      <w:r>
        <w:rPr>
          <w:sz w:val="24"/>
        </w:rPr>
        <w:t>30</w:t>
      </w:r>
      <w:r>
        <w:rPr>
          <w:rFonts w:hint="eastAsia"/>
          <w:sz w:val="24"/>
        </w:rPr>
        <w:t>日</w:t>
      </w:r>
      <w:r>
        <w:rPr>
          <w:sz w:val="24"/>
        </w:rPr>
        <w:t>内，承包人未能向发包人提交竣工结算报告及完整的结算资料，造成工程竣工结算不能正常进行、或工程竣工结算不能按时结清，发包人要求</w:t>
      </w:r>
      <w:r>
        <w:rPr>
          <w:rFonts w:hint="eastAsia"/>
          <w:sz w:val="24"/>
        </w:rPr>
        <w:t>承包人</w:t>
      </w:r>
      <w:r>
        <w:rPr>
          <w:sz w:val="24"/>
        </w:rPr>
        <w:t>交付工程时，承包人</w:t>
      </w:r>
      <w:r>
        <w:rPr>
          <w:rFonts w:hint="eastAsia"/>
          <w:sz w:val="24"/>
        </w:rPr>
        <w:t>应进行</w:t>
      </w:r>
      <w:r>
        <w:rPr>
          <w:sz w:val="24"/>
        </w:rPr>
        <w:t>交付；发包人</w:t>
      </w:r>
      <w:r>
        <w:rPr>
          <w:rFonts w:hint="eastAsia"/>
          <w:sz w:val="24"/>
        </w:rPr>
        <w:t>未</w:t>
      </w:r>
      <w:r>
        <w:rPr>
          <w:sz w:val="24"/>
        </w:rPr>
        <w:t>要求交付工程时，承包人须承担保管、维护和保养的费用和责任，不包括根据第</w:t>
      </w:r>
      <w:r>
        <w:rPr>
          <w:sz w:val="24"/>
        </w:rPr>
        <w:t>9</w:t>
      </w:r>
      <w:r>
        <w:rPr>
          <w:sz w:val="24"/>
        </w:rPr>
        <w:t>条工程接收</w:t>
      </w:r>
      <w:r>
        <w:rPr>
          <w:rFonts w:hint="eastAsia"/>
          <w:sz w:val="24"/>
        </w:rPr>
        <w:t>的约定</w:t>
      </w:r>
      <w:r>
        <w:rPr>
          <w:sz w:val="24"/>
        </w:rPr>
        <w:t>已被发包人使用、接收的单项工程和工程的任何部分。</w:t>
      </w:r>
    </w:p>
    <w:p w:rsidR="00402BAE" w:rsidRDefault="00304499">
      <w:pPr>
        <w:spacing w:line="300" w:lineRule="auto"/>
        <w:ind w:firstLineChars="200" w:firstLine="480"/>
        <w:rPr>
          <w:sz w:val="24"/>
        </w:rPr>
      </w:pPr>
      <w:r>
        <w:rPr>
          <w:sz w:val="24"/>
        </w:rPr>
        <w:t xml:space="preserve">14.12.7  </w:t>
      </w:r>
      <w:r>
        <w:rPr>
          <w:sz w:val="24"/>
        </w:rPr>
        <w:t>承包人未能支付竣工结算的款项</w:t>
      </w:r>
    </w:p>
    <w:p w:rsidR="00402BAE" w:rsidRDefault="00304499">
      <w:pPr>
        <w:spacing w:line="300" w:lineRule="auto"/>
        <w:ind w:firstLineChars="200" w:firstLine="480"/>
        <w:rPr>
          <w:sz w:val="24"/>
        </w:rPr>
      </w:pPr>
      <w:r>
        <w:rPr>
          <w:sz w:val="24"/>
        </w:rPr>
        <w:t>（</w:t>
      </w:r>
      <w:r>
        <w:rPr>
          <w:sz w:val="24"/>
        </w:rPr>
        <w:t>1</w:t>
      </w:r>
      <w:r>
        <w:rPr>
          <w:sz w:val="24"/>
        </w:rPr>
        <w:t>）承包人未能按</w:t>
      </w:r>
      <w:r>
        <w:rPr>
          <w:sz w:val="24"/>
        </w:rPr>
        <w:t>14.12.3</w:t>
      </w:r>
      <w:r>
        <w:rPr>
          <w:sz w:val="24"/>
        </w:rPr>
        <w:t>款的</w:t>
      </w:r>
      <w:r>
        <w:rPr>
          <w:rFonts w:hint="eastAsia"/>
          <w:sz w:val="24"/>
        </w:rPr>
        <w:t>约定</w:t>
      </w:r>
      <w:r>
        <w:rPr>
          <w:sz w:val="24"/>
        </w:rPr>
        <w:t>，结清应付给发包人的竣工结算中的款项余额</w:t>
      </w:r>
      <w:r>
        <w:rPr>
          <w:rFonts w:hint="eastAsia"/>
          <w:sz w:val="24"/>
        </w:rPr>
        <w:t>时</w:t>
      </w:r>
      <w:r>
        <w:rPr>
          <w:sz w:val="24"/>
        </w:rPr>
        <w:t>，发包人有权从承包人根据</w:t>
      </w:r>
      <w:r>
        <w:rPr>
          <w:sz w:val="24"/>
        </w:rPr>
        <w:t>14.2.1</w:t>
      </w:r>
      <w:r>
        <w:rPr>
          <w:sz w:val="24"/>
        </w:rPr>
        <w:t>款</w:t>
      </w:r>
      <w:r>
        <w:rPr>
          <w:rFonts w:hint="eastAsia"/>
          <w:sz w:val="24"/>
        </w:rPr>
        <w:t>约定</w:t>
      </w:r>
      <w:r>
        <w:rPr>
          <w:sz w:val="24"/>
        </w:rPr>
        <w:t>提交的</w:t>
      </w:r>
      <w:proofErr w:type="gramStart"/>
      <w:r>
        <w:rPr>
          <w:sz w:val="24"/>
        </w:rPr>
        <w:t>履约履约</w:t>
      </w:r>
      <w:proofErr w:type="gramEnd"/>
      <w:r>
        <w:rPr>
          <w:sz w:val="24"/>
        </w:rPr>
        <w:t>保证金中扣减该款项的余额。</w:t>
      </w:r>
    </w:p>
    <w:p w:rsidR="00402BAE" w:rsidRDefault="00304499">
      <w:pPr>
        <w:spacing w:line="300" w:lineRule="auto"/>
        <w:ind w:firstLineChars="200" w:firstLine="480"/>
        <w:rPr>
          <w:sz w:val="24"/>
        </w:rPr>
      </w:pPr>
      <w:proofErr w:type="gramStart"/>
      <w:r>
        <w:rPr>
          <w:sz w:val="24"/>
        </w:rPr>
        <w:t>履约履约</w:t>
      </w:r>
      <w:proofErr w:type="gramEnd"/>
      <w:r>
        <w:rPr>
          <w:sz w:val="24"/>
        </w:rPr>
        <w:t>保证金</w:t>
      </w:r>
      <w:r>
        <w:rPr>
          <w:rFonts w:hint="eastAsia"/>
          <w:sz w:val="24"/>
        </w:rPr>
        <w:t>的</w:t>
      </w:r>
      <w:r>
        <w:rPr>
          <w:sz w:val="24"/>
        </w:rPr>
        <w:t>金额不足以抵偿</w:t>
      </w:r>
      <w:r>
        <w:rPr>
          <w:rFonts w:hint="eastAsia"/>
          <w:sz w:val="24"/>
        </w:rPr>
        <w:t>时</w:t>
      </w:r>
      <w:r>
        <w:rPr>
          <w:sz w:val="24"/>
        </w:rPr>
        <w:t>，</w:t>
      </w:r>
      <w:r>
        <w:rPr>
          <w:rFonts w:hint="eastAsia"/>
          <w:sz w:val="24"/>
        </w:rPr>
        <w:t>承包人应</w:t>
      </w:r>
      <w:r>
        <w:rPr>
          <w:sz w:val="24"/>
        </w:rPr>
        <w:t>从最终竣工结算</w:t>
      </w:r>
      <w:r>
        <w:rPr>
          <w:rFonts w:hint="eastAsia"/>
          <w:sz w:val="24"/>
        </w:rPr>
        <w:t>资料</w:t>
      </w:r>
      <w:r>
        <w:rPr>
          <w:sz w:val="24"/>
        </w:rPr>
        <w:t>提交之后的</w:t>
      </w:r>
      <w:r>
        <w:rPr>
          <w:sz w:val="24"/>
        </w:rPr>
        <w:t>31</w:t>
      </w:r>
      <w:r>
        <w:rPr>
          <w:rFonts w:hint="eastAsia"/>
          <w:sz w:val="24"/>
        </w:rPr>
        <w:t>日</w:t>
      </w:r>
      <w:r>
        <w:rPr>
          <w:sz w:val="24"/>
        </w:rPr>
        <w:t>起，</w:t>
      </w:r>
      <w:r>
        <w:rPr>
          <w:rFonts w:hint="eastAsia"/>
          <w:sz w:val="24"/>
        </w:rPr>
        <w:t>支付拖欠的竣工结算款项的余额，并按</w:t>
      </w:r>
      <w:r>
        <w:rPr>
          <w:sz w:val="24"/>
        </w:rPr>
        <w:t>中国人民银行同期同类贷款利率支付</w:t>
      </w:r>
      <w:r>
        <w:rPr>
          <w:rFonts w:hint="eastAsia"/>
          <w:sz w:val="24"/>
        </w:rPr>
        <w:t>相应</w:t>
      </w:r>
      <w:r>
        <w:rPr>
          <w:sz w:val="24"/>
        </w:rPr>
        <w:t>利息。承包人在最终竣工结算资料提交后的</w:t>
      </w:r>
      <w:r>
        <w:rPr>
          <w:sz w:val="24"/>
        </w:rPr>
        <w:t>90</w:t>
      </w:r>
      <w:r>
        <w:rPr>
          <w:rFonts w:hint="eastAsia"/>
          <w:sz w:val="24"/>
        </w:rPr>
        <w:t>日</w:t>
      </w:r>
      <w:r>
        <w:rPr>
          <w:sz w:val="24"/>
        </w:rPr>
        <w:t>内仍未支付</w:t>
      </w:r>
      <w:r>
        <w:rPr>
          <w:rFonts w:hint="eastAsia"/>
          <w:sz w:val="24"/>
        </w:rPr>
        <w:t>时</w:t>
      </w:r>
      <w:r>
        <w:rPr>
          <w:sz w:val="24"/>
        </w:rPr>
        <w:t>，发包人有权根据第</w:t>
      </w:r>
      <w:r>
        <w:rPr>
          <w:sz w:val="24"/>
        </w:rPr>
        <w:t>16.3</w:t>
      </w:r>
      <w:r>
        <w:rPr>
          <w:sz w:val="24"/>
        </w:rPr>
        <w:t>款争议和裁决的</w:t>
      </w:r>
      <w:r>
        <w:rPr>
          <w:rFonts w:hint="eastAsia"/>
          <w:sz w:val="24"/>
        </w:rPr>
        <w:t>约定</w:t>
      </w:r>
      <w:r>
        <w:rPr>
          <w:sz w:val="24"/>
        </w:rPr>
        <w:t>解决。</w:t>
      </w:r>
    </w:p>
    <w:p w:rsidR="00402BAE" w:rsidRDefault="00304499">
      <w:pPr>
        <w:spacing w:line="300" w:lineRule="auto"/>
        <w:ind w:firstLineChars="200" w:firstLine="480"/>
        <w:rPr>
          <w:sz w:val="24"/>
        </w:rPr>
      </w:pPr>
      <w:r>
        <w:rPr>
          <w:sz w:val="24"/>
        </w:rPr>
        <w:t>（</w:t>
      </w:r>
      <w:r>
        <w:rPr>
          <w:sz w:val="24"/>
        </w:rPr>
        <w:t>2</w:t>
      </w:r>
      <w:r>
        <w:rPr>
          <w:sz w:val="24"/>
        </w:rPr>
        <w:t>）合同未</w:t>
      </w:r>
      <w:r>
        <w:rPr>
          <w:rFonts w:hint="eastAsia"/>
          <w:sz w:val="24"/>
        </w:rPr>
        <w:t>约定</w:t>
      </w:r>
      <w:proofErr w:type="gramStart"/>
      <w:r>
        <w:rPr>
          <w:sz w:val="24"/>
        </w:rPr>
        <w:t>履约履约</w:t>
      </w:r>
      <w:proofErr w:type="gramEnd"/>
      <w:r>
        <w:rPr>
          <w:sz w:val="24"/>
        </w:rPr>
        <w:t>保证金</w:t>
      </w:r>
      <w:r>
        <w:rPr>
          <w:rFonts w:hint="eastAsia"/>
          <w:sz w:val="24"/>
        </w:rPr>
        <w:t>时</w:t>
      </w:r>
      <w:r>
        <w:rPr>
          <w:sz w:val="24"/>
        </w:rPr>
        <w:t>，承包人</w:t>
      </w:r>
      <w:r>
        <w:rPr>
          <w:rFonts w:hint="eastAsia"/>
          <w:sz w:val="24"/>
        </w:rPr>
        <w:t>应</w:t>
      </w:r>
      <w:r>
        <w:rPr>
          <w:sz w:val="24"/>
        </w:rPr>
        <w:t>从最终竣工结算资料提交后的第</w:t>
      </w:r>
      <w:r>
        <w:rPr>
          <w:sz w:val="24"/>
        </w:rPr>
        <w:t>31</w:t>
      </w:r>
      <w:r>
        <w:rPr>
          <w:rFonts w:hint="eastAsia"/>
          <w:sz w:val="24"/>
        </w:rPr>
        <w:t>日</w:t>
      </w:r>
      <w:r>
        <w:rPr>
          <w:sz w:val="24"/>
        </w:rPr>
        <w:t>起，</w:t>
      </w:r>
      <w:r>
        <w:rPr>
          <w:rFonts w:hint="eastAsia"/>
          <w:sz w:val="24"/>
        </w:rPr>
        <w:t>支付拖欠的竣工结算款项的余额，并</w:t>
      </w:r>
      <w:r>
        <w:rPr>
          <w:sz w:val="24"/>
        </w:rPr>
        <w:t>按中国人民银行同期同类贷款利率</w:t>
      </w:r>
      <w:r>
        <w:rPr>
          <w:rFonts w:hint="eastAsia"/>
          <w:sz w:val="24"/>
        </w:rPr>
        <w:t>支付相应利息。如</w:t>
      </w:r>
      <w:r>
        <w:rPr>
          <w:sz w:val="24"/>
        </w:rPr>
        <w:t>承包人在最终竣工结算资料提交后的</w:t>
      </w:r>
      <w:r>
        <w:rPr>
          <w:sz w:val="24"/>
        </w:rPr>
        <w:t>90</w:t>
      </w:r>
      <w:r>
        <w:rPr>
          <w:rFonts w:hint="eastAsia"/>
          <w:sz w:val="24"/>
        </w:rPr>
        <w:t>日</w:t>
      </w:r>
      <w:r>
        <w:rPr>
          <w:sz w:val="24"/>
        </w:rPr>
        <w:t>内仍未支付</w:t>
      </w:r>
      <w:r>
        <w:rPr>
          <w:rFonts w:hint="eastAsia"/>
          <w:sz w:val="24"/>
        </w:rPr>
        <w:t>时</w:t>
      </w:r>
      <w:r>
        <w:rPr>
          <w:sz w:val="24"/>
        </w:rPr>
        <w:t>，发包人有权根据第</w:t>
      </w:r>
      <w:r>
        <w:rPr>
          <w:sz w:val="24"/>
        </w:rPr>
        <w:t>16.3</w:t>
      </w:r>
      <w:r>
        <w:rPr>
          <w:sz w:val="24"/>
        </w:rPr>
        <w:t>款争议和裁决的</w:t>
      </w:r>
      <w:r>
        <w:rPr>
          <w:rFonts w:hint="eastAsia"/>
          <w:sz w:val="24"/>
        </w:rPr>
        <w:t>约定</w:t>
      </w:r>
      <w:r>
        <w:rPr>
          <w:sz w:val="24"/>
        </w:rPr>
        <w:t>解决。</w:t>
      </w:r>
    </w:p>
    <w:p w:rsidR="00402BAE" w:rsidRDefault="00304499">
      <w:pPr>
        <w:spacing w:line="300" w:lineRule="auto"/>
        <w:ind w:firstLineChars="200" w:firstLine="480"/>
        <w:rPr>
          <w:sz w:val="24"/>
        </w:rPr>
      </w:pPr>
      <w:r>
        <w:rPr>
          <w:rFonts w:hint="eastAsia"/>
          <w:sz w:val="24"/>
        </w:rPr>
        <w:t xml:space="preserve">14.12.8 </w:t>
      </w:r>
      <w:r>
        <w:rPr>
          <w:rFonts w:hint="eastAsia"/>
          <w:sz w:val="24"/>
        </w:rPr>
        <w:t>竣工结算的争议</w:t>
      </w:r>
    </w:p>
    <w:p w:rsidR="00402BAE" w:rsidRDefault="00304499">
      <w:pPr>
        <w:spacing w:line="300" w:lineRule="auto"/>
        <w:ind w:firstLineChars="200" w:firstLine="480"/>
        <w:rPr>
          <w:sz w:val="24"/>
        </w:rPr>
      </w:pPr>
      <w:r>
        <w:rPr>
          <w:rFonts w:hint="eastAsia"/>
          <w:sz w:val="24"/>
        </w:rPr>
        <w:t>如在发包人收到承包人递交的竣工结算报告及完整的结算资料后的</w:t>
      </w:r>
      <w:r>
        <w:rPr>
          <w:sz w:val="24"/>
        </w:rPr>
        <w:t>30</w:t>
      </w:r>
      <w:r>
        <w:rPr>
          <w:rFonts w:hint="eastAsia"/>
          <w:sz w:val="24"/>
        </w:rPr>
        <w:t>日内，双方对工程竣工结算的价款发生争议时，应共同委托一家具有相应资质等级的工程造价咨询单位进行竣工结算审核，按审核结果，结清竣工结算的款项。审核周期由合同双方与工程造价审核单位约定。对审核结果仍有争议时，依据第</w:t>
      </w:r>
      <w:r>
        <w:rPr>
          <w:sz w:val="24"/>
        </w:rPr>
        <w:t>16.3</w:t>
      </w:r>
      <w:r>
        <w:rPr>
          <w:rFonts w:hint="eastAsia"/>
          <w:sz w:val="24"/>
        </w:rPr>
        <w:t>款争议和裁决的约定解决。</w:t>
      </w:r>
    </w:p>
    <w:p w:rsidR="00402BAE" w:rsidRDefault="00304499">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15</w:t>
      </w:r>
      <w:r>
        <w:rPr>
          <w:rFonts w:hint="eastAsia"/>
          <w:b/>
          <w:sz w:val="28"/>
          <w:szCs w:val="28"/>
        </w:rPr>
        <w:t>条保险</w:t>
      </w:r>
    </w:p>
    <w:p w:rsidR="00402BAE" w:rsidRDefault="00304499">
      <w:pPr>
        <w:spacing w:beforeLines="50" w:before="120" w:afterLines="50" w:after="120" w:line="300" w:lineRule="auto"/>
        <w:ind w:firstLineChars="200" w:firstLine="482"/>
        <w:rPr>
          <w:b/>
          <w:sz w:val="24"/>
        </w:rPr>
      </w:pPr>
      <w:r>
        <w:rPr>
          <w:rFonts w:hint="eastAsia"/>
          <w:b/>
          <w:sz w:val="24"/>
        </w:rPr>
        <w:t xml:space="preserve">15.1  </w:t>
      </w:r>
      <w:r>
        <w:rPr>
          <w:rFonts w:hint="eastAsia"/>
          <w:b/>
          <w:sz w:val="24"/>
        </w:rPr>
        <w:t>承包人的投保</w:t>
      </w:r>
    </w:p>
    <w:p w:rsidR="00402BAE" w:rsidRDefault="00304499">
      <w:pPr>
        <w:spacing w:line="300" w:lineRule="auto"/>
        <w:ind w:firstLineChars="200" w:firstLine="480"/>
        <w:rPr>
          <w:sz w:val="24"/>
        </w:rPr>
      </w:pPr>
      <w:r>
        <w:rPr>
          <w:sz w:val="24"/>
        </w:rPr>
        <w:t xml:space="preserve">15.1.1  </w:t>
      </w:r>
      <w:r>
        <w:rPr>
          <w:sz w:val="24"/>
        </w:rPr>
        <w:t>按适用法律</w:t>
      </w:r>
      <w:r>
        <w:rPr>
          <w:rFonts w:hint="eastAsia"/>
          <w:sz w:val="24"/>
        </w:rPr>
        <w:t>和专用条款约定的投保类别，由承包人</w:t>
      </w:r>
      <w:r>
        <w:rPr>
          <w:sz w:val="24"/>
        </w:rPr>
        <w:t>投保</w:t>
      </w:r>
      <w:r>
        <w:rPr>
          <w:rFonts w:hint="eastAsia"/>
          <w:sz w:val="24"/>
        </w:rPr>
        <w:t>的</w:t>
      </w:r>
      <w:r>
        <w:rPr>
          <w:sz w:val="24"/>
        </w:rPr>
        <w:t>保险种类</w:t>
      </w:r>
      <w:r>
        <w:rPr>
          <w:rFonts w:hint="eastAsia"/>
          <w:sz w:val="24"/>
        </w:rPr>
        <w:t>，其</w:t>
      </w:r>
      <w:r>
        <w:rPr>
          <w:sz w:val="24"/>
        </w:rPr>
        <w:t>投保费用包含在合同价格中。</w:t>
      </w:r>
      <w:r>
        <w:rPr>
          <w:rFonts w:hint="eastAsia"/>
          <w:sz w:val="24"/>
        </w:rPr>
        <w:t>由承包人投保的保险种类、保险范围、投保金额、保险期限和持续有效的时间等在专用条款中约定。</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）适用法律规定及专用条款约定的，由承包人负责投保的，承包人应依据工程实施阶段的需要按期投保；</w:t>
      </w:r>
    </w:p>
    <w:p w:rsidR="00402BAE" w:rsidRDefault="00304499">
      <w:pPr>
        <w:spacing w:line="300" w:lineRule="auto"/>
        <w:ind w:firstLineChars="200" w:firstLine="480"/>
        <w:rPr>
          <w:sz w:val="24"/>
        </w:rPr>
      </w:pPr>
      <w:r>
        <w:rPr>
          <w:sz w:val="24"/>
        </w:rPr>
        <w:t>（</w:t>
      </w:r>
      <w:r>
        <w:rPr>
          <w:rFonts w:hint="eastAsia"/>
          <w:sz w:val="24"/>
        </w:rPr>
        <w:t>2</w:t>
      </w:r>
      <w:r>
        <w:rPr>
          <w:sz w:val="24"/>
        </w:rPr>
        <w:t>）在合同执行过程中，</w:t>
      </w:r>
      <w:r>
        <w:rPr>
          <w:rFonts w:hint="eastAsia"/>
          <w:sz w:val="24"/>
        </w:rPr>
        <w:t>新颁布的</w:t>
      </w:r>
      <w:r>
        <w:rPr>
          <w:sz w:val="24"/>
        </w:rPr>
        <w:t>适用法律规定</w:t>
      </w:r>
      <w:r>
        <w:rPr>
          <w:rFonts w:hint="eastAsia"/>
          <w:sz w:val="24"/>
        </w:rPr>
        <w:t>由</w:t>
      </w:r>
      <w:r>
        <w:rPr>
          <w:sz w:val="24"/>
        </w:rPr>
        <w:t>承包人投保的强制性保险，根据</w:t>
      </w:r>
      <w:r>
        <w:rPr>
          <w:sz w:val="24"/>
        </w:rPr>
        <w:t>13</w:t>
      </w:r>
      <w:r>
        <w:rPr>
          <w:sz w:val="24"/>
        </w:rPr>
        <w:t>条变更和合同价格调整的</w:t>
      </w:r>
      <w:r>
        <w:rPr>
          <w:rFonts w:hint="eastAsia"/>
          <w:sz w:val="24"/>
        </w:rPr>
        <w:t>约定</w:t>
      </w:r>
      <w:r>
        <w:rPr>
          <w:sz w:val="24"/>
        </w:rPr>
        <w:t>调整合同价格。</w:t>
      </w:r>
    </w:p>
    <w:p w:rsidR="00402BAE" w:rsidRDefault="00304499">
      <w:pPr>
        <w:spacing w:line="300" w:lineRule="auto"/>
        <w:ind w:firstLineChars="200" w:firstLine="480"/>
        <w:rPr>
          <w:sz w:val="24"/>
        </w:rPr>
      </w:pPr>
      <w:r>
        <w:rPr>
          <w:sz w:val="24"/>
        </w:rPr>
        <w:lastRenderedPageBreak/>
        <w:t xml:space="preserve">15.1.2  </w:t>
      </w:r>
      <w:r>
        <w:rPr>
          <w:sz w:val="24"/>
        </w:rPr>
        <w:t>保险单对联合被保险人提供保险时，保险赔偿对每个联合被保险人分别施用。承包人</w:t>
      </w:r>
      <w:r>
        <w:rPr>
          <w:rFonts w:hint="eastAsia"/>
          <w:sz w:val="24"/>
        </w:rPr>
        <w:t>应</w:t>
      </w:r>
      <w:r>
        <w:rPr>
          <w:sz w:val="24"/>
        </w:rPr>
        <w:t>代表自己的被保险人，保证其被保险人遵守保险单</w:t>
      </w:r>
      <w:r>
        <w:rPr>
          <w:rFonts w:hint="eastAsia"/>
          <w:sz w:val="24"/>
        </w:rPr>
        <w:t>约定</w:t>
      </w:r>
      <w:r>
        <w:rPr>
          <w:sz w:val="24"/>
        </w:rPr>
        <w:t>的条件</w:t>
      </w:r>
      <w:r>
        <w:rPr>
          <w:rFonts w:hint="eastAsia"/>
          <w:sz w:val="24"/>
        </w:rPr>
        <w:t>及其</w:t>
      </w:r>
      <w:r>
        <w:rPr>
          <w:sz w:val="24"/>
        </w:rPr>
        <w:t>赔偿</w:t>
      </w:r>
      <w:r>
        <w:rPr>
          <w:rFonts w:hint="eastAsia"/>
          <w:sz w:val="24"/>
        </w:rPr>
        <w:t>金额</w:t>
      </w:r>
      <w:r>
        <w:rPr>
          <w:sz w:val="24"/>
        </w:rPr>
        <w:t>。</w:t>
      </w:r>
    </w:p>
    <w:p w:rsidR="00402BAE" w:rsidRDefault="00304499">
      <w:pPr>
        <w:spacing w:line="300" w:lineRule="auto"/>
        <w:ind w:firstLineChars="200" w:firstLine="480"/>
        <w:rPr>
          <w:sz w:val="24"/>
        </w:rPr>
      </w:pPr>
      <w:r>
        <w:rPr>
          <w:sz w:val="24"/>
        </w:rPr>
        <w:t xml:space="preserve">15.1.3  </w:t>
      </w:r>
      <w:r>
        <w:rPr>
          <w:rFonts w:hint="eastAsia"/>
          <w:sz w:val="24"/>
        </w:rPr>
        <w:t>承包人</w:t>
      </w:r>
      <w:r>
        <w:rPr>
          <w:sz w:val="24"/>
        </w:rPr>
        <w:t>从保险人收到的理赔款项，</w:t>
      </w:r>
      <w:r>
        <w:rPr>
          <w:rFonts w:hint="eastAsia"/>
          <w:sz w:val="24"/>
        </w:rPr>
        <w:t>应</w:t>
      </w:r>
      <w:r>
        <w:rPr>
          <w:sz w:val="24"/>
        </w:rPr>
        <w:t>用于保单</w:t>
      </w:r>
      <w:r>
        <w:rPr>
          <w:rFonts w:hint="eastAsia"/>
          <w:sz w:val="24"/>
        </w:rPr>
        <w:t>约定</w:t>
      </w:r>
      <w:r>
        <w:rPr>
          <w:sz w:val="24"/>
        </w:rPr>
        <w:t>的损失、损害、伤害的修复、购置、重建和赔偿。</w:t>
      </w:r>
    </w:p>
    <w:p w:rsidR="00402BAE" w:rsidRDefault="00304499">
      <w:pPr>
        <w:spacing w:line="300" w:lineRule="auto"/>
        <w:ind w:firstLineChars="200" w:firstLine="480"/>
        <w:rPr>
          <w:sz w:val="24"/>
        </w:rPr>
      </w:pPr>
      <w:r>
        <w:rPr>
          <w:sz w:val="24"/>
        </w:rPr>
        <w:t xml:space="preserve">15.1.4  </w:t>
      </w:r>
      <w:r>
        <w:rPr>
          <w:rFonts w:hint="eastAsia"/>
          <w:sz w:val="24"/>
        </w:rPr>
        <w:t>承包人应</w:t>
      </w:r>
      <w:r>
        <w:rPr>
          <w:sz w:val="24"/>
        </w:rPr>
        <w:t>在投保项目及其</w:t>
      </w:r>
      <w:r>
        <w:rPr>
          <w:rFonts w:hint="eastAsia"/>
          <w:sz w:val="24"/>
        </w:rPr>
        <w:t>投保</w:t>
      </w:r>
      <w:r>
        <w:rPr>
          <w:sz w:val="24"/>
        </w:rPr>
        <w:t>期限内，向</w:t>
      </w:r>
      <w:r>
        <w:rPr>
          <w:rFonts w:hint="eastAsia"/>
          <w:sz w:val="24"/>
        </w:rPr>
        <w:t>发包人</w:t>
      </w:r>
      <w:r>
        <w:rPr>
          <w:sz w:val="24"/>
        </w:rPr>
        <w:t>提供保险单副本、保费支付单据复印件和保险单生效的证明。</w:t>
      </w:r>
    </w:p>
    <w:p w:rsidR="00402BAE" w:rsidRDefault="00304499">
      <w:pPr>
        <w:spacing w:line="300" w:lineRule="auto"/>
        <w:ind w:firstLineChars="200" w:firstLine="480"/>
        <w:rPr>
          <w:sz w:val="24"/>
        </w:rPr>
      </w:pPr>
      <w:r>
        <w:rPr>
          <w:rFonts w:hint="eastAsia"/>
          <w:sz w:val="24"/>
        </w:rPr>
        <w:t>承包人未提交上述证明文件的，视为未按合同约定投保，发包人可以自己名义投保相应保险，由此引起的费用及理赔损失，由承包人承担。</w:t>
      </w:r>
    </w:p>
    <w:p w:rsidR="00402BAE" w:rsidRDefault="00304499">
      <w:pPr>
        <w:spacing w:beforeLines="50" w:before="120" w:afterLines="50" w:after="120" w:line="300" w:lineRule="auto"/>
        <w:ind w:firstLineChars="200" w:firstLine="482"/>
        <w:rPr>
          <w:b/>
          <w:sz w:val="24"/>
        </w:rPr>
      </w:pPr>
      <w:r>
        <w:rPr>
          <w:b/>
          <w:sz w:val="24"/>
        </w:rPr>
        <w:t xml:space="preserve">15.2  </w:t>
      </w:r>
      <w:r>
        <w:rPr>
          <w:b/>
          <w:sz w:val="24"/>
        </w:rPr>
        <w:t>一切险和第三方责任险</w:t>
      </w:r>
    </w:p>
    <w:p w:rsidR="00402BAE" w:rsidRDefault="00304499">
      <w:pPr>
        <w:spacing w:line="300" w:lineRule="auto"/>
        <w:ind w:firstLineChars="200" w:firstLine="480"/>
        <w:rPr>
          <w:sz w:val="24"/>
        </w:rPr>
      </w:pPr>
      <w:r>
        <w:rPr>
          <w:sz w:val="24"/>
        </w:rPr>
        <w:t>对于建筑工程一切险、安装工程一切险和第三者责任险，</w:t>
      </w:r>
      <w:proofErr w:type="gramStart"/>
      <w:r>
        <w:rPr>
          <w:sz w:val="24"/>
        </w:rPr>
        <w:t>无论应</w:t>
      </w:r>
      <w:proofErr w:type="gramEnd"/>
      <w:r>
        <w:rPr>
          <w:sz w:val="24"/>
        </w:rPr>
        <w:t>投保方是任何一方，其在投保时均</w:t>
      </w:r>
      <w:r>
        <w:rPr>
          <w:rFonts w:hint="eastAsia"/>
          <w:sz w:val="24"/>
        </w:rPr>
        <w:t>应</w:t>
      </w:r>
      <w:r>
        <w:rPr>
          <w:sz w:val="24"/>
        </w:rPr>
        <w:t>将本合同</w:t>
      </w:r>
      <w:r>
        <w:rPr>
          <w:rFonts w:hint="eastAsia"/>
          <w:sz w:val="24"/>
        </w:rPr>
        <w:t>的</w:t>
      </w:r>
      <w:r>
        <w:rPr>
          <w:sz w:val="24"/>
        </w:rPr>
        <w:t>另一方</w:t>
      </w:r>
      <w:r>
        <w:rPr>
          <w:rFonts w:hint="eastAsia"/>
          <w:sz w:val="24"/>
        </w:rPr>
        <w:t>、本合同项下分包商、供货商、服务商</w:t>
      </w:r>
      <w:r>
        <w:rPr>
          <w:sz w:val="24"/>
        </w:rPr>
        <w:t>同时列为保险合同项下的被保险人。具体</w:t>
      </w:r>
      <w:r>
        <w:rPr>
          <w:rFonts w:hint="eastAsia"/>
          <w:sz w:val="24"/>
        </w:rPr>
        <w:t>的应</w:t>
      </w:r>
      <w:r>
        <w:rPr>
          <w:sz w:val="24"/>
        </w:rPr>
        <w:t>投保方在专用条款中</w:t>
      </w:r>
      <w:r>
        <w:rPr>
          <w:rFonts w:hint="eastAsia"/>
          <w:sz w:val="24"/>
        </w:rPr>
        <w:t>约定</w:t>
      </w:r>
      <w:r>
        <w:rPr>
          <w:sz w:val="24"/>
        </w:rPr>
        <w:t>。</w:t>
      </w:r>
    </w:p>
    <w:p w:rsidR="00402BAE" w:rsidRDefault="00304499">
      <w:pPr>
        <w:spacing w:beforeLines="50" w:before="120" w:afterLines="50" w:after="120" w:line="300" w:lineRule="auto"/>
        <w:ind w:firstLineChars="200" w:firstLine="482"/>
        <w:rPr>
          <w:b/>
          <w:sz w:val="24"/>
        </w:rPr>
      </w:pPr>
      <w:r>
        <w:rPr>
          <w:b/>
          <w:sz w:val="24"/>
        </w:rPr>
        <w:t xml:space="preserve">15.3  </w:t>
      </w:r>
      <w:r>
        <w:rPr>
          <w:b/>
          <w:sz w:val="24"/>
        </w:rPr>
        <w:t>保险的其它规定</w:t>
      </w:r>
    </w:p>
    <w:p w:rsidR="00402BAE" w:rsidRDefault="00304499">
      <w:pPr>
        <w:spacing w:line="300" w:lineRule="auto"/>
        <w:ind w:firstLineChars="200" w:firstLine="480"/>
        <w:rPr>
          <w:sz w:val="24"/>
        </w:rPr>
      </w:pPr>
      <w:r>
        <w:rPr>
          <w:sz w:val="24"/>
        </w:rPr>
        <w:t xml:space="preserve">15.3.1  </w:t>
      </w:r>
      <w:r>
        <w:rPr>
          <w:rFonts w:hint="eastAsia"/>
          <w:sz w:val="24"/>
        </w:rPr>
        <w:t>由承包人负责</w:t>
      </w:r>
      <w:r>
        <w:rPr>
          <w:sz w:val="24"/>
        </w:rPr>
        <w:t>采购运输的设备、材料、部件的运输险</w:t>
      </w:r>
      <w:r>
        <w:rPr>
          <w:rFonts w:hint="eastAsia"/>
          <w:sz w:val="24"/>
        </w:rPr>
        <w:t>，由承包人</w:t>
      </w:r>
      <w:r>
        <w:rPr>
          <w:sz w:val="24"/>
        </w:rPr>
        <w:t>投保。此项保险费用已包含在合同价格中</w:t>
      </w:r>
      <w:r>
        <w:rPr>
          <w:rFonts w:hint="eastAsia"/>
          <w:sz w:val="24"/>
        </w:rPr>
        <w:t>，专用条款中另有约定时除外。</w:t>
      </w:r>
    </w:p>
    <w:p w:rsidR="00402BAE" w:rsidRDefault="00304499">
      <w:pPr>
        <w:spacing w:line="300" w:lineRule="auto"/>
        <w:ind w:firstLineChars="200" w:firstLine="480"/>
        <w:rPr>
          <w:sz w:val="24"/>
        </w:rPr>
      </w:pPr>
      <w:r>
        <w:rPr>
          <w:sz w:val="24"/>
        </w:rPr>
        <w:t xml:space="preserve">15.3.2  </w:t>
      </w:r>
      <w:r>
        <w:rPr>
          <w:sz w:val="24"/>
        </w:rPr>
        <w:t>保险事项的</w:t>
      </w:r>
      <w:r>
        <w:rPr>
          <w:rFonts w:hint="eastAsia"/>
          <w:sz w:val="24"/>
        </w:rPr>
        <w:t>意外事件</w:t>
      </w:r>
      <w:r>
        <w:rPr>
          <w:sz w:val="24"/>
        </w:rPr>
        <w:t>发生时，</w:t>
      </w:r>
      <w:r>
        <w:rPr>
          <w:rFonts w:hint="eastAsia"/>
          <w:sz w:val="24"/>
        </w:rPr>
        <w:t>在场的各</w:t>
      </w:r>
      <w:r>
        <w:rPr>
          <w:sz w:val="24"/>
        </w:rPr>
        <w:t>方均有责任努力采取必要措施，防止损失、损害的扩大。</w:t>
      </w:r>
    </w:p>
    <w:p w:rsidR="00402BAE" w:rsidRDefault="00304499">
      <w:pPr>
        <w:spacing w:line="300" w:lineRule="auto"/>
        <w:ind w:firstLineChars="200" w:firstLine="480"/>
        <w:rPr>
          <w:sz w:val="24"/>
        </w:rPr>
      </w:pPr>
      <w:r>
        <w:rPr>
          <w:sz w:val="24"/>
        </w:rPr>
        <w:t xml:space="preserve">15.3.3  </w:t>
      </w:r>
      <w:r>
        <w:rPr>
          <w:sz w:val="24"/>
        </w:rPr>
        <w:t>本合同</w:t>
      </w:r>
      <w:r>
        <w:rPr>
          <w:rFonts w:hint="eastAsia"/>
          <w:sz w:val="24"/>
        </w:rPr>
        <w:t>约定</w:t>
      </w:r>
      <w:r>
        <w:rPr>
          <w:sz w:val="24"/>
        </w:rPr>
        <w:t>以外的险种，根据各自的需要自行投保，保险费用</w:t>
      </w:r>
      <w:r>
        <w:rPr>
          <w:rFonts w:hint="eastAsia"/>
          <w:sz w:val="24"/>
        </w:rPr>
        <w:t>由</w:t>
      </w:r>
      <w:r>
        <w:rPr>
          <w:sz w:val="24"/>
        </w:rPr>
        <w:t>各自承担。</w:t>
      </w:r>
    </w:p>
    <w:p w:rsidR="00402BAE" w:rsidRDefault="00304499">
      <w:pPr>
        <w:spacing w:beforeLines="50" w:before="120" w:afterLines="50" w:after="120" w:line="300" w:lineRule="auto"/>
        <w:ind w:firstLineChars="196" w:firstLine="551"/>
        <w:rPr>
          <w:b/>
          <w:sz w:val="28"/>
          <w:szCs w:val="28"/>
        </w:rPr>
      </w:pPr>
      <w:r>
        <w:rPr>
          <w:rFonts w:hint="eastAsia"/>
          <w:b/>
          <w:sz w:val="28"/>
          <w:szCs w:val="28"/>
        </w:rPr>
        <w:t>第</w:t>
      </w:r>
      <w:r>
        <w:rPr>
          <w:b/>
          <w:sz w:val="28"/>
          <w:szCs w:val="28"/>
        </w:rPr>
        <w:t>16</w:t>
      </w:r>
      <w:r>
        <w:rPr>
          <w:rFonts w:hint="eastAsia"/>
          <w:b/>
          <w:sz w:val="28"/>
          <w:szCs w:val="28"/>
        </w:rPr>
        <w:t>条违约、索赔和争议</w:t>
      </w:r>
    </w:p>
    <w:p w:rsidR="00402BAE" w:rsidRDefault="00304499">
      <w:pPr>
        <w:spacing w:beforeLines="50" w:before="120" w:afterLines="50" w:after="120" w:line="300" w:lineRule="auto"/>
        <w:ind w:firstLineChars="200" w:firstLine="482"/>
        <w:rPr>
          <w:b/>
          <w:sz w:val="24"/>
        </w:rPr>
      </w:pPr>
      <w:r>
        <w:rPr>
          <w:b/>
          <w:sz w:val="24"/>
        </w:rPr>
        <w:t>16.1</w:t>
      </w:r>
      <w:r>
        <w:rPr>
          <w:rFonts w:hint="eastAsia"/>
          <w:b/>
          <w:sz w:val="24"/>
        </w:rPr>
        <w:t>违约责任</w:t>
      </w:r>
    </w:p>
    <w:p w:rsidR="00402BAE" w:rsidRDefault="00304499">
      <w:pPr>
        <w:spacing w:line="300" w:lineRule="auto"/>
        <w:ind w:firstLineChars="200" w:firstLine="480"/>
        <w:rPr>
          <w:sz w:val="24"/>
        </w:rPr>
      </w:pPr>
      <w:r>
        <w:rPr>
          <w:sz w:val="24"/>
        </w:rPr>
        <w:t>16.1.1</w:t>
      </w:r>
      <w:r>
        <w:rPr>
          <w:rFonts w:hint="eastAsia"/>
          <w:sz w:val="24"/>
        </w:rPr>
        <w:t>发包人的违约责任</w:t>
      </w:r>
    </w:p>
    <w:p w:rsidR="00402BAE" w:rsidRDefault="00304499">
      <w:pPr>
        <w:spacing w:line="300" w:lineRule="auto"/>
        <w:ind w:firstLineChars="200" w:firstLine="480"/>
        <w:rPr>
          <w:sz w:val="24"/>
        </w:rPr>
      </w:pPr>
      <w:r>
        <w:rPr>
          <w:rFonts w:hint="eastAsia"/>
          <w:sz w:val="24"/>
        </w:rPr>
        <w:t>当发生下列情况时：</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）发包人未能履行</w:t>
      </w:r>
      <w:r>
        <w:rPr>
          <w:rFonts w:hint="eastAsia"/>
          <w:sz w:val="24"/>
        </w:rPr>
        <w:t>5.1..2</w:t>
      </w:r>
      <w:r>
        <w:rPr>
          <w:rFonts w:hint="eastAsia"/>
          <w:sz w:val="24"/>
        </w:rPr>
        <w:t>款、</w:t>
      </w:r>
      <w:r>
        <w:rPr>
          <w:rFonts w:hint="eastAsia"/>
          <w:sz w:val="24"/>
        </w:rPr>
        <w:t>5.2.1</w:t>
      </w:r>
      <w:r>
        <w:rPr>
          <w:rFonts w:hint="eastAsia"/>
          <w:sz w:val="24"/>
        </w:rPr>
        <w:t>款第（</w:t>
      </w:r>
      <w:r>
        <w:rPr>
          <w:rFonts w:hint="eastAsia"/>
          <w:sz w:val="24"/>
        </w:rPr>
        <w:t>1</w:t>
      </w:r>
      <w:r>
        <w:rPr>
          <w:rFonts w:hint="eastAsia"/>
          <w:sz w:val="24"/>
        </w:rPr>
        <w:t>）、（</w:t>
      </w:r>
      <w:r>
        <w:rPr>
          <w:rFonts w:hint="eastAsia"/>
          <w:sz w:val="24"/>
        </w:rPr>
        <w:t>2</w:t>
      </w:r>
      <w:r>
        <w:rPr>
          <w:rFonts w:hint="eastAsia"/>
          <w:sz w:val="24"/>
        </w:rPr>
        <w:t>）项的约定，未能按时提供真实、准确、齐全的工艺技术和（或）建筑设计方案、项目基础资料和现场障碍资料；</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）发包人未能按</w:t>
      </w:r>
      <w:r>
        <w:rPr>
          <w:rFonts w:hint="eastAsia"/>
          <w:sz w:val="24"/>
        </w:rPr>
        <w:t>13</w:t>
      </w:r>
      <w:r>
        <w:rPr>
          <w:rFonts w:hint="eastAsia"/>
          <w:sz w:val="24"/>
        </w:rPr>
        <w:t>条的约定调整合同价格，未能按</w:t>
      </w:r>
      <w:r>
        <w:rPr>
          <w:rFonts w:hint="eastAsia"/>
          <w:sz w:val="24"/>
        </w:rPr>
        <w:t>14</w:t>
      </w:r>
      <w:r>
        <w:rPr>
          <w:rFonts w:hint="eastAsia"/>
          <w:sz w:val="24"/>
        </w:rPr>
        <w:t>条有关预付款、工程进度款、竣工结算约定的款项类别、金额、承包人指定的账户和时间支付相应款项；</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）发包人未能履行合同中约定的其它责任和义务。</w:t>
      </w:r>
    </w:p>
    <w:p w:rsidR="00402BAE" w:rsidRDefault="00304499">
      <w:pPr>
        <w:spacing w:line="300" w:lineRule="auto"/>
        <w:ind w:firstLineChars="200" w:firstLine="480"/>
        <w:rPr>
          <w:sz w:val="24"/>
        </w:rPr>
      </w:pPr>
      <w:r>
        <w:rPr>
          <w:rFonts w:hint="eastAsia"/>
          <w:sz w:val="24"/>
        </w:rPr>
        <w:t>发包人应采取补救措施，并赔偿因上述违约行为给承包人造成的损失。因其违约行为造成工程关键路径延误时，竣工日期顺延。发包人承担违约责任，并不能减轻或免除合同中约定的应由发包人继续履行的其它责任和义务。</w:t>
      </w:r>
    </w:p>
    <w:p w:rsidR="00402BAE" w:rsidRDefault="00304499">
      <w:pPr>
        <w:spacing w:line="300" w:lineRule="auto"/>
        <w:ind w:firstLineChars="200" w:firstLine="480"/>
        <w:rPr>
          <w:sz w:val="24"/>
        </w:rPr>
      </w:pPr>
      <w:r>
        <w:rPr>
          <w:sz w:val="24"/>
        </w:rPr>
        <w:t>16.1.2</w:t>
      </w:r>
      <w:r>
        <w:rPr>
          <w:rFonts w:hint="eastAsia"/>
          <w:sz w:val="24"/>
        </w:rPr>
        <w:t>承包人的违约责任</w:t>
      </w:r>
    </w:p>
    <w:p w:rsidR="00402BAE" w:rsidRDefault="00304499">
      <w:pPr>
        <w:spacing w:line="300" w:lineRule="auto"/>
        <w:ind w:firstLineChars="200" w:firstLine="480"/>
        <w:rPr>
          <w:sz w:val="24"/>
        </w:rPr>
      </w:pPr>
      <w:r>
        <w:rPr>
          <w:rFonts w:hint="eastAsia"/>
          <w:sz w:val="24"/>
        </w:rPr>
        <w:t>当发生下列情况时：</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）承包人未能履行第</w:t>
      </w:r>
      <w:r>
        <w:rPr>
          <w:rFonts w:hint="eastAsia"/>
          <w:sz w:val="24"/>
        </w:rPr>
        <w:t>6.2</w:t>
      </w:r>
      <w:r>
        <w:rPr>
          <w:rFonts w:hint="eastAsia"/>
          <w:sz w:val="24"/>
        </w:rPr>
        <w:t>款对其提供的工程物资进行检验的约定、</w:t>
      </w:r>
      <w:r>
        <w:rPr>
          <w:rFonts w:hint="eastAsia"/>
          <w:sz w:val="24"/>
        </w:rPr>
        <w:t>7.5</w:t>
      </w:r>
      <w:r>
        <w:rPr>
          <w:rFonts w:hint="eastAsia"/>
          <w:sz w:val="24"/>
        </w:rPr>
        <w:t>款施工质量与检验的约定，未能修复缺陷；</w:t>
      </w:r>
    </w:p>
    <w:p w:rsidR="00402BAE" w:rsidRDefault="00304499">
      <w:pPr>
        <w:spacing w:line="300" w:lineRule="auto"/>
        <w:ind w:firstLineChars="200" w:firstLine="480"/>
        <w:rPr>
          <w:sz w:val="24"/>
        </w:rPr>
      </w:pPr>
      <w:r>
        <w:rPr>
          <w:rFonts w:hint="eastAsia"/>
          <w:sz w:val="24"/>
        </w:rPr>
        <w:lastRenderedPageBreak/>
        <w:t>（</w:t>
      </w:r>
      <w:r>
        <w:rPr>
          <w:rFonts w:hint="eastAsia"/>
          <w:sz w:val="24"/>
        </w:rPr>
        <w:t>2</w:t>
      </w:r>
      <w:r>
        <w:rPr>
          <w:rFonts w:hint="eastAsia"/>
          <w:sz w:val="24"/>
        </w:rPr>
        <w:t>）承包人经三次</w:t>
      </w:r>
      <w:proofErr w:type="gramStart"/>
      <w:r>
        <w:rPr>
          <w:rFonts w:hint="eastAsia"/>
          <w:sz w:val="24"/>
        </w:rPr>
        <w:t>试验仍</w:t>
      </w:r>
      <w:proofErr w:type="gramEnd"/>
      <w:r>
        <w:rPr>
          <w:rFonts w:hint="eastAsia"/>
          <w:sz w:val="24"/>
        </w:rPr>
        <w:t>未能通过竣工试验、或经三次</w:t>
      </w:r>
      <w:proofErr w:type="gramStart"/>
      <w:r>
        <w:rPr>
          <w:rFonts w:hint="eastAsia"/>
          <w:sz w:val="24"/>
        </w:rPr>
        <w:t>试验仍</w:t>
      </w:r>
      <w:proofErr w:type="gramEnd"/>
      <w:r>
        <w:rPr>
          <w:rFonts w:hint="eastAsia"/>
          <w:sz w:val="24"/>
        </w:rPr>
        <w:t>未能通过竣工后试验，导致的工程任何主要部分或整个工程丧失了使用价值、生产价值、使用利益；</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）承包人未经发包人同意、或未经必要的许可、或适用法律不允许分包的，将工程分包给他人；</w:t>
      </w:r>
    </w:p>
    <w:p w:rsidR="00402BAE" w:rsidRDefault="00304499">
      <w:pPr>
        <w:spacing w:line="300" w:lineRule="auto"/>
        <w:ind w:firstLineChars="200" w:firstLine="480"/>
        <w:rPr>
          <w:sz w:val="24"/>
        </w:rPr>
      </w:pPr>
      <w:r>
        <w:rPr>
          <w:rFonts w:hint="eastAsia"/>
          <w:sz w:val="24"/>
        </w:rPr>
        <w:t>（</w:t>
      </w:r>
      <w:r>
        <w:rPr>
          <w:rFonts w:hint="eastAsia"/>
          <w:sz w:val="24"/>
        </w:rPr>
        <w:t>4</w:t>
      </w:r>
      <w:r>
        <w:rPr>
          <w:rFonts w:hint="eastAsia"/>
          <w:sz w:val="24"/>
        </w:rPr>
        <w:t>）承包人未能履行合同约定的其他责任和义务。</w:t>
      </w:r>
    </w:p>
    <w:p w:rsidR="00402BAE" w:rsidRDefault="00304499">
      <w:pPr>
        <w:spacing w:line="300" w:lineRule="auto"/>
        <w:ind w:firstLineChars="200" w:firstLine="480"/>
        <w:rPr>
          <w:sz w:val="24"/>
        </w:rPr>
      </w:pPr>
      <w:r>
        <w:rPr>
          <w:rFonts w:hint="eastAsia"/>
          <w:sz w:val="24"/>
        </w:rPr>
        <w:t>承包人应采取补救措施，并赔偿因上述违约行为给发包人造成的损失。承包人承担违约责任，并不能减轻或免除合同中约定的由承包人继续履行的其它责任和义务。</w:t>
      </w:r>
    </w:p>
    <w:p w:rsidR="00402BAE" w:rsidRDefault="00304499">
      <w:pPr>
        <w:spacing w:beforeLines="50" w:before="120" w:afterLines="50" w:after="120" w:line="300" w:lineRule="auto"/>
        <w:ind w:firstLineChars="200" w:firstLine="482"/>
        <w:rPr>
          <w:b/>
          <w:sz w:val="24"/>
        </w:rPr>
      </w:pPr>
      <w:r>
        <w:rPr>
          <w:b/>
          <w:sz w:val="24"/>
        </w:rPr>
        <w:t>16.2</w:t>
      </w:r>
      <w:r>
        <w:rPr>
          <w:rFonts w:hint="eastAsia"/>
          <w:b/>
          <w:sz w:val="24"/>
        </w:rPr>
        <w:t>索赔</w:t>
      </w:r>
    </w:p>
    <w:p w:rsidR="00402BAE" w:rsidRDefault="00304499">
      <w:pPr>
        <w:spacing w:line="300" w:lineRule="auto"/>
        <w:ind w:firstLineChars="200" w:firstLine="480"/>
        <w:rPr>
          <w:sz w:val="24"/>
        </w:rPr>
      </w:pPr>
      <w:r>
        <w:rPr>
          <w:sz w:val="24"/>
        </w:rPr>
        <w:t>16.2.1</w:t>
      </w:r>
      <w:r>
        <w:rPr>
          <w:rFonts w:hint="eastAsia"/>
          <w:sz w:val="24"/>
        </w:rPr>
        <w:t>发包人的索赔</w:t>
      </w:r>
    </w:p>
    <w:p w:rsidR="00402BAE" w:rsidRDefault="00304499">
      <w:pPr>
        <w:spacing w:line="300" w:lineRule="auto"/>
        <w:ind w:firstLineChars="200" w:firstLine="480"/>
        <w:rPr>
          <w:sz w:val="24"/>
        </w:rPr>
      </w:pPr>
      <w:r>
        <w:rPr>
          <w:rFonts w:hint="eastAsia"/>
          <w:sz w:val="24"/>
        </w:rPr>
        <w:t>发包人认为，承包人未能履行合同约定的职责、责任、义务，且根据本合同约定、与本合同有关的文件、资料的相关情况与事项，承包人应承担损失、损害赔偿责任，但承包人未能按合同约定履行其赔偿责任时，发包人有权向承包人提出索赔。索赔依据法律及合同约定，并遵循如下程序进行：</w:t>
      </w:r>
    </w:p>
    <w:p w:rsidR="00402BAE" w:rsidRDefault="00304499">
      <w:pPr>
        <w:spacing w:line="300" w:lineRule="auto"/>
        <w:ind w:firstLineChars="200" w:firstLine="480"/>
        <w:rPr>
          <w:sz w:val="24"/>
        </w:rPr>
      </w:pPr>
      <w:r>
        <w:rPr>
          <w:rFonts w:hint="eastAsia"/>
          <w:sz w:val="24"/>
        </w:rPr>
        <w:t>（</w:t>
      </w:r>
      <w:r>
        <w:rPr>
          <w:sz w:val="24"/>
        </w:rPr>
        <w:t>1</w:t>
      </w:r>
      <w:r>
        <w:rPr>
          <w:rFonts w:hint="eastAsia"/>
          <w:sz w:val="24"/>
        </w:rPr>
        <w:t>）发包人应在索赔事件发生后的</w:t>
      </w:r>
      <w:r>
        <w:rPr>
          <w:sz w:val="24"/>
        </w:rPr>
        <w:t>30</w:t>
      </w:r>
      <w:r>
        <w:rPr>
          <w:rFonts w:hint="eastAsia"/>
          <w:sz w:val="24"/>
        </w:rPr>
        <w:t>日内，向承包人送交索赔通知。未能在索赔事件发生后的</w:t>
      </w:r>
      <w:r>
        <w:rPr>
          <w:sz w:val="24"/>
        </w:rPr>
        <w:t xml:space="preserve">30 </w:t>
      </w:r>
      <w:r>
        <w:rPr>
          <w:rFonts w:hint="eastAsia"/>
          <w:sz w:val="24"/>
        </w:rPr>
        <w:t>日内发出索赔通知，承包人不再承担任何责任，法律另有规定的除外；</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）发包人应在发出索赔通知后的</w:t>
      </w:r>
      <w:r>
        <w:rPr>
          <w:sz w:val="24"/>
        </w:rPr>
        <w:t>30</w:t>
      </w:r>
      <w:r>
        <w:rPr>
          <w:rFonts w:hint="eastAsia"/>
          <w:sz w:val="24"/>
        </w:rPr>
        <w:t>日内，以书面形式向承包人提供说明索赔事件的正当理由、条款根据、有效的可证实的证据和索赔估算等相关资料；</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）承包人应在收到发包人送交的索赔资料后</w:t>
      </w:r>
      <w:r>
        <w:rPr>
          <w:sz w:val="24"/>
        </w:rPr>
        <w:t>30</w:t>
      </w:r>
      <w:proofErr w:type="gramStart"/>
      <w:r>
        <w:rPr>
          <w:rFonts w:hint="eastAsia"/>
          <w:sz w:val="24"/>
        </w:rPr>
        <w:t>日内与</w:t>
      </w:r>
      <w:proofErr w:type="gramEnd"/>
      <w:r>
        <w:rPr>
          <w:rFonts w:hint="eastAsia"/>
          <w:sz w:val="24"/>
        </w:rPr>
        <w:t>发包人协商解决，或给予答复，或要求发包人进一步补充提供索赔的理由和证据；</w:t>
      </w:r>
    </w:p>
    <w:p w:rsidR="00402BAE" w:rsidRDefault="00304499">
      <w:pPr>
        <w:spacing w:line="300" w:lineRule="auto"/>
        <w:ind w:firstLineChars="200" w:firstLine="480"/>
        <w:rPr>
          <w:sz w:val="24"/>
        </w:rPr>
      </w:pPr>
      <w:r>
        <w:rPr>
          <w:rFonts w:hint="eastAsia"/>
          <w:sz w:val="24"/>
        </w:rPr>
        <w:t>（</w:t>
      </w:r>
      <w:r>
        <w:rPr>
          <w:rFonts w:hint="eastAsia"/>
          <w:sz w:val="24"/>
        </w:rPr>
        <w:t>4</w:t>
      </w:r>
      <w:r>
        <w:rPr>
          <w:rFonts w:hint="eastAsia"/>
          <w:sz w:val="24"/>
        </w:rPr>
        <w:t>）承包人在收到发包人送交的索赔资料后</w:t>
      </w:r>
      <w:r>
        <w:rPr>
          <w:sz w:val="24"/>
        </w:rPr>
        <w:t>30</w:t>
      </w:r>
      <w:r>
        <w:rPr>
          <w:rFonts w:hint="eastAsia"/>
          <w:sz w:val="24"/>
        </w:rPr>
        <w:t>日内未与发包人协商、未于答复、或未向发包人提出进一步要求，视为该项索赔已被承包人认可。</w:t>
      </w:r>
    </w:p>
    <w:p w:rsidR="00402BAE" w:rsidRDefault="00304499">
      <w:pPr>
        <w:spacing w:line="300" w:lineRule="auto"/>
        <w:ind w:firstLineChars="200" w:firstLine="480"/>
        <w:rPr>
          <w:sz w:val="24"/>
        </w:rPr>
      </w:pPr>
      <w:r>
        <w:rPr>
          <w:rFonts w:hint="eastAsia"/>
          <w:sz w:val="24"/>
        </w:rPr>
        <w:t>（</w:t>
      </w:r>
      <w:r>
        <w:rPr>
          <w:rFonts w:hint="eastAsia"/>
          <w:sz w:val="24"/>
        </w:rPr>
        <w:t>5</w:t>
      </w:r>
      <w:r>
        <w:rPr>
          <w:rFonts w:hint="eastAsia"/>
          <w:sz w:val="24"/>
        </w:rPr>
        <w:t>）当发包人提出的索赔事件持续影响时，发包人每周应向承包人发出索赔事件的延续影响情况，在该索赔事件延续影响停止后的</w:t>
      </w:r>
      <w:r>
        <w:rPr>
          <w:sz w:val="24"/>
        </w:rPr>
        <w:t>30</w:t>
      </w:r>
      <w:r>
        <w:rPr>
          <w:rFonts w:hint="eastAsia"/>
          <w:sz w:val="24"/>
        </w:rPr>
        <w:t>日内，发包人应向承包人送交最终索赔报告和最终索赔估算。索赔程序与本款第（</w:t>
      </w:r>
      <w:r>
        <w:rPr>
          <w:rFonts w:hint="eastAsia"/>
          <w:sz w:val="24"/>
        </w:rPr>
        <w:t>1</w:t>
      </w:r>
      <w:r>
        <w:rPr>
          <w:rFonts w:hint="eastAsia"/>
          <w:sz w:val="24"/>
        </w:rPr>
        <w:t>）项至第（</w:t>
      </w:r>
      <w:r>
        <w:rPr>
          <w:rFonts w:hint="eastAsia"/>
          <w:sz w:val="24"/>
        </w:rPr>
        <w:t>4</w:t>
      </w:r>
      <w:r>
        <w:rPr>
          <w:rFonts w:hint="eastAsia"/>
          <w:sz w:val="24"/>
        </w:rPr>
        <w:t>）项的约定相同。</w:t>
      </w:r>
    </w:p>
    <w:p w:rsidR="00402BAE" w:rsidRDefault="00304499">
      <w:pPr>
        <w:spacing w:line="300" w:lineRule="auto"/>
        <w:ind w:firstLineChars="200" w:firstLine="480"/>
        <w:rPr>
          <w:sz w:val="24"/>
        </w:rPr>
      </w:pPr>
      <w:r>
        <w:rPr>
          <w:sz w:val="24"/>
        </w:rPr>
        <w:t>16.2.2</w:t>
      </w:r>
      <w:r>
        <w:rPr>
          <w:rFonts w:hint="eastAsia"/>
          <w:sz w:val="24"/>
        </w:rPr>
        <w:t>承包人的索赔</w:t>
      </w:r>
    </w:p>
    <w:p w:rsidR="00402BAE" w:rsidRDefault="00304499">
      <w:pPr>
        <w:spacing w:line="300" w:lineRule="auto"/>
        <w:ind w:firstLineChars="200" w:firstLine="480"/>
        <w:rPr>
          <w:sz w:val="24"/>
        </w:rPr>
      </w:pPr>
      <w:r>
        <w:rPr>
          <w:rFonts w:hint="eastAsia"/>
          <w:sz w:val="24"/>
        </w:rPr>
        <w:t>承包人认为，发包人未能履行合同约定的职责、责任和义务，且根据本合同的任何条款的约定、与本合同有关的文件、资料的相关情况和事项，发包人应承担损失、损害赔偿责任及延长竣工日期的，发包人未能按合同约定履行其赔偿义务或延长竣工日期时，承包人有权向发包人提出索赔。索赔依据法律和合同约定，并遵循如下程序进行：</w:t>
      </w:r>
    </w:p>
    <w:p w:rsidR="00402BAE" w:rsidRDefault="00304499">
      <w:pPr>
        <w:spacing w:line="300" w:lineRule="auto"/>
        <w:ind w:firstLineChars="200" w:firstLine="480"/>
        <w:rPr>
          <w:sz w:val="24"/>
        </w:rPr>
      </w:pPr>
      <w:r>
        <w:rPr>
          <w:rFonts w:hint="eastAsia"/>
          <w:sz w:val="24"/>
        </w:rPr>
        <w:t>（</w:t>
      </w:r>
      <w:r>
        <w:rPr>
          <w:sz w:val="24"/>
        </w:rPr>
        <w:t>1</w:t>
      </w:r>
      <w:r>
        <w:rPr>
          <w:sz w:val="24"/>
        </w:rPr>
        <w:t>）</w:t>
      </w:r>
      <w:r>
        <w:rPr>
          <w:rFonts w:hint="eastAsia"/>
          <w:sz w:val="24"/>
        </w:rPr>
        <w:t>承包人应在索赔事件发生后</w:t>
      </w:r>
      <w:r>
        <w:rPr>
          <w:sz w:val="24"/>
        </w:rPr>
        <w:t>30</w:t>
      </w:r>
      <w:r>
        <w:rPr>
          <w:rFonts w:hint="eastAsia"/>
          <w:sz w:val="24"/>
        </w:rPr>
        <w:t>日内，向发包人发出索赔通知。未在索赔事件发生后的</w:t>
      </w:r>
      <w:r>
        <w:rPr>
          <w:sz w:val="24"/>
        </w:rPr>
        <w:t>30</w:t>
      </w:r>
      <w:r>
        <w:rPr>
          <w:rFonts w:hint="eastAsia"/>
          <w:sz w:val="24"/>
        </w:rPr>
        <w:t>日内发出去</w:t>
      </w:r>
      <w:r>
        <w:rPr>
          <w:sz w:val="24"/>
        </w:rPr>
        <w:t>'</w:t>
      </w:r>
      <w:r>
        <w:rPr>
          <w:rFonts w:hint="eastAsia"/>
          <w:sz w:val="24"/>
        </w:rPr>
        <w:t>赔通知，发包人不再承担任何责任，法律另有规定除外，</w:t>
      </w:r>
    </w:p>
    <w:p w:rsidR="00402BAE" w:rsidRDefault="00304499">
      <w:pPr>
        <w:spacing w:line="300" w:lineRule="auto"/>
        <w:ind w:firstLineChars="200" w:firstLine="480"/>
        <w:rPr>
          <w:sz w:val="24"/>
        </w:rPr>
      </w:pPr>
      <w:r>
        <w:rPr>
          <w:rFonts w:hint="eastAsia"/>
          <w:sz w:val="24"/>
        </w:rPr>
        <w:t>（</w:t>
      </w:r>
      <w:r>
        <w:rPr>
          <w:sz w:val="24"/>
        </w:rPr>
        <w:t>2</w:t>
      </w:r>
      <w:r>
        <w:rPr>
          <w:rFonts w:hint="eastAsia"/>
          <w:sz w:val="24"/>
        </w:rPr>
        <w:t>）承包人应在发出索赔事件通知后的</w:t>
      </w:r>
      <w:r>
        <w:rPr>
          <w:sz w:val="24"/>
        </w:rPr>
        <w:t>30</w:t>
      </w:r>
      <w:r>
        <w:rPr>
          <w:rFonts w:hint="eastAsia"/>
          <w:sz w:val="24"/>
        </w:rPr>
        <w:t>日内，以书面形式向发包人提交说明索赔事件的正当理由、条款根据、有效的可证实的证据和索赔估算资料的报告；</w:t>
      </w:r>
    </w:p>
    <w:p w:rsidR="00402BAE" w:rsidRDefault="00304499">
      <w:pPr>
        <w:spacing w:line="300" w:lineRule="auto"/>
        <w:ind w:firstLineChars="200" w:firstLine="480"/>
        <w:rPr>
          <w:sz w:val="24"/>
        </w:rPr>
      </w:pPr>
      <w:r>
        <w:rPr>
          <w:rFonts w:hint="eastAsia"/>
          <w:sz w:val="24"/>
        </w:rPr>
        <w:t>（</w:t>
      </w:r>
      <w:r>
        <w:rPr>
          <w:sz w:val="24"/>
        </w:rPr>
        <w:t>3</w:t>
      </w:r>
      <w:r>
        <w:rPr>
          <w:rFonts w:hint="eastAsia"/>
          <w:sz w:val="24"/>
        </w:rPr>
        <w:t>）发包人应在收到承包人送交的有关索赔资料的报告后</w:t>
      </w:r>
      <w:r>
        <w:rPr>
          <w:sz w:val="24"/>
        </w:rPr>
        <w:t>30</w:t>
      </w:r>
      <w:proofErr w:type="gramStart"/>
      <w:r>
        <w:rPr>
          <w:rFonts w:hint="eastAsia"/>
          <w:sz w:val="24"/>
        </w:rPr>
        <w:t>日内与</w:t>
      </w:r>
      <w:proofErr w:type="gramEnd"/>
      <w:r>
        <w:rPr>
          <w:rFonts w:hint="eastAsia"/>
          <w:sz w:val="24"/>
        </w:rPr>
        <w:t>承包人协商解决，或给予答复，或要求承包人进一步补充索赔理由和证据；</w:t>
      </w:r>
    </w:p>
    <w:p w:rsidR="00402BAE" w:rsidRDefault="00304499">
      <w:pPr>
        <w:spacing w:line="300" w:lineRule="auto"/>
        <w:ind w:firstLineChars="200" w:firstLine="480"/>
        <w:rPr>
          <w:sz w:val="24"/>
        </w:rPr>
      </w:pPr>
      <w:r>
        <w:rPr>
          <w:rFonts w:hint="eastAsia"/>
          <w:sz w:val="24"/>
        </w:rPr>
        <w:t>（</w:t>
      </w:r>
      <w:r>
        <w:rPr>
          <w:sz w:val="24"/>
        </w:rPr>
        <w:t>4</w:t>
      </w:r>
      <w:r>
        <w:rPr>
          <w:rFonts w:hint="eastAsia"/>
          <w:sz w:val="24"/>
        </w:rPr>
        <w:t>）发包人在收到承包人按本款第（</w:t>
      </w:r>
      <w:r>
        <w:rPr>
          <w:rFonts w:hint="eastAsia"/>
          <w:sz w:val="24"/>
        </w:rPr>
        <w:t>3</w:t>
      </w:r>
      <w:r>
        <w:rPr>
          <w:rFonts w:hint="eastAsia"/>
          <w:sz w:val="24"/>
        </w:rPr>
        <w:t>）项提交的报告和补充资料后的</w:t>
      </w:r>
      <w:r>
        <w:rPr>
          <w:sz w:val="24"/>
        </w:rPr>
        <w:t>30</w:t>
      </w:r>
      <w:r>
        <w:rPr>
          <w:rFonts w:hint="eastAsia"/>
          <w:sz w:val="24"/>
        </w:rPr>
        <w:t>日内未与承包人</w:t>
      </w:r>
      <w:r>
        <w:rPr>
          <w:rFonts w:hint="eastAsia"/>
          <w:sz w:val="24"/>
        </w:rPr>
        <w:lastRenderedPageBreak/>
        <w:t>协商、或未予答复、或未向承包人提出进一步补充要求，视为该项索赔已被发包人认可。</w:t>
      </w:r>
    </w:p>
    <w:p w:rsidR="00402BAE" w:rsidRDefault="00304499">
      <w:pPr>
        <w:spacing w:line="300" w:lineRule="auto"/>
        <w:ind w:firstLineChars="200" w:firstLine="480"/>
        <w:rPr>
          <w:sz w:val="24"/>
        </w:rPr>
      </w:pPr>
      <w:r>
        <w:rPr>
          <w:rFonts w:hint="eastAsia"/>
          <w:sz w:val="24"/>
        </w:rPr>
        <w:t>（</w:t>
      </w:r>
      <w:r>
        <w:rPr>
          <w:rFonts w:hint="eastAsia"/>
          <w:sz w:val="24"/>
        </w:rPr>
        <w:t>5</w:t>
      </w:r>
      <w:r>
        <w:rPr>
          <w:rFonts w:hint="eastAsia"/>
          <w:sz w:val="24"/>
        </w:rPr>
        <w:t>）当承包人提出的索赔事件持续影响时，承包人每周应向发包人发出索赔事件的延续影响情况，在该索赔事件延续影响停止后的</w:t>
      </w:r>
      <w:r>
        <w:rPr>
          <w:sz w:val="24"/>
        </w:rPr>
        <w:t>30</w:t>
      </w:r>
      <w:r>
        <w:rPr>
          <w:rFonts w:hint="eastAsia"/>
          <w:sz w:val="24"/>
        </w:rPr>
        <w:t>日内，承包人向发包人送交最终索赔报告和最终索赔估算。索赔程序与本款第（</w:t>
      </w:r>
      <w:r>
        <w:rPr>
          <w:rFonts w:hint="eastAsia"/>
          <w:sz w:val="24"/>
        </w:rPr>
        <w:t>1</w:t>
      </w:r>
      <w:r>
        <w:rPr>
          <w:rFonts w:hint="eastAsia"/>
          <w:sz w:val="24"/>
        </w:rPr>
        <w:t>）项至第（</w:t>
      </w:r>
      <w:r>
        <w:rPr>
          <w:sz w:val="24"/>
        </w:rPr>
        <w:t>4</w:t>
      </w:r>
      <w:r>
        <w:rPr>
          <w:rFonts w:hint="eastAsia"/>
          <w:sz w:val="24"/>
        </w:rPr>
        <w:t>）项的约定相同。</w:t>
      </w:r>
    </w:p>
    <w:p w:rsidR="00402BAE" w:rsidRDefault="00304499">
      <w:pPr>
        <w:spacing w:beforeLines="50" w:before="120" w:afterLines="50" w:after="120" w:line="300" w:lineRule="auto"/>
        <w:ind w:firstLineChars="200" w:firstLine="482"/>
        <w:rPr>
          <w:b/>
          <w:sz w:val="24"/>
        </w:rPr>
      </w:pPr>
      <w:r>
        <w:rPr>
          <w:b/>
          <w:sz w:val="24"/>
        </w:rPr>
        <w:t>16.3</w:t>
      </w:r>
      <w:r>
        <w:rPr>
          <w:rFonts w:hint="eastAsia"/>
          <w:b/>
          <w:sz w:val="24"/>
        </w:rPr>
        <w:t>争议和裁决</w:t>
      </w:r>
    </w:p>
    <w:p w:rsidR="00402BAE" w:rsidRDefault="00304499">
      <w:pPr>
        <w:spacing w:line="300" w:lineRule="auto"/>
        <w:ind w:firstLineChars="200" w:firstLine="480"/>
        <w:rPr>
          <w:sz w:val="24"/>
        </w:rPr>
      </w:pPr>
      <w:r>
        <w:rPr>
          <w:sz w:val="24"/>
        </w:rPr>
        <w:t>16.3.1</w:t>
      </w:r>
      <w:r>
        <w:rPr>
          <w:rFonts w:hint="eastAsia"/>
          <w:sz w:val="24"/>
        </w:rPr>
        <w:t>争议的解决程序</w:t>
      </w:r>
    </w:p>
    <w:p w:rsidR="00402BAE" w:rsidRDefault="00304499">
      <w:pPr>
        <w:spacing w:line="300" w:lineRule="auto"/>
        <w:ind w:firstLineChars="200" w:firstLine="480"/>
        <w:rPr>
          <w:sz w:val="24"/>
        </w:rPr>
      </w:pPr>
      <w:r>
        <w:rPr>
          <w:rFonts w:hint="eastAsia"/>
          <w:sz w:val="24"/>
        </w:rPr>
        <w:t>根据本合同或与本合同相关的事项所发生的任何索赔争议，合同双方首先应通过友好协商解决。争议的一方，应以书面形式通知另一方，说明争议的内容、细节及因由。在上述书面通知发出之日起的</w:t>
      </w:r>
      <w:r>
        <w:rPr>
          <w:sz w:val="24"/>
        </w:rPr>
        <w:t>30</w:t>
      </w:r>
      <w:r>
        <w:rPr>
          <w:rFonts w:hint="eastAsia"/>
          <w:sz w:val="24"/>
        </w:rPr>
        <w:t>日内，经友好协商后仍存争议时，合同双方可提请双方一致同意的工程所在地有关单位或权威机构对此项争议进行调解；在争议提交调解之日起</w:t>
      </w:r>
      <w:r>
        <w:rPr>
          <w:sz w:val="24"/>
        </w:rPr>
        <w:t>30</w:t>
      </w:r>
      <w:r>
        <w:rPr>
          <w:rFonts w:hint="eastAsia"/>
          <w:sz w:val="24"/>
        </w:rPr>
        <w:t>日内，双方仍存争议时，或合同任何一方不同意调解的，按专用条款的约定通过仲裁或诉讼方式解决争议事顷。</w:t>
      </w:r>
    </w:p>
    <w:p w:rsidR="00402BAE" w:rsidRDefault="00304499">
      <w:pPr>
        <w:spacing w:line="300" w:lineRule="auto"/>
        <w:ind w:firstLineChars="200" w:firstLine="480"/>
        <w:rPr>
          <w:sz w:val="24"/>
        </w:rPr>
      </w:pPr>
      <w:r>
        <w:rPr>
          <w:sz w:val="24"/>
        </w:rPr>
        <w:t>16.3.2</w:t>
      </w:r>
      <w:r>
        <w:rPr>
          <w:rFonts w:hint="eastAsia"/>
          <w:sz w:val="24"/>
        </w:rPr>
        <w:t>争议不应影响履约</w:t>
      </w:r>
    </w:p>
    <w:p w:rsidR="00402BAE" w:rsidRDefault="00304499">
      <w:pPr>
        <w:spacing w:line="300" w:lineRule="auto"/>
        <w:ind w:firstLineChars="200" w:firstLine="480"/>
        <w:rPr>
          <w:sz w:val="24"/>
        </w:rPr>
      </w:pPr>
      <w:r>
        <w:rPr>
          <w:rFonts w:hint="eastAsia"/>
          <w:sz w:val="24"/>
        </w:rPr>
        <w:t>发生争议后，须继续履行其合同约定的责任和义务，保持工程继续实施。除非出现下列情况，任何一方不得停止工程或部分工程的实施，</w:t>
      </w:r>
    </w:p>
    <w:p w:rsidR="00402BAE" w:rsidRDefault="00304499">
      <w:pPr>
        <w:spacing w:line="300" w:lineRule="auto"/>
        <w:ind w:firstLineChars="200" w:firstLine="480"/>
        <w:rPr>
          <w:sz w:val="24"/>
        </w:rPr>
      </w:pPr>
      <w:r>
        <w:rPr>
          <w:rFonts w:hint="eastAsia"/>
          <w:sz w:val="24"/>
        </w:rPr>
        <w:t>（</w:t>
      </w:r>
      <w:r>
        <w:rPr>
          <w:sz w:val="24"/>
        </w:rPr>
        <w:t>1</w:t>
      </w:r>
      <w:r>
        <w:rPr>
          <w:rFonts w:hint="eastAsia"/>
          <w:sz w:val="24"/>
        </w:rPr>
        <w:t>）当事人一方违约导致合同确已无法履行，经合同双方协议停止实施；</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）仲裁机构或法院责令停止实施。</w:t>
      </w:r>
    </w:p>
    <w:p w:rsidR="00402BAE" w:rsidRDefault="00304499">
      <w:pPr>
        <w:spacing w:line="300" w:lineRule="auto"/>
        <w:ind w:firstLineChars="200" w:firstLine="480"/>
        <w:rPr>
          <w:sz w:val="24"/>
        </w:rPr>
      </w:pPr>
      <w:r>
        <w:rPr>
          <w:sz w:val="24"/>
        </w:rPr>
        <w:t>16.3.3</w:t>
      </w:r>
      <w:r>
        <w:rPr>
          <w:rFonts w:hint="eastAsia"/>
          <w:sz w:val="24"/>
        </w:rPr>
        <w:t>停止实施的工程保护</w:t>
      </w:r>
    </w:p>
    <w:p w:rsidR="00402BAE" w:rsidRDefault="00304499">
      <w:pPr>
        <w:spacing w:line="300" w:lineRule="auto"/>
        <w:ind w:firstLineChars="200" w:firstLine="480"/>
        <w:rPr>
          <w:sz w:val="24"/>
        </w:rPr>
      </w:pPr>
      <w:r>
        <w:rPr>
          <w:rFonts w:hint="eastAsia"/>
          <w:sz w:val="24"/>
        </w:rPr>
        <w:t>根据</w:t>
      </w:r>
      <w:r>
        <w:rPr>
          <w:rFonts w:hint="eastAsia"/>
          <w:sz w:val="24"/>
        </w:rPr>
        <w:t>16.3.2</w:t>
      </w:r>
      <w:r>
        <w:rPr>
          <w:rFonts w:hint="eastAsia"/>
          <w:sz w:val="24"/>
        </w:rPr>
        <w:t>款约定，停止实施的工程或部分工程，当事人按合同约定的职责、责任和义务，保护好与合同工程有关的各种文件、资料、图纸、已完工程，以及尚未使用的工程物资。</w:t>
      </w:r>
    </w:p>
    <w:p w:rsidR="00402BAE" w:rsidRDefault="00304499">
      <w:pPr>
        <w:spacing w:beforeLines="50" w:before="120" w:afterLines="50" w:after="120" w:line="300" w:lineRule="auto"/>
        <w:ind w:firstLineChars="196" w:firstLine="551"/>
        <w:rPr>
          <w:b/>
          <w:sz w:val="28"/>
          <w:szCs w:val="28"/>
        </w:rPr>
      </w:pPr>
      <w:r>
        <w:rPr>
          <w:rFonts w:hint="eastAsia"/>
          <w:b/>
          <w:sz w:val="28"/>
          <w:szCs w:val="28"/>
        </w:rPr>
        <w:t>第</w:t>
      </w:r>
      <w:r>
        <w:rPr>
          <w:b/>
          <w:sz w:val="28"/>
          <w:szCs w:val="28"/>
        </w:rPr>
        <w:t>17</w:t>
      </w:r>
      <w:r>
        <w:rPr>
          <w:rFonts w:hint="eastAsia"/>
          <w:b/>
          <w:sz w:val="28"/>
          <w:szCs w:val="28"/>
        </w:rPr>
        <w:t>条不可抗力</w:t>
      </w:r>
    </w:p>
    <w:p w:rsidR="00402BAE" w:rsidRDefault="00304499">
      <w:pPr>
        <w:spacing w:beforeLines="50" w:before="120" w:afterLines="50" w:after="120" w:line="300" w:lineRule="auto"/>
        <w:ind w:firstLineChars="196" w:firstLine="472"/>
        <w:rPr>
          <w:b/>
          <w:sz w:val="24"/>
        </w:rPr>
      </w:pPr>
      <w:r>
        <w:rPr>
          <w:b/>
          <w:sz w:val="24"/>
        </w:rPr>
        <w:t>17.</w:t>
      </w:r>
      <w:r>
        <w:rPr>
          <w:rFonts w:hint="eastAsia"/>
          <w:b/>
          <w:sz w:val="24"/>
        </w:rPr>
        <w:t xml:space="preserve">1  </w:t>
      </w:r>
      <w:r>
        <w:rPr>
          <w:b/>
          <w:sz w:val="24"/>
        </w:rPr>
        <w:t>不可抗力发生</w:t>
      </w:r>
      <w:r>
        <w:rPr>
          <w:rFonts w:hint="eastAsia"/>
          <w:b/>
          <w:sz w:val="24"/>
        </w:rPr>
        <w:t>时的义务</w:t>
      </w:r>
    </w:p>
    <w:p w:rsidR="00402BAE" w:rsidRDefault="00304499">
      <w:pPr>
        <w:spacing w:line="300" w:lineRule="auto"/>
        <w:ind w:firstLineChars="200" w:firstLine="480"/>
        <w:rPr>
          <w:sz w:val="24"/>
        </w:rPr>
      </w:pPr>
      <w:r>
        <w:rPr>
          <w:sz w:val="24"/>
        </w:rPr>
        <w:t>17.</w:t>
      </w:r>
      <w:r>
        <w:rPr>
          <w:rFonts w:hint="eastAsia"/>
          <w:sz w:val="24"/>
        </w:rPr>
        <w:t>1</w:t>
      </w:r>
      <w:r>
        <w:rPr>
          <w:sz w:val="24"/>
        </w:rPr>
        <w:t xml:space="preserve">.1 </w:t>
      </w:r>
      <w:r>
        <w:rPr>
          <w:rFonts w:hint="eastAsia"/>
          <w:sz w:val="24"/>
        </w:rPr>
        <w:t>通知义务</w:t>
      </w:r>
    </w:p>
    <w:p w:rsidR="00402BAE" w:rsidRDefault="00304499">
      <w:pPr>
        <w:spacing w:line="300" w:lineRule="auto"/>
        <w:ind w:firstLineChars="200" w:firstLine="480"/>
        <w:rPr>
          <w:sz w:val="24"/>
        </w:rPr>
      </w:pPr>
      <w:r>
        <w:rPr>
          <w:rFonts w:hint="eastAsia"/>
          <w:sz w:val="24"/>
        </w:rPr>
        <w:t>觉察或发现不可抗力事件发生的一方，有义务立即通知另一方。根据本合同约定，工程现场照管的责任方，在不可抗力事件发生时，应在力所能及的条件下迅速采取措施，尽力减少损失；另一方全力协助并采取措施。需暂停实施的施工或工作，立即停止。</w:t>
      </w:r>
    </w:p>
    <w:p w:rsidR="00402BAE" w:rsidRDefault="00304499">
      <w:pPr>
        <w:spacing w:line="300" w:lineRule="auto"/>
        <w:ind w:firstLineChars="200" w:firstLine="480"/>
        <w:rPr>
          <w:sz w:val="24"/>
        </w:rPr>
      </w:pPr>
      <w:r>
        <w:rPr>
          <w:sz w:val="24"/>
        </w:rPr>
        <w:t>17.</w:t>
      </w:r>
      <w:r>
        <w:rPr>
          <w:rFonts w:hint="eastAsia"/>
          <w:sz w:val="24"/>
        </w:rPr>
        <w:t>1</w:t>
      </w:r>
      <w:r>
        <w:rPr>
          <w:sz w:val="24"/>
        </w:rPr>
        <w:t xml:space="preserve">.2  </w:t>
      </w:r>
      <w:r>
        <w:rPr>
          <w:sz w:val="24"/>
        </w:rPr>
        <w:t>通报义务</w:t>
      </w:r>
    </w:p>
    <w:p w:rsidR="00402BAE" w:rsidRDefault="00304499">
      <w:pPr>
        <w:spacing w:line="300" w:lineRule="auto"/>
        <w:ind w:firstLineChars="200" w:firstLine="480"/>
        <w:rPr>
          <w:sz w:val="24"/>
        </w:rPr>
      </w:pPr>
      <w:r>
        <w:rPr>
          <w:rFonts w:hint="eastAsia"/>
          <w:sz w:val="24"/>
        </w:rPr>
        <w:t>工程现场发生</w:t>
      </w:r>
      <w:r>
        <w:rPr>
          <w:sz w:val="24"/>
        </w:rPr>
        <w:t>不可抗力</w:t>
      </w:r>
      <w:r>
        <w:rPr>
          <w:rFonts w:hint="eastAsia"/>
          <w:sz w:val="24"/>
        </w:rPr>
        <w:t>时，在不可抗力</w:t>
      </w:r>
      <w:r>
        <w:rPr>
          <w:sz w:val="24"/>
        </w:rPr>
        <w:t>事件结束后的</w:t>
      </w:r>
      <w:r>
        <w:rPr>
          <w:sz w:val="24"/>
        </w:rPr>
        <w:t>48</w:t>
      </w:r>
      <w:r>
        <w:rPr>
          <w:sz w:val="24"/>
        </w:rPr>
        <w:t>小时内，</w:t>
      </w:r>
      <w:r>
        <w:rPr>
          <w:rFonts w:hint="eastAsia"/>
          <w:sz w:val="24"/>
        </w:rPr>
        <w:t>承包人（如为工程现场的照管方）须</w:t>
      </w:r>
      <w:r>
        <w:rPr>
          <w:sz w:val="24"/>
        </w:rPr>
        <w:t>向发包人通报受害和损失情况。</w:t>
      </w:r>
      <w:r>
        <w:rPr>
          <w:rFonts w:hint="eastAsia"/>
          <w:sz w:val="24"/>
        </w:rPr>
        <w:t>当</w:t>
      </w:r>
      <w:r>
        <w:rPr>
          <w:sz w:val="24"/>
        </w:rPr>
        <w:t>不可抗力事件持续发生</w:t>
      </w:r>
      <w:r>
        <w:rPr>
          <w:rFonts w:hint="eastAsia"/>
          <w:sz w:val="24"/>
        </w:rPr>
        <w:t>时</w:t>
      </w:r>
      <w:r>
        <w:rPr>
          <w:sz w:val="24"/>
        </w:rPr>
        <w:t>，承包人每周</w:t>
      </w:r>
      <w:r>
        <w:rPr>
          <w:rFonts w:hint="eastAsia"/>
          <w:sz w:val="24"/>
        </w:rPr>
        <w:t>应</w:t>
      </w:r>
      <w:r>
        <w:rPr>
          <w:sz w:val="24"/>
        </w:rPr>
        <w:t>向发包人和工程总监报告受害情况。对报告周期另有约定</w:t>
      </w:r>
      <w:r>
        <w:rPr>
          <w:rFonts w:hint="eastAsia"/>
          <w:sz w:val="24"/>
        </w:rPr>
        <w:t>时</w:t>
      </w:r>
      <w:r>
        <w:rPr>
          <w:sz w:val="24"/>
        </w:rPr>
        <w:t>除外。</w:t>
      </w:r>
    </w:p>
    <w:p w:rsidR="00402BAE" w:rsidRDefault="00304499">
      <w:pPr>
        <w:spacing w:beforeLines="50" w:before="120" w:afterLines="50" w:after="120" w:line="300" w:lineRule="auto"/>
        <w:ind w:firstLineChars="196" w:firstLine="472"/>
        <w:rPr>
          <w:b/>
          <w:sz w:val="24"/>
        </w:rPr>
      </w:pPr>
      <w:r>
        <w:rPr>
          <w:b/>
          <w:sz w:val="24"/>
        </w:rPr>
        <w:t>17.</w:t>
      </w:r>
      <w:r>
        <w:rPr>
          <w:rFonts w:hint="eastAsia"/>
          <w:b/>
          <w:sz w:val="24"/>
        </w:rPr>
        <w:t>2</w:t>
      </w:r>
      <w:r>
        <w:rPr>
          <w:b/>
          <w:sz w:val="24"/>
        </w:rPr>
        <w:t>不可抗力的后果</w:t>
      </w:r>
    </w:p>
    <w:p w:rsidR="00402BAE" w:rsidRDefault="00304499">
      <w:pPr>
        <w:spacing w:line="300" w:lineRule="auto"/>
        <w:ind w:firstLineChars="200" w:firstLine="480"/>
        <w:rPr>
          <w:sz w:val="24"/>
        </w:rPr>
      </w:pPr>
      <w:r>
        <w:rPr>
          <w:rFonts w:hint="eastAsia"/>
          <w:sz w:val="24"/>
        </w:rPr>
        <w:t>因不可抗力事件导致的损失、损害、伤害所发生的费用及延误的竣工日期，按如下约定处理：</w:t>
      </w:r>
    </w:p>
    <w:p w:rsidR="00402BAE" w:rsidRDefault="00304499">
      <w:pPr>
        <w:spacing w:line="300" w:lineRule="auto"/>
        <w:ind w:firstLineChars="200" w:firstLine="480"/>
        <w:rPr>
          <w:sz w:val="24"/>
        </w:rPr>
      </w:pPr>
      <w:r>
        <w:rPr>
          <w:rFonts w:hint="eastAsia"/>
          <w:sz w:val="24"/>
        </w:rPr>
        <w:t>（</w:t>
      </w:r>
      <w:r>
        <w:rPr>
          <w:sz w:val="24"/>
        </w:rPr>
        <w:t>1</w:t>
      </w:r>
      <w:r>
        <w:rPr>
          <w:rFonts w:hint="eastAsia"/>
          <w:sz w:val="24"/>
        </w:rPr>
        <w:t>）永久性工程和工程物资等的损失、损害，由发包人承担；</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）受雇人员的伤害，分别按照各自的雇用合同关系负责处理；</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）承包人的机具、设备、财产和临时工程的损失、损害，由承包人承担；</w:t>
      </w:r>
    </w:p>
    <w:p w:rsidR="00402BAE" w:rsidRDefault="00304499">
      <w:pPr>
        <w:spacing w:line="300" w:lineRule="auto"/>
        <w:ind w:firstLineChars="200" w:firstLine="480"/>
        <w:rPr>
          <w:sz w:val="24"/>
        </w:rPr>
      </w:pPr>
      <w:r>
        <w:rPr>
          <w:rFonts w:hint="eastAsia"/>
          <w:sz w:val="24"/>
        </w:rPr>
        <w:lastRenderedPageBreak/>
        <w:t>（</w:t>
      </w:r>
      <w:r>
        <w:rPr>
          <w:rFonts w:hint="eastAsia"/>
          <w:sz w:val="24"/>
        </w:rPr>
        <w:t>4</w:t>
      </w:r>
      <w:r>
        <w:rPr>
          <w:rFonts w:hint="eastAsia"/>
          <w:sz w:val="24"/>
        </w:rPr>
        <w:t>）承包人的停工损失，由承包人承担；</w:t>
      </w:r>
    </w:p>
    <w:p w:rsidR="00402BAE" w:rsidRDefault="00304499">
      <w:pPr>
        <w:spacing w:line="300" w:lineRule="auto"/>
        <w:ind w:firstLineChars="200" w:firstLine="480"/>
        <w:rPr>
          <w:sz w:val="24"/>
        </w:rPr>
      </w:pPr>
      <w:r>
        <w:rPr>
          <w:rFonts w:hint="eastAsia"/>
          <w:sz w:val="24"/>
        </w:rPr>
        <w:t>（</w:t>
      </w:r>
      <w:r>
        <w:rPr>
          <w:rFonts w:hint="eastAsia"/>
          <w:sz w:val="24"/>
        </w:rPr>
        <w:t>5</w:t>
      </w:r>
      <w:r>
        <w:rPr>
          <w:rFonts w:hint="eastAsia"/>
          <w:sz w:val="24"/>
        </w:rPr>
        <w:t>）不可抗力事件发生后，因一方迟延履行合同约定的保护义务导致的延续损失、损害，由迟延履行义务的一方承担相应责任及其损失；</w:t>
      </w:r>
    </w:p>
    <w:p w:rsidR="00402BAE" w:rsidRDefault="00304499">
      <w:pPr>
        <w:spacing w:line="300" w:lineRule="auto"/>
        <w:ind w:firstLineChars="200" w:firstLine="480"/>
        <w:rPr>
          <w:sz w:val="24"/>
        </w:rPr>
      </w:pPr>
      <w:r>
        <w:rPr>
          <w:rFonts w:hint="eastAsia"/>
          <w:sz w:val="24"/>
        </w:rPr>
        <w:t>（</w:t>
      </w:r>
      <w:r>
        <w:rPr>
          <w:rFonts w:hint="eastAsia"/>
          <w:sz w:val="24"/>
        </w:rPr>
        <w:t>6</w:t>
      </w:r>
      <w:r>
        <w:rPr>
          <w:rFonts w:hint="eastAsia"/>
          <w:sz w:val="24"/>
        </w:rPr>
        <w:t>）发包人通知恢复建设时，承包人应在接到通知后的</w:t>
      </w:r>
      <w:r>
        <w:rPr>
          <w:sz w:val="24"/>
        </w:rPr>
        <w:t>20</w:t>
      </w:r>
      <w:r>
        <w:rPr>
          <w:rFonts w:hint="eastAsia"/>
          <w:sz w:val="24"/>
        </w:rPr>
        <w:t>日内、或双方根据具体情况约定的时间内，提交清理、修复的方案及其估算，以及进度计划安排的资料和报告，经发包人确认后，所需的清理、修复费用由发包人承担。恢复建设的竣工日期相应顺延。</w:t>
      </w:r>
    </w:p>
    <w:p w:rsidR="00402BAE" w:rsidRDefault="00304499">
      <w:pPr>
        <w:spacing w:beforeLines="50" w:before="120" w:afterLines="50" w:after="120" w:line="300" w:lineRule="auto"/>
        <w:ind w:firstLineChars="196" w:firstLine="551"/>
        <w:rPr>
          <w:b/>
          <w:sz w:val="28"/>
          <w:szCs w:val="28"/>
        </w:rPr>
      </w:pPr>
      <w:r>
        <w:rPr>
          <w:rFonts w:hint="eastAsia"/>
          <w:b/>
          <w:sz w:val="28"/>
          <w:szCs w:val="28"/>
        </w:rPr>
        <w:t>第</w:t>
      </w:r>
      <w:r>
        <w:rPr>
          <w:b/>
          <w:sz w:val="28"/>
          <w:szCs w:val="28"/>
        </w:rPr>
        <w:t>18</w:t>
      </w:r>
      <w:r>
        <w:rPr>
          <w:rFonts w:hint="eastAsia"/>
          <w:b/>
          <w:sz w:val="28"/>
          <w:szCs w:val="28"/>
        </w:rPr>
        <w:t>条合同解除</w:t>
      </w:r>
    </w:p>
    <w:p w:rsidR="00402BAE" w:rsidRDefault="00304499">
      <w:pPr>
        <w:spacing w:beforeLines="50" w:before="120" w:afterLines="50" w:after="120" w:line="300" w:lineRule="auto"/>
        <w:ind w:firstLineChars="196" w:firstLine="472"/>
        <w:rPr>
          <w:b/>
          <w:sz w:val="24"/>
        </w:rPr>
      </w:pPr>
      <w:r>
        <w:rPr>
          <w:rFonts w:hint="eastAsia"/>
          <w:b/>
          <w:sz w:val="24"/>
        </w:rPr>
        <w:t>18.1</w:t>
      </w:r>
      <w:r>
        <w:rPr>
          <w:rFonts w:hint="eastAsia"/>
          <w:b/>
          <w:sz w:val="24"/>
        </w:rPr>
        <w:t>由发包人解除合同</w:t>
      </w:r>
    </w:p>
    <w:p w:rsidR="00402BAE" w:rsidRDefault="00304499">
      <w:pPr>
        <w:spacing w:line="300" w:lineRule="auto"/>
        <w:ind w:firstLineChars="200" w:firstLine="480"/>
        <w:rPr>
          <w:sz w:val="24"/>
        </w:rPr>
      </w:pPr>
      <w:r>
        <w:rPr>
          <w:rFonts w:hint="eastAsia"/>
          <w:sz w:val="24"/>
        </w:rPr>
        <w:t>18.1.1</w:t>
      </w:r>
      <w:r>
        <w:rPr>
          <w:rFonts w:hint="eastAsia"/>
          <w:sz w:val="24"/>
        </w:rPr>
        <w:t>通知改正</w:t>
      </w:r>
    </w:p>
    <w:p w:rsidR="00402BAE" w:rsidRDefault="00304499">
      <w:pPr>
        <w:spacing w:line="300" w:lineRule="auto"/>
        <w:ind w:firstLineChars="200" w:firstLine="480"/>
        <w:rPr>
          <w:sz w:val="24"/>
        </w:rPr>
      </w:pPr>
      <w:r>
        <w:rPr>
          <w:rFonts w:hint="eastAsia"/>
          <w:sz w:val="24"/>
        </w:rPr>
        <w:t>承包人未能按合同履行其职责、责任和义务，发包人可通知承包人，在合理的时间内纠正并补救其违约行为。</w:t>
      </w:r>
    </w:p>
    <w:p w:rsidR="00402BAE" w:rsidRDefault="00304499">
      <w:pPr>
        <w:spacing w:line="300" w:lineRule="auto"/>
        <w:ind w:firstLineChars="200" w:firstLine="480"/>
        <w:rPr>
          <w:sz w:val="24"/>
        </w:rPr>
      </w:pPr>
      <w:r>
        <w:rPr>
          <w:rFonts w:hint="eastAsia"/>
          <w:sz w:val="24"/>
        </w:rPr>
        <w:t>18.1.2</w:t>
      </w:r>
      <w:r>
        <w:rPr>
          <w:rFonts w:hint="eastAsia"/>
          <w:sz w:val="24"/>
        </w:rPr>
        <w:t>由发包人解除合同</w:t>
      </w:r>
    </w:p>
    <w:p w:rsidR="00402BAE" w:rsidRDefault="00304499">
      <w:pPr>
        <w:spacing w:line="300" w:lineRule="auto"/>
        <w:ind w:firstLineChars="200" w:firstLine="480"/>
        <w:rPr>
          <w:sz w:val="24"/>
        </w:rPr>
      </w:pPr>
      <w:r>
        <w:rPr>
          <w:rFonts w:hint="eastAsia"/>
          <w:sz w:val="24"/>
        </w:rPr>
        <w:t>发包人有权基于下列原因，以书面形式通知解除合同或解除合同的部分工作。发包人应在发出解除合同通知</w:t>
      </w:r>
      <w:r>
        <w:rPr>
          <w:rFonts w:hint="eastAsia"/>
          <w:sz w:val="24"/>
        </w:rPr>
        <w:t>15</w:t>
      </w:r>
      <w:r>
        <w:rPr>
          <w:rFonts w:hint="eastAsia"/>
          <w:sz w:val="24"/>
        </w:rPr>
        <w:t>日前告知承包人。发包人解除合同并不影响其根据合同约定享有的任何其它权利。</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）承包人未能遵守</w:t>
      </w:r>
      <w:r>
        <w:rPr>
          <w:rFonts w:hint="eastAsia"/>
          <w:sz w:val="24"/>
        </w:rPr>
        <w:t>14.2.1</w:t>
      </w:r>
      <w:r>
        <w:rPr>
          <w:rFonts w:hint="eastAsia"/>
          <w:sz w:val="24"/>
        </w:rPr>
        <w:t>款</w:t>
      </w:r>
      <w:proofErr w:type="gramStart"/>
      <w:r>
        <w:rPr>
          <w:rFonts w:hint="eastAsia"/>
          <w:sz w:val="24"/>
        </w:rPr>
        <w:t>履约履约</w:t>
      </w:r>
      <w:proofErr w:type="gramEnd"/>
      <w:r>
        <w:rPr>
          <w:rFonts w:hint="eastAsia"/>
          <w:sz w:val="24"/>
        </w:rPr>
        <w:t>保证金的约定；</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）承包人未能执行</w:t>
      </w:r>
      <w:r>
        <w:rPr>
          <w:rFonts w:hint="eastAsia"/>
          <w:sz w:val="24"/>
        </w:rPr>
        <w:t>18.1.1</w:t>
      </w:r>
      <w:r>
        <w:rPr>
          <w:rFonts w:hint="eastAsia"/>
          <w:sz w:val="24"/>
        </w:rPr>
        <w:t>款通知改正的约定；</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）承包人未能遵守</w:t>
      </w:r>
      <w:r>
        <w:rPr>
          <w:rFonts w:hint="eastAsia"/>
          <w:sz w:val="24"/>
        </w:rPr>
        <w:t>3.8.1</w:t>
      </w:r>
      <w:r>
        <w:rPr>
          <w:rFonts w:hint="eastAsia"/>
          <w:sz w:val="24"/>
        </w:rPr>
        <w:t>款至</w:t>
      </w:r>
      <w:r>
        <w:rPr>
          <w:sz w:val="24"/>
        </w:rPr>
        <w:t>3.</w:t>
      </w:r>
      <w:r>
        <w:rPr>
          <w:rFonts w:hint="eastAsia"/>
          <w:sz w:val="24"/>
        </w:rPr>
        <w:t>8</w:t>
      </w:r>
      <w:r>
        <w:rPr>
          <w:sz w:val="24"/>
        </w:rPr>
        <w:t>.</w:t>
      </w:r>
      <w:r>
        <w:rPr>
          <w:rFonts w:hint="eastAsia"/>
          <w:sz w:val="24"/>
        </w:rPr>
        <w:t>4</w:t>
      </w:r>
      <w:r>
        <w:rPr>
          <w:rFonts w:hint="eastAsia"/>
          <w:sz w:val="24"/>
        </w:rPr>
        <w:t>款的有关分包和转包的约定；</w:t>
      </w:r>
    </w:p>
    <w:p w:rsidR="00402BAE" w:rsidRDefault="00304499">
      <w:pPr>
        <w:spacing w:line="300" w:lineRule="auto"/>
        <w:ind w:firstLineChars="200" w:firstLine="480"/>
        <w:rPr>
          <w:sz w:val="24"/>
        </w:rPr>
      </w:pPr>
      <w:r>
        <w:rPr>
          <w:rFonts w:hint="eastAsia"/>
          <w:sz w:val="24"/>
        </w:rPr>
        <w:t>（</w:t>
      </w:r>
      <w:r>
        <w:rPr>
          <w:rFonts w:hint="eastAsia"/>
          <w:sz w:val="24"/>
        </w:rPr>
        <w:t>4</w:t>
      </w:r>
      <w:r>
        <w:rPr>
          <w:rFonts w:hint="eastAsia"/>
          <w:sz w:val="24"/>
        </w:rPr>
        <w:t>）承包人实际进度明显落后于进度计划，发包人指令其采取措施并修正进度计划时，承包人无作为；</w:t>
      </w:r>
    </w:p>
    <w:p w:rsidR="00402BAE" w:rsidRDefault="00304499">
      <w:pPr>
        <w:spacing w:line="300" w:lineRule="auto"/>
        <w:ind w:firstLineChars="200" w:firstLine="480"/>
        <w:rPr>
          <w:sz w:val="24"/>
        </w:rPr>
      </w:pPr>
      <w:r>
        <w:rPr>
          <w:rFonts w:hint="eastAsia"/>
          <w:sz w:val="24"/>
        </w:rPr>
        <w:t>（</w:t>
      </w:r>
      <w:r>
        <w:rPr>
          <w:rFonts w:hint="eastAsia"/>
          <w:sz w:val="24"/>
        </w:rPr>
        <w:t>5</w:t>
      </w:r>
      <w:r>
        <w:rPr>
          <w:rFonts w:hint="eastAsia"/>
          <w:sz w:val="24"/>
        </w:rPr>
        <w:t>）工程质量有严重缺陷，承包人无正当理由使修复开始日期拖延达</w:t>
      </w:r>
      <w:r>
        <w:rPr>
          <w:rFonts w:hint="eastAsia"/>
          <w:sz w:val="24"/>
        </w:rPr>
        <w:t>30</w:t>
      </w:r>
      <w:r>
        <w:rPr>
          <w:rFonts w:hint="eastAsia"/>
          <w:sz w:val="24"/>
        </w:rPr>
        <w:t>日以上；</w:t>
      </w:r>
    </w:p>
    <w:p w:rsidR="00402BAE" w:rsidRDefault="00304499">
      <w:pPr>
        <w:spacing w:line="300" w:lineRule="auto"/>
        <w:ind w:firstLineChars="200" w:firstLine="480"/>
        <w:rPr>
          <w:sz w:val="24"/>
        </w:rPr>
      </w:pPr>
      <w:r>
        <w:rPr>
          <w:rFonts w:hint="eastAsia"/>
          <w:sz w:val="24"/>
        </w:rPr>
        <w:t>（</w:t>
      </w:r>
      <w:r>
        <w:rPr>
          <w:rFonts w:hint="eastAsia"/>
          <w:sz w:val="24"/>
        </w:rPr>
        <w:t>6</w:t>
      </w:r>
      <w:r>
        <w:rPr>
          <w:rFonts w:hint="eastAsia"/>
          <w:sz w:val="24"/>
        </w:rPr>
        <w:t>）承包人明确表示或以自己的行为明显表明不履行合同、或经发包人以书面形式通知其履约后仍未能依约履行合同、或以明显不适当的方式履行合同；</w:t>
      </w:r>
    </w:p>
    <w:p w:rsidR="00402BAE" w:rsidRDefault="00304499">
      <w:pPr>
        <w:spacing w:line="300" w:lineRule="auto"/>
        <w:ind w:firstLineChars="200" w:firstLine="480"/>
        <w:rPr>
          <w:sz w:val="24"/>
        </w:rPr>
      </w:pPr>
      <w:r>
        <w:rPr>
          <w:rFonts w:hint="eastAsia"/>
          <w:sz w:val="24"/>
        </w:rPr>
        <w:t>（</w:t>
      </w:r>
      <w:r>
        <w:rPr>
          <w:rFonts w:hint="eastAsia"/>
          <w:sz w:val="24"/>
        </w:rPr>
        <w:t>7</w:t>
      </w:r>
      <w:r>
        <w:rPr>
          <w:rFonts w:hint="eastAsia"/>
          <w:sz w:val="24"/>
        </w:rPr>
        <w:t>）根据</w:t>
      </w:r>
      <w:r>
        <w:rPr>
          <w:rFonts w:hint="eastAsia"/>
          <w:sz w:val="24"/>
        </w:rPr>
        <w:t>8.6.2</w:t>
      </w:r>
      <w:r>
        <w:rPr>
          <w:rFonts w:hint="eastAsia"/>
          <w:sz w:val="24"/>
        </w:rPr>
        <w:t>款第（</w:t>
      </w:r>
      <w:r>
        <w:rPr>
          <w:rFonts w:hint="eastAsia"/>
          <w:sz w:val="24"/>
        </w:rPr>
        <w:t>4</w:t>
      </w:r>
      <w:r>
        <w:rPr>
          <w:rFonts w:hint="eastAsia"/>
          <w:sz w:val="24"/>
        </w:rPr>
        <w:t>）项（或）和</w:t>
      </w:r>
      <w:r>
        <w:rPr>
          <w:rFonts w:hint="eastAsia"/>
          <w:sz w:val="24"/>
        </w:rPr>
        <w:t>10.8</w:t>
      </w:r>
      <w:r>
        <w:rPr>
          <w:rFonts w:hint="eastAsia"/>
          <w:sz w:val="24"/>
        </w:rPr>
        <w:t>款的约定，未能通过的竣工试验、未能通过的竣工后试验，使工程的任何部分和（或）整个工程丧失了主要使用功能、生产功能；</w:t>
      </w:r>
    </w:p>
    <w:p w:rsidR="00402BAE" w:rsidRDefault="00304499">
      <w:pPr>
        <w:spacing w:line="300" w:lineRule="auto"/>
        <w:ind w:firstLineChars="200" w:firstLine="480"/>
        <w:rPr>
          <w:sz w:val="24"/>
        </w:rPr>
      </w:pPr>
      <w:r>
        <w:rPr>
          <w:rFonts w:hint="eastAsia"/>
          <w:sz w:val="24"/>
        </w:rPr>
        <w:t>（</w:t>
      </w:r>
      <w:r>
        <w:rPr>
          <w:rFonts w:hint="eastAsia"/>
          <w:sz w:val="24"/>
        </w:rPr>
        <w:t>8</w:t>
      </w:r>
      <w:r>
        <w:rPr>
          <w:rFonts w:hint="eastAsia"/>
          <w:sz w:val="24"/>
        </w:rPr>
        <w:t>）承包人破产、停业清理或进入清算程序，或情况表明承包人将进入破产和（或）清算程序。</w:t>
      </w:r>
    </w:p>
    <w:p w:rsidR="00402BAE" w:rsidRDefault="00304499">
      <w:pPr>
        <w:spacing w:line="300" w:lineRule="auto"/>
        <w:ind w:firstLineChars="200" w:firstLine="480"/>
        <w:rPr>
          <w:sz w:val="24"/>
        </w:rPr>
      </w:pPr>
      <w:r>
        <w:rPr>
          <w:rFonts w:hint="eastAsia"/>
          <w:sz w:val="24"/>
        </w:rPr>
        <w:t>发包人不能为另行安排其它承包人实施工程而解除合同或解除合同的部分工作。发包人违反该约定时，承包人有权依据本项约定，提出仲裁或诉讼。</w:t>
      </w:r>
    </w:p>
    <w:p w:rsidR="00402BAE" w:rsidRDefault="00304499">
      <w:pPr>
        <w:spacing w:line="300" w:lineRule="auto"/>
        <w:ind w:firstLineChars="200" w:firstLine="480"/>
        <w:rPr>
          <w:sz w:val="24"/>
        </w:rPr>
      </w:pPr>
      <w:r>
        <w:rPr>
          <w:rFonts w:hint="eastAsia"/>
          <w:sz w:val="24"/>
        </w:rPr>
        <w:t>18.1.3</w:t>
      </w:r>
      <w:r>
        <w:rPr>
          <w:rFonts w:hint="eastAsia"/>
          <w:sz w:val="24"/>
        </w:rPr>
        <w:t>解除合同通知后停止和进行的工作</w:t>
      </w:r>
    </w:p>
    <w:p w:rsidR="00402BAE" w:rsidRDefault="00304499">
      <w:pPr>
        <w:spacing w:line="300" w:lineRule="auto"/>
        <w:ind w:firstLineChars="200" w:firstLine="480"/>
        <w:rPr>
          <w:sz w:val="24"/>
        </w:rPr>
      </w:pPr>
      <w:r>
        <w:rPr>
          <w:rFonts w:hint="eastAsia"/>
          <w:sz w:val="24"/>
        </w:rPr>
        <w:t>承包人收到解除合同通知后的工作。承包人应在解除合同</w:t>
      </w:r>
      <w:r>
        <w:rPr>
          <w:rFonts w:hint="eastAsia"/>
          <w:sz w:val="24"/>
        </w:rPr>
        <w:t>30</w:t>
      </w:r>
      <w:r>
        <w:rPr>
          <w:rFonts w:hint="eastAsia"/>
          <w:sz w:val="24"/>
        </w:rPr>
        <w:t>日内或双方约定的时间内，完成以下工作：</w:t>
      </w:r>
    </w:p>
    <w:p w:rsidR="00402BAE" w:rsidRDefault="00304499">
      <w:pPr>
        <w:spacing w:line="300" w:lineRule="auto"/>
        <w:ind w:firstLineChars="200" w:firstLine="480"/>
        <w:rPr>
          <w:sz w:val="24"/>
        </w:rPr>
      </w:pPr>
      <w:r>
        <w:rPr>
          <w:rFonts w:hint="eastAsia"/>
          <w:sz w:val="24"/>
        </w:rPr>
        <w:t>（</w:t>
      </w:r>
      <w:r>
        <w:rPr>
          <w:sz w:val="24"/>
        </w:rPr>
        <w:t>1</w:t>
      </w:r>
      <w:r>
        <w:rPr>
          <w:rFonts w:hint="eastAsia"/>
          <w:sz w:val="24"/>
        </w:rPr>
        <w:t>）除了为保护生命、财产或工程安全、清理和必须执行的工作外，停止执行所有被通知解除的工作；</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）将发包人提供的所有信息及承包人为本工程编制的设计文件、技术资料及其它文件移</w:t>
      </w:r>
      <w:r>
        <w:rPr>
          <w:rFonts w:hint="eastAsia"/>
          <w:sz w:val="24"/>
        </w:rPr>
        <w:lastRenderedPageBreak/>
        <w:t>交给发包人。在承包人留有的资料文件中，销毁与发包人提供的所有信息相关的数据及资料的备份；</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w:t>
      </w:r>
      <w:r>
        <w:rPr>
          <w:sz w:val="24"/>
        </w:rPr>
        <w:t>移交</w:t>
      </w:r>
      <w:r>
        <w:rPr>
          <w:rFonts w:hint="eastAsia"/>
          <w:sz w:val="24"/>
        </w:rPr>
        <w:t>已完成的永久性</w:t>
      </w:r>
      <w:r>
        <w:rPr>
          <w:sz w:val="24"/>
        </w:rPr>
        <w:t>工程及</w:t>
      </w:r>
      <w:r>
        <w:rPr>
          <w:rFonts w:hint="eastAsia"/>
          <w:sz w:val="24"/>
        </w:rPr>
        <w:t>负责已运抵现场的永久性工程物资。在移交前，</w:t>
      </w:r>
      <w:r>
        <w:rPr>
          <w:sz w:val="24"/>
        </w:rPr>
        <w:t>妥善做好已完工程和已运抵</w:t>
      </w:r>
      <w:r>
        <w:rPr>
          <w:rFonts w:hint="eastAsia"/>
          <w:sz w:val="24"/>
        </w:rPr>
        <w:t>现场的</w:t>
      </w:r>
      <w:r>
        <w:rPr>
          <w:sz w:val="24"/>
        </w:rPr>
        <w:t>永久性工程物资的</w:t>
      </w:r>
      <w:r>
        <w:rPr>
          <w:rFonts w:hint="eastAsia"/>
          <w:sz w:val="24"/>
        </w:rPr>
        <w:t>保管、维护和保养；</w:t>
      </w:r>
    </w:p>
    <w:p w:rsidR="00402BAE" w:rsidRDefault="00304499">
      <w:pPr>
        <w:spacing w:line="300" w:lineRule="auto"/>
        <w:ind w:firstLineChars="200" w:firstLine="480"/>
        <w:rPr>
          <w:sz w:val="24"/>
        </w:rPr>
      </w:pPr>
      <w:r>
        <w:rPr>
          <w:sz w:val="24"/>
        </w:rPr>
        <w:t>（</w:t>
      </w:r>
      <w:r>
        <w:rPr>
          <w:sz w:val="24"/>
        </w:rPr>
        <w:t>4</w:t>
      </w:r>
      <w:r>
        <w:rPr>
          <w:sz w:val="24"/>
        </w:rPr>
        <w:t>）移交相应实施阶段已经付款的并已完成的和尚待完成的设计文件、图纸、资料、操作维修手册、施工组织设计、质检资料、竣工资料等；</w:t>
      </w:r>
    </w:p>
    <w:p w:rsidR="00402BAE" w:rsidRDefault="00304499">
      <w:pPr>
        <w:spacing w:line="300" w:lineRule="auto"/>
        <w:ind w:firstLineChars="200" w:firstLine="480"/>
        <w:rPr>
          <w:sz w:val="24"/>
        </w:rPr>
      </w:pPr>
      <w:r>
        <w:rPr>
          <w:rFonts w:hint="eastAsia"/>
          <w:sz w:val="24"/>
        </w:rPr>
        <w:t>（</w:t>
      </w:r>
      <w:r>
        <w:rPr>
          <w:rFonts w:hint="eastAsia"/>
          <w:sz w:val="24"/>
        </w:rPr>
        <w:t>5</w:t>
      </w:r>
      <w:r>
        <w:rPr>
          <w:rFonts w:hint="eastAsia"/>
          <w:sz w:val="24"/>
        </w:rPr>
        <w:t>）向发包人提交全部分包合同及执行情况说明。其中包括：承包人提供的工程物资（含在现场保管的、已经订货的、正在加工的、运输途中的、运抵现场尚未交接的），发包人承担解除合同通知之日之前发生的、合同约定的此类款项。承包人有义务协助并配合处理与其有合同关系的分包人的关系；</w:t>
      </w:r>
    </w:p>
    <w:p w:rsidR="00402BAE" w:rsidRDefault="00304499">
      <w:pPr>
        <w:spacing w:line="300" w:lineRule="auto"/>
        <w:ind w:firstLineChars="200" w:firstLine="480"/>
        <w:rPr>
          <w:sz w:val="24"/>
        </w:rPr>
      </w:pPr>
      <w:r>
        <w:rPr>
          <w:rFonts w:hint="eastAsia"/>
          <w:sz w:val="24"/>
        </w:rPr>
        <w:t>（</w:t>
      </w:r>
      <w:r>
        <w:rPr>
          <w:rFonts w:hint="eastAsia"/>
          <w:sz w:val="24"/>
        </w:rPr>
        <w:t>6</w:t>
      </w:r>
      <w:r>
        <w:rPr>
          <w:rFonts w:hint="eastAsia"/>
          <w:sz w:val="24"/>
        </w:rPr>
        <w:t>）经发包人批准，承包人应将其与被解除合同或被解除合同中的部分工作相关的和正在执行的分包合同及相关的责任和义务转让至发包人和（或）发包人指定方的名下，包括永久性工程及工程物资，以及相关工作；</w:t>
      </w:r>
    </w:p>
    <w:p w:rsidR="00402BAE" w:rsidRDefault="00304499">
      <w:pPr>
        <w:spacing w:line="300" w:lineRule="auto"/>
        <w:ind w:firstLineChars="200" w:firstLine="480"/>
        <w:rPr>
          <w:sz w:val="24"/>
        </w:rPr>
      </w:pPr>
      <w:r>
        <w:rPr>
          <w:rFonts w:hint="eastAsia"/>
          <w:sz w:val="24"/>
        </w:rPr>
        <w:t>（</w:t>
      </w:r>
      <w:r>
        <w:rPr>
          <w:rFonts w:hint="eastAsia"/>
          <w:sz w:val="24"/>
        </w:rPr>
        <w:t>7</w:t>
      </w:r>
      <w:r>
        <w:rPr>
          <w:rFonts w:hint="eastAsia"/>
          <w:sz w:val="24"/>
        </w:rPr>
        <w:t>）承包人按照合同约定，继续履行其未被解除的合同部分工作；</w:t>
      </w:r>
    </w:p>
    <w:p w:rsidR="00402BAE" w:rsidRDefault="00304499">
      <w:pPr>
        <w:spacing w:line="300" w:lineRule="auto"/>
        <w:ind w:firstLineChars="200" w:firstLine="480"/>
        <w:rPr>
          <w:sz w:val="24"/>
        </w:rPr>
      </w:pPr>
      <w:r>
        <w:rPr>
          <w:rFonts w:hint="eastAsia"/>
          <w:sz w:val="24"/>
        </w:rPr>
        <w:t>（</w:t>
      </w:r>
      <w:r>
        <w:rPr>
          <w:rFonts w:hint="eastAsia"/>
          <w:sz w:val="24"/>
        </w:rPr>
        <w:t>8</w:t>
      </w:r>
      <w:r>
        <w:rPr>
          <w:rFonts w:hint="eastAsia"/>
          <w:sz w:val="24"/>
        </w:rPr>
        <w:t>）在解除合同的结算尚未结清之前，承包人不得将其机具、设备、设施、周转材料、措施材料撤离现场和（或）拆除，除非得到发包人同意。</w:t>
      </w:r>
    </w:p>
    <w:p w:rsidR="00402BAE" w:rsidRDefault="00304499">
      <w:pPr>
        <w:spacing w:line="300" w:lineRule="auto"/>
        <w:ind w:firstLineChars="200" w:firstLine="480"/>
        <w:rPr>
          <w:sz w:val="24"/>
        </w:rPr>
      </w:pPr>
      <w:r>
        <w:rPr>
          <w:rFonts w:hint="eastAsia"/>
          <w:sz w:val="24"/>
        </w:rPr>
        <w:t>18.1.4</w:t>
      </w:r>
      <w:r>
        <w:rPr>
          <w:rFonts w:hint="eastAsia"/>
          <w:sz w:val="24"/>
        </w:rPr>
        <w:t>解除日期的结算</w:t>
      </w:r>
    </w:p>
    <w:p w:rsidR="00402BAE" w:rsidRDefault="00304499">
      <w:pPr>
        <w:spacing w:line="300" w:lineRule="auto"/>
        <w:ind w:firstLineChars="200" w:firstLine="480"/>
        <w:rPr>
          <w:sz w:val="24"/>
        </w:rPr>
      </w:pPr>
      <w:r>
        <w:rPr>
          <w:rFonts w:hint="eastAsia"/>
          <w:sz w:val="24"/>
        </w:rPr>
        <w:t>根据</w:t>
      </w:r>
      <w:r>
        <w:rPr>
          <w:rFonts w:hint="eastAsia"/>
          <w:sz w:val="24"/>
        </w:rPr>
        <w:t>18.1.2</w:t>
      </w:r>
      <w:r>
        <w:rPr>
          <w:rFonts w:hint="eastAsia"/>
          <w:sz w:val="24"/>
        </w:rPr>
        <w:t>款的约定，承包人收到解除合同或解除合同部分工作的通知后，发包人应立即与承包人商定已发生的合同款项，包括</w:t>
      </w:r>
      <w:r>
        <w:rPr>
          <w:rFonts w:hint="eastAsia"/>
          <w:sz w:val="24"/>
        </w:rPr>
        <w:t>14.3</w:t>
      </w:r>
      <w:r>
        <w:rPr>
          <w:rFonts w:hint="eastAsia"/>
          <w:sz w:val="24"/>
        </w:rPr>
        <w:t>款的预付款、</w:t>
      </w:r>
      <w:r>
        <w:rPr>
          <w:rFonts w:hint="eastAsia"/>
          <w:sz w:val="24"/>
        </w:rPr>
        <w:t>14.4</w:t>
      </w:r>
      <w:r>
        <w:rPr>
          <w:rFonts w:hint="eastAsia"/>
          <w:sz w:val="24"/>
        </w:rPr>
        <w:t>款的工程进度款、</w:t>
      </w:r>
      <w:r>
        <w:rPr>
          <w:rFonts w:hint="eastAsia"/>
          <w:sz w:val="24"/>
        </w:rPr>
        <w:t>13.7</w:t>
      </w:r>
      <w:r>
        <w:rPr>
          <w:rFonts w:hint="eastAsia"/>
          <w:sz w:val="24"/>
        </w:rPr>
        <w:t>款的合同价格调整的款项、</w:t>
      </w:r>
      <w:r>
        <w:rPr>
          <w:rFonts w:hint="eastAsia"/>
          <w:sz w:val="24"/>
        </w:rPr>
        <w:t>14.5</w:t>
      </w:r>
      <w:r>
        <w:rPr>
          <w:rFonts w:hint="eastAsia"/>
          <w:sz w:val="24"/>
        </w:rPr>
        <w:t>款的缺陷责任保修金暂扣的款项、</w:t>
      </w:r>
      <w:r>
        <w:rPr>
          <w:rFonts w:hint="eastAsia"/>
          <w:sz w:val="24"/>
        </w:rPr>
        <w:t>16.2.</w:t>
      </w:r>
      <w:r>
        <w:rPr>
          <w:rFonts w:hint="eastAsia"/>
          <w:sz w:val="24"/>
        </w:rPr>
        <w:t>款的索赔款项、本合同补充协议的款项，及合同约定的任何应增减的款项。经双方协商一致的合同款项，作为解除日期的结算资料。</w:t>
      </w:r>
    </w:p>
    <w:p w:rsidR="00402BAE" w:rsidRDefault="00304499">
      <w:pPr>
        <w:spacing w:line="300" w:lineRule="auto"/>
        <w:ind w:firstLineChars="200" w:firstLine="480"/>
        <w:rPr>
          <w:sz w:val="24"/>
        </w:rPr>
      </w:pPr>
      <w:r>
        <w:rPr>
          <w:rFonts w:hint="eastAsia"/>
          <w:sz w:val="24"/>
        </w:rPr>
        <w:t>18.1.5</w:t>
      </w:r>
      <w:r>
        <w:rPr>
          <w:rFonts w:hint="eastAsia"/>
          <w:sz w:val="24"/>
        </w:rPr>
        <w:t>解除合同后的结算</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）双方应根据</w:t>
      </w:r>
      <w:r>
        <w:rPr>
          <w:rFonts w:hint="eastAsia"/>
          <w:sz w:val="24"/>
        </w:rPr>
        <w:t>18.1.4</w:t>
      </w:r>
      <w:r>
        <w:rPr>
          <w:rFonts w:hint="eastAsia"/>
          <w:sz w:val="24"/>
        </w:rPr>
        <w:t>款解除合同日期的结算资料，结清双方应收应付款项的余额。此后，发包人应将承包人根据</w:t>
      </w:r>
      <w:r>
        <w:rPr>
          <w:rFonts w:hint="eastAsia"/>
          <w:sz w:val="24"/>
        </w:rPr>
        <w:t>14.2.1</w:t>
      </w:r>
      <w:r>
        <w:rPr>
          <w:rFonts w:hint="eastAsia"/>
          <w:sz w:val="24"/>
        </w:rPr>
        <w:t>款约定提交的</w:t>
      </w:r>
      <w:proofErr w:type="gramStart"/>
      <w:r>
        <w:rPr>
          <w:rFonts w:hint="eastAsia"/>
          <w:sz w:val="24"/>
        </w:rPr>
        <w:t>履约履约</w:t>
      </w:r>
      <w:proofErr w:type="gramEnd"/>
      <w:r>
        <w:rPr>
          <w:rFonts w:hint="eastAsia"/>
          <w:sz w:val="24"/>
        </w:rPr>
        <w:t>保证金返还给承包人，承包人应将发包人根据</w:t>
      </w:r>
      <w:r>
        <w:rPr>
          <w:rFonts w:hint="eastAsia"/>
          <w:sz w:val="24"/>
        </w:rPr>
        <w:t>14.2.2</w:t>
      </w:r>
      <w:r>
        <w:rPr>
          <w:rFonts w:hint="eastAsia"/>
          <w:sz w:val="24"/>
        </w:rPr>
        <w:t>款约定提交的支付履约保证金返还给发包人。</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）如合同解除时仍有未被扣减完的预付款，发包人应根据</w:t>
      </w:r>
      <w:r>
        <w:rPr>
          <w:rFonts w:hint="eastAsia"/>
          <w:sz w:val="24"/>
        </w:rPr>
        <w:t>14.3.3</w:t>
      </w:r>
      <w:r>
        <w:rPr>
          <w:rFonts w:hint="eastAsia"/>
          <w:sz w:val="24"/>
        </w:rPr>
        <w:t>预付款抵扣的约定扣除，并在此后将约定提交的预付款履约保证金返还给承包人。</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）发包人尚有其它未能扣减完的应收款余额时，有权从</w:t>
      </w:r>
      <w:r>
        <w:rPr>
          <w:sz w:val="24"/>
        </w:rPr>
        <w:t>14.2.1</w:t>
      </w:r>
      <w:r>
        <w:rPr>
          <w:rFonts w:hint="eastAsia"/>
          <w:sz w:val="24"/>
        </w:rPr>
        <w:t>款约定的承包人提交的</w:t>
      </w:r>
      <w:proofErr w:type="gramStart"/>
      <w:r>
        <w:rPr>
          <w:rFonts w:hint="eastAsia"/>
          <w:sz w:val="24"/>
        </w:rPr>
        <w:t>履约履约</w:t>
      </w:r>
      <w:proofErr w:type="gramEnd"/>
      <w:r>
        <w:rPr>
          <w:rFonts w:hint="eastAsia"/>
          <w:sz w:val="24"/>
        </w:rPr>
        <w:t>保证金中扣减，并在此后将</w:t>
      </w:r>
      <w:proofErr w:type="gramStart"/>
      <w:r>
        <w:rPr>
          <w:rFonts w:hint="eastAsia"/>
          <w:sz w:val="24"/>
        </w:rPr>
        <w:t>履约履约</w:t>
      </w:r>
      <w:proofErr w:type="gramEnd"/>
      <w:r>
        <w:rPr>
          <w:rFonts w:hint="eastAsia"/>
          <w:sz w:val="24"/>
        </w:rPr>
        <w:t>保证金返还给承包人。</w:t>
      </w:r>
    </w:p>
    <w:p w:rsidR="00402BAE" w:rsidRDefault="00304499">
      <w:pPr>
        <w:spacing w:line="300" w:lineRule="auto"/>
        <w:ind w:firstLineChars="200" w:firstLine="480"/>
        <w:rPr>
          <w:sz w:val="24"/>
        </w:rPr>
      </w:pPr>
      <w:r>
        <w:rPr>
          <w:rFonts w:hint="eastAsia"/>
          <w:sz w:val="24"/>
        </w:rPr>
        <w:t>（</w:t>
      </w:r>
      <w:r>
        <w:rPr>
          <w:rFonts w:hint="eastAsia"/>
          <w:sz w:val="24"/>
        </w:rPr>
        <w:t>4</w:t>
      </w:r>
      <w:r>
        <w:rPr>
          <w:rFonts w:hint="eastAsia"/>
          <w:sz w:val="24"/>
        </w:rPr>
        <w:t>）发包人按上述约定扣减后，仍有未能收回的款项时；或合同未能约定提交</w:t>
      </w:r>
      <w:proofErr w:type="gramStart"/>
      <w:r>
        <w:rPr>
          <w:rFonts w:hint="eastAsia"/>
          <w:sz w:val="24"/>
        </w:rPr>
        <w:t>履约履约</w:t>
      </w:r>
      <w:proofErr w:type="gramEnd"/>
      <w:r>
        <w:rPr>
          <w:rFonts w:hint="eastAsia"/>
          <w:sz w:val="24"/>
        </w:rPr>
        <w:t>保证金和预付款履约保证金时，仍有未能扣减应收款项的余额时，可扣留与应收款价值相当的承包人的机具、设备、设施、周转材料等作为抵偿。</w:t>
      </w:r>
    </w:p>
    <w:p w:rsidR="00402BAE" w:rsidRDefault="00304499">
      <w:pPr>
        <w:spacing w:line="300" w:lineRule="auto"/>
        <w:ind w:firstLineChars="200" w:firstLine="480"/>
        <w:rPr>
          <w:sz w:val="24"/>
        </w:rPr>
      </w:pPr>
      <w:r>
        <w:rPr>
          <w:rFonts w:hint="eastAsia"/>
          <w:sz w:val="24"/>
        </w:rPr>
        <w:t>18.1.6</w:t>
      </w:r>
      <w:r>
        <w:rPr>
          <w:rFonts w:hint="eastAsia"/>
          <w:sz w:val="24"/>
        </w:rPr>
        <w:t>承包人的撤离</w:t>
      </w:r>
    </w:p>
    <w:p w:rsidR="00402BAE" w:rsidRDefault="00304499">
      <w:pPr>
        <w:spacing w:line="300" w:lineRule="auto"/>
        <w:ind w:firstLineChars="200" w:firstLine="480"/>
        <w:rPr>
          <w:sz w:val="24"/>
        </w:rPr>
      </w:pPr>
      <w:r>
        <w:rPr>
          <w:rFonts w:hint="eastAsia"/>
          <w:sz w:val="24"/>
        </w:rPr>
        <w:t>（</w:t>
      </w:r>
      <w:r>
        <w:rPr>
          <w:rFonts w:hint="eastAsia"/>
          <w:sz w:val="24"/>
        </w:rPr>
        <w:t>1</w:t>
      </w:r>
      <w:r>
        <w:rPr>
          <w:rFonts w:hint="eastAsia"/>
          <w:sz w:val="24"/>
        </w:rPr>
        <w:t>）全部合同解除的撤离。承包人有权按</w:t>
      </w:r>
      <w:r>
        <w:rPr>
          <w:rFonts w:hint="eastAsia"/>
          <w:sz w:val="24"/>
        </w:rPr>
        <w:t>18.1.5</w:t>
      </w:r>
      <w:r>
        <w:rPr>
          <w:rFonts w:hint="eastAsia"/>
          <w:sz w:val="24"/>
        </w:rPr>
        <w:t>款第（</w:t>
      </w:r>
      <w:r>
        <w:rPr>
          <w:rFonts w:hint="eastAsia"/>
          <w:sz w:val="24"/>
        </w:rPr>
        <w:t>4</w:t>
      </w:r>
      <w:r>
        <w:rPr>
          <w:rFonts w:hint="eastAsia"/>
          <w:sz w:val="24"/>
        </w:rPr>
        <w:t>）项的约定，承将未被因抵偿扣留的机具、设备、设施等自行撤离现场。并承担撤离和拆除临时设施的费用。发包人为此提供必要条件。</w:t>
      </w:r>
    </w:p>
    <w:p w:rsidR="00402BAE" w:rsidRDefault="00304499">
      <w:pPr>
        <w:spacing w:line="300" w:lineRule="auto"/>
        <w:ind w:firstLineChars="200" w:firstLine="480"/>
        <w:rPr>
          <w:sz w:val="24"/>
        </w:rPr>
      </w:pPr>
      <w:r>
        <w:rPr>
          <w:rFonts w:hint="eastAsia"/>
          <w:sz w:val="24"/>
        </w:rPr>
        <w:lastRenderedPageBreak/>
        <w:t>（</w:t>
      </w:r>
      <w:r>
        <w:rPr>
          <w:rFonts w:hint="eastAsia"/>
          <w:sz w:val="24"/>
        </w:rPr>
        <w:t>2</w:t>
      </w:r>
      <w:r>
        <w:rPr>
          <w:rFonts w:hint="eastAsia"/>
          <w:sz w:val="24"/>
        </w:rPr>
        <w:t>）部分合同解除的撤离。承包人接到发包人发出撤离现场的通知后，将其多余的机具、设备、设施等自费拆除并自费撤离现场（不包括根据</w:t>
      </w:r>
      <w:r>
        <w:rPr>
          <w:rFonts w:hint="eastAsia"/>
          <w:sz w:val="24"/>
        </w:rPr>
        <w:t>18.1.5</w:t>
      </w:r>
      <w:r>
        <w:rPr>
          <w:rFonts w:hint="eastAsia"/>
          <w:sz w:val="24"/>
        </w:rPr>
        <w:t>款第（</w:t>
      </w:r>
      <w:r>
        <w:rPr>
          <w:rFonts w:hint="eastAsia"/>
          <w:sz w:val="24"/>
        </w:rPr>
        <w:t>4</w:t>
      </w:r>
      <w:r>
        <w:rPr>
          <w:rFonts w:hint="eastAsia"/>
          <w:sz w:val="24"/>
        </w:rPr>
        <w:t>）项约定被抵偿的机具等）。发包人为此提供必要条件。</w:t>
      </w:r>
    </w:p>
    <w:p w:rsidR="00402BAE" w:rsidRDefault="00304499">
      <w:pPr>
        <w:spacing w:line="300" w:lineRule="auto"/>
        <w:ind w:firstLineChars="200" w:firstLine="480"/>
        <w:rPr>
          <w:sz w:val="24"/>
        </w:rPr>
      </w:pPr>
      <w:r>
        <w:rPr>
          <w:rFonts w:hint="eastAsia"/>
          <w:sz w:val="24"/>
        </w:rPr>
        <w:t>18.1.7</w:t>
      </w:r>
      <w:r>
        <w:rPr>
          <w:rFonts w:hint="eastAsia"/>
          <w:sz w:val="24"/>
        </w:rPr>
        <w:t>解除合同后继续实施工程的权利。发包人可继续完成工程或委托其他承包人继续完成工程。发包人有权与其它承包人使用已移交的永久性工程的物资，及承包人为本工程编制的设计文件、实施文件及资料，以及使用根据</w:t>
      </w:r>
      <w:r>
        <w:rPr>
          <w:rFonts w:hint="eastAsia"/>
          <w:sz w:val="24"/>
        </w:rPr>
        <w:t>18.1.5</w:t>
      </w:r>
      <w:r>
        <w:rPr>
          <w:rFonts w:hint="eastAsia"/>
          <w:sz w:val="24"/>
        </w:rPr>
        <w:t>款第（</w:t>
      </w:r>
      <w:r>
        <w:rPr>
          <w:rFonts w:hint="eastAsia"/>
          <w:sz w:val="24"/>
        </w:rPr>
        <w:t>4</w:t>
      </w:r>
      <w:r>
        <w:rPr>
          <w:rFonts w:hint="eastAsia"/>
          <w:sz w:val="24"/>
        </w:rPr>
        <w:t>）项约定扣留抵偿的设施、机具和设备。</w:t>
      </w:r>
    </w:p>
    <w:p w:rsidR="00402BAE" w:rsidRDefault="00304499">
      <w:pPr>
        <w:spacing w:beforeLines="50" w:before="120" w:afterLines="50" w:after="120" w:line="300" w:lineRule="auto"/>
        <w:ind w:firstLineChars="196" w:firstLine="472"/>
        <w:rPr>
          <w:b/>
          <w:sz w:val="24"/>
        </w:rPr>
      </w:pPr>
      <w:r>
        <w:rPr>
          <w:rFonts w:hint="eastAsia"/>
          <w:b/>
          <w:sz w:val="24"/>
        </w:rPr>
        <w:t>18.2</w:t>
      </w:r>
      <w:r>
        <w:rPr>
          <w:rFonts w:hint="eastAsia"/>
          <w:b/>
          <w:sz w:val="24"/>
        </w:rPr>
        <w:t>由承包人解除合同</w:t>
      </w:r>
    </w:p>
    <w:p w:rsidR="00402BAE" w:rsidRDefault="00304499">
      <w:pPr>
        <w:spacing w:line="300" w:lineRule="auto"/>
        <w:ind w:firstLineChars="200" w:firstLine="480"/>
        <w:rPr>
          <w:sz w:val="24"/>
        </w:rPr>
      </w:pPr>
      <w:r>
        <w:rPr>
          <w:rFonts w:hint="eastAsia"/>
          <w:sz w:val="24"/>
        </w:rPr>
        <w:t>18.2.1</w:t>
      </w:r>
      <w:r>
        <w:rPr>
          <w:rFonts w:hint="eastAsia"/>
          <w:sz w:val="24"/>
        </w:rPr>
        <w:t>由承包人解除合同。基于下列原因，承包人有权以书面形式通知发包人解除合同，但在发出解除合同通知</w:t>
      </w:r>
      <w:r>
        <w:rPr>
          <w:rFonts w:hint="eastAsia"/>
          <w:sz w:val="24"/>
        </w:rPr>
        <w:t>15</w:t>
      </w:r>
      <w:r>
        <w:rPr>
          <w:rFonts w:hint="eastAsia"/>
          <w:sz w:val="24"/>
        </w:rPr>
        <w:t>日前告知发包人：</w:t>
      </w:r>
    </w:p>
    <w:p w:rsidR="00402BAE" w:rsidRDefault="00304499">
      <w:pPr>
        <w:spacing w:line="300" w:lineRule="auto"/>
        <w:ind w:firstLineChars="200" w:firstLine="480"/>
        <w:rPr>
          <w:sz w:val="24"/>
        </w:rPr>
      </w:pPr>
      <w:r>
        <w:rPr>
          <w:sz w:val="24"/>
        </w:rPr>
        <w:t>（</w:t>
      </w:r>
      <w:r>
        <w:rPr>
          <w:sz w:val="24"/>
        </w:rPr>
        <w:t>1</w:t>
      </w:r>
      <w:r>
        <w:rPr>
          <w:sz w:val="24"/>
        </w:rPr>
        <w:t>）发包人延误付款达</w:t>
      </w:r>
      <w:r>
        <w:rPr>
          <w:sz w:val="24"/>
        </w:rPr>
        <w:t>60</w:t>
      </w:r>
      <w:r>
        <w:rPr>
          <w:sz w:val="24"/>
        </w:rPr>
        <w:t>日以上，或根据</w:t>
      </w:r>
      <w:r>
        <w:rPr>
          <w:sz w:val="24"/>
        </w:rPr>
        <w:t>4.</w:t>
      </w:r>
      <w:r>
        <w:rPr>
          <w:rFonts w:hint="eastAsia"/>
          <w:sz w:val="24"/>
        </w:rPr>
        <w:t>6</w:t>
      </w:r>
      <w:r>
        <w:rPr>
          <w:sz w:val="24"/>
        </w:rPr>
        <w:t>.4</w:t>
      </w:r>
      <w:r>
        <w:rPr>
          <w:sz w:val="24"/>
        </w:rPr>
        <w:t>款承包人要求复工</w:t>
      </w:r>
      <w:r>
        <w:rPr>
          <w:rFonts w:hint="eastAsia"/>
          <w:sz w:val="24"/>
        </w:rPr>
        <w:t>，但发包人在</w:t>
      </w:r>
      <w:r>
        <w:rPr>
          <w:rFonts w:hint="eastAsia"/>
          <w:sz w:val="24"/>
        </w:rPr>
        <w:t>180</w:t>
      </w:r>
      <w:r>
        <w:rPr>
          <w:rFonts w:hint="eastAsia"/>
          <w:sz w:val="24"/>
        </w:rPr>
        <w:t>日内仍未通知复工的</w:t>
      </w:r>
      <w:r>
        <w:rPr>
          <w:sz w:val="24"/>
        </w:rPr>
        <w:t>；</w:t>
      </w:r>
    </w:p>
    <w:p w:rsidR="00402BAE" w:rsidRDefault="00304499">
      <w:pPr>
        <w:spacing w:line="300" w:lineRule="auto"/>
        <w:ind w:firstLineChars="200" w:firstLine="480"/>
        <w:rPr>
          <w:sz w:val="24"/>
        </w:rPr>
      </w:pPr>
      <w:r>
        <w:rPr>
          <w:sz w:val="24"/>
        </w:rPr>
        <w:t>（</w:t>
      </w:r>
      <w:r>
        <w:rPr>
          <w:sz w:val="24"/>
        </w:rPr>
        <w:t>2</w:t>
      </w:r>
      <w:r>
        <w:rPr>
          <w:sz w:val="24"/>
        </w:rPr>
        <w:t>）发包人实质上未能根据合同约定履行其义务，影响承包人实施工作停止</w:t>
      </w:r>
      <w:r>
        <w:rPr>
          <w:sz w:val="24"/>
        </w:rPr>
        <w:t>30</w:t>
      </w:r>
      <w:r>
        <w:rPr>
          <w:sz w:val="24"/>
        </w:rPr>
        <w:t>日以上；</w:t>
      </w:r>
    </w:p>
    <w:p w:rsidR="00402BAE" w:rsidRDefault="00304499">
      <w:pPr>
        <w:spacing w:line="300" w:lineRule="auto"/>
        <w:ind w:firstLineChars="200" w:firstLine="480"/>
        <w:rPr>
          <w:sz w:val="24"/>
        </w:rPr>
      </w:pPr>
      <w:r>
        <w:rPr>
          <w:sz w:val="24"/>
        </w:rPr>
        <w:t>（</w:t>
      </w:r>
      <w:r>
        <w:rPr>
          <w:sz w:val="24"/>
        </w:rPr>
        <w:t>3</w:t>
      </w:r>
      <w:r>
        <w:rPr>
          <w:sz w:val="24"/>
        </w:rPr>
        <w:t>）发包人未能按</w:t>
      </w:r>
      <w:r>
        <w:rPr>
          <w:rFonts w:hint="eastAsia"/>
          <w:sz w:val="24"/>
        </w:rPr>
        <w:t>14.2.2</w:t>
      </w:r>
      <w:r>
        <w:rPr>
          <w:rFonts w:hint="eastAsia"/>
          <w:sz w:val="24"/>
        </w:rPr>
        <w:t>款的</w:t>
      </w:r>
      <w:r>
        <w:rPr>
          <w:sz w:val="24"/>
        </w:rPr>
        <w:t>约定提交支付履约保证金；</w:t>
      </w:r>
    </w:p>
    <w:p w:rsidR="00402BAE" w:rsidRDefault="00304499">
      <w:pPr>
        <w:spacing w:line="300" w:lineRule="auto"/>
        <w:ind w:firstLineChars="200" w:firstLine="480"/>
        <w:rPr>
          <w:sz w:val="24"/>
        </w:rPr>
      </w:pPr>
      <w:r>
        <w:rPr>
          <w:rFonts w:hint="eastAsia"/>
          <w:sz w:val="24"/>
        </w:rPr>
        <w:t>（</w:t>
      </w:r>
      <w:r>
        <w:rPr>
          <w:rFonts w:hint="eastAsia"/>
          <w:sz w:val="24"/>
        </w:rPr>
        <w:t>4</w:t>
      </w:r>
      <w:r>
        <w:rPr>
          <w:rFonts w:hint="eastAsia"/>
          <w:sz w:val="24"/>
        </w:rPr>
        <w:t>）出现第</w:t>
      </w:r>
      <w:r>
        <w:rPr>
          <w:rFonts w:hint="eastAsia"/>
          <w:sz w:val="24"/>
        </w:rPr>
        <w:t>17</w:t>
      </w:r>
      <w:r>
        <w:rPr>
          <w:rFonts w:hint="eastAsia"/>
          <w:sz w:val="24"/>
        </w:rPr>
        <w:t>条约定的不可抗力事件，导致继续履行合同主要义务已成为不可能或不必要；</w:t>
      </w:r>
    </w:p>
    <w:p w:rsidR="00402BAE" w:rsidRDefault="00304499">
      <w:pPr>
        <w:spacing w:line="300" w:lineRule="auto"/>
        <w:ind w:firstLineChars="200" w:firstLine="480"/>
        <w:rPr>
          <w:sz w:val="24"/>
        </w:rPr>
      </w:pPr>
      <w:r>
        <w:rPr>
          <w:sz w:val="24"/>
        </w:rPr>
        <w:t>（</w:t>
      </w:r>
      <w:r>
        <w:rPr>
          <w:sz w:val="24"/>
        </w:rPr>
        <w:t>5</w:t>
      </w:r>
      <w:r>
        <w:rPr>
          <w:sz w:val="24"/>
        </w:rPr>
        <w:t>）发包人破产、停业清理或进入清算程序、或情况表明发包人将进入破产和（或）清算程序，或发包人无力支付合同款项。</w:t>
      </w:r>
    </w:p>
    <w:p w:rsidR="00402BAE" w:rsidRDefault="00304499">
      <w:pPr>
        <w:spacing w:line="300" w:lineRule="auto"/>
        <w:ind w:firstLineChars="200" w:firstLine="480"/>
        <w:rPr>
          <w:sz w:val="24"/>
        </w:rPr>
      </w:pPr>
      <w:r>
        <w:rPr>
          <w:sz w:val="24"/>
        </w:rPr>
        <w:t>发包人接到承包人根据本款第（</w:t>
      </w:r>
      <w:r>
        <w:rPr>
          <w:sz w:val="24"/>
        </w:rPr>
        <w:t>1</w:t>
      </w:r>
      <w:r>
        <w:rPr>
          <w:sz w:val="24"/>
        </w:rPr>
        <w:t>）项、（</w:t>
      </w:r>
      <w:r>
        <w:rPr>
          <w:sz w:val="24"/>
        </w:rPr>
        <w:t>2</w:t>
      </w:r>
      <w:r>
        <w:rPr>
          <w:sz w:val="24"/>
        </w:rPr>
        <w:t>）项、（</w:t>
      </w:r>
      <w:r>
        <w:rPr>
          <w:sz w:val="24"/>
        </w:rPr>
        <w:t>3</w:t>
      </w:r>
      <w:r>
        <w:rPr>
          <w:sz w:val="24"/>
        </w:rPr>
        <w:t>）项解除合同的通知后，发包人随后给予了付款，或同意复工、或继续履行其义务、或提供了支付履约保证金时，承包人</w:t>
      </w:r>
      <w:r>
        <w:rPr>
          <w:rFonts w:hint="eastAsia"/>
          <w:sz w:val="24"/>
        </w:rPr>
        <w:t>应</w:t>
      </w:r>
      <w:r>
        <w:rPr>
          <w:sz w:val="24"/>
        </w:rPr>
        <w:t>尽快安排并恢复正常工作。因此造成</w:t>
      </w:r>
      <w:r>
        <w:rPr>
          <w:rFonts w:hint="eastAsia"/>
          <w:sz w:val="24"/>
        </w:rPr>
        <w:t>关键路线</w:t>
      </w:r>
      <w:r>
        <w:rPr>
          <w:sz w:val="24"/>
        </w:rPr>
        <w:t>延误时，竣工日期顺延；</w:t>
      </w:r>
      <w:r>
        <w:rPr>
          <w:rFonts w:hint="eastAsia"/>
          <w:sz w:val="24"/>
        </w:rPr>
        <w:t>承包人</w:t>
      </w:r>
      <w:r>
        <w:rPr>
          <w:sz w:val="24"/>
        </w:rPr>
        <w:t>因此增加的费用，由发包人承担。</w:t>
      </w:r>
    </w:p>
    <w:p w:rsidR="00402BAE" w:rsidRDefault="00304499">
      <w:pPr>
        <w:spacing w:line="300" w:lineRule="auto"/>
        <w:ind w:firstLineChars="200" w:firstLine="480"/>
        <w:rPr>
          <w:sz w:val="24"/>
        </w:rPr>
      </w:pPr>
      <w:r>
        <w:rPr>
          <w:rFonts w:hint="eastAsia"/>
          <w:sz w:val="24"/>
        </w:rPr>
        <w:t>18.2.2</w:t>
      </w:r>
      <w:r>
        <w:rPr>
          <w:rFonts w:hint="eastAsia"/>
          <w:sz w:val="24"/>
        </w:rPr>
        <w:t>承包人发出解除合同的通知后，有权停止和必须进行的工作如下：</w:t>
      </w:r>
    </w:p>
    <w:p w:rsidR="00402BAE" w:rsidRDefault="00304499">
      <w:pPr>
        <w:spacing w:line="300" w:lineRule="auto"/>
        <w:ind w:firstLineChars="200" w:firstLine="480"/>
        <w:rPr>
          <w:sz w:val="24"/>
        </w:rPr>
      </w:pPr>
      <w:r>
        <w:rPr>
          <w:rFonts w:hint="eastAsia"/>
          <w:sz w:val="24"/>
        </w:rPr>
        <w:t>（</w:t>
      </w:r>
      <w:r>
        <w:rPr>
          <w:sz w:val="24"/>
        </w:rPr>
        <w:t>1</w:t>
      </w:r>
      <w:r>
        <w:rPr>
          <w:rFonts w:hint="eastAsia"/>
          <w:sz w:val="24"/>
        </w:rPr>
        <w:t>）除为保护生命、财产、工程安全、清理和必须执行的工作外，停止所有进一步的工作；</w:t>
      </w:r>
    </w:p>
    <w:p w:rsidR="00402BAE" w:rsidRDefault="00304499">
      <w:pPr>
        <w:spacing w:line="300" w:lineRule="auto"/>
        <w:ind w:firstLineChars="200" w:firstLine="480"/>
        <w:rPr>
          <w:sz w:val="24"/>
        </w:rPr>
      </w:pPr>
      <w:r>
        <w:rPr>
          <w:rFonts w:hint="eastAsia"/>
          <w:sz w:val="24"/>
        </w:rPr>
        <w:t>（</w:t>
      </w:r>
      <w:r>
        <w:rPr>
          <w:rFonts w:hint="eastAsia"/>
          <w:sz w:val="24"/>
        </w:rPr>
        <w:t>2</w:t>
      </w:r>
      <w:r>
        <w:rPr>
          <w:rFonts w:hint="eastAsia"/>
          <w:sz w:val="24"/>
        </w:rPr>
        <w:t>）</w:t>
      </w:r>
      <w:r>
        <w:rPr>
          <w:sz w:val="24"/>
        </w:rPr>
        <w:t>移交</w:t>
      </w:r>
      <w:r>
        <w:rPr>
          <w:rFonts w:hint="eastAsia"/>
          <w:sz w:val="24"/>
        </w:rPr>
        <w:t>已完成的永久性</w:t>
      </w:r>
      <w:r>
        <w:rPr>
          <w:sz w:val="24"/>
        </w:rPr>
        <w:t>工程及</w:t>
      </w:r>
      <w:r>
        <w:rPr>
          <w:rFonts w:hint="eastAsia"/>
          <w:sz w:val="24"/>
        </w:rPr>
        <w:t>承包人提供的工程物资（包括现场保管的、已经订货的、正在加工制造的、正在运输途中的、现场尚未交接的）。在未移交之前，承包人有义务</w:t>
      </w:r>
      <w:r>
        <w:rPr>
          <w:sz w:val="24"/>
        </w:rPr>
        <w:t>妥善做好已完工程和已购工程物资</w:t>
      </w:r>
      <w:r>
        <w:rPr>
          <w:rFonts w:hint="eastAsia"/>
          <w:sz w:val="24"/>
        </w:rPr>
        <w:t>的保管、维护和保养；</w:t>
      </w:r>
    </w:p>
    <w:p w:rsidR="00402BAE" w:rsidRDefault="00304499">
      <w:pPr>
        <w:spacing w:line="300" w:lineRule="auto"/>
        <w:ind w:firstLineChars="200" w:firstLine="480"/>
        <w:rPr>
          <w:sz w:val="24"/>
        </w:rPr>
      </w:pPr>
      <w:r>
        <w:rPr>
          <w:rFonts w:hint="eastAsia"/>
          <w:sz w:val="24"/>
        </w:rPr>
        <w:t>（</w:t>
      </w:r>
      <w:r>
        <w:rPr>
          <w:rFonts w:hint="eastAsia"/>
          <w:sz w:val="24"/>
        </w:rPr>
        <w:t>3</w:t>
      </w:r>
      <w:r>
        <w:rPr>
          <w:rFonts w:hint="eastAsia"/>
          <w:sz w:val="24"/>
        </w:rPr>
        <w:t>）</w:t>
      </w:r>
      <w:r>
        <w:rPr>
          <w:sz w:val="24"/>
        </w:rPr>
        <w:t>移交已经付款</w:t>
      </w:r>
      <w:r>
        <w:rPr>
          <w:rFonts w:hint="eastAsia"/>
          <w:sz w:val="24"/>
        </w:rPr>
        <w:t>并已经完成和尚待完成</w:t>
      </w:r>
      <w:r>
        <w:rPr>
          <w:sz w:val="24"/>
        </w:rPr>
        <w:t>的设计文件、图纸、资料、操作维修手册、施工组织设计、质检资料、竣工资料</w:t>
      </w:r>
      <w:r>
        <w:rPr>
          <w:rFonts w:hint="eastAsia"/>
          <w:sz w:val="24"/>
        </w:rPr>
        <w:t>等。应发包人的要求，对已经完成但尚未付款的相关设计文件、图纸和资料等，按商定的价格付款后，承包人按约定的时间提交给发包人。</w:t>
      </w:r>
    </w:p>
    <w:p w:rsidR="00402BAE" w:rsidRDefault="00304499">
      <w:pPr>
        <w:spacing w:line="300" w:lineRule="auto"/>
        <w:ind w:firstLineChars="200" w:firstLine="480"/>
        <w:rPr>
          <w:sz w:val="24"/>
        </w:rPr>
      </w:pPr>
      <w:r>
        <w:rPr>
          <w:rFonts w:hint="eastAsia"/>
          <w:sz w:val="24"/>
        </w:rPr>
        <w:t>（</w:t>
      </w:r>
      <w:r>
        <w:rPr>
          <w:rFonts w:hint="eastAsia"/>
          <w:sz w:val="24"/>
        </w:rPr>
        <w:t>4</w:t>
      </w:r>
      <w:r>
        <w:rPr>
          <w:rFonts w:hint="eastAsia"/>
          <w:sz w:val="24"/>
        </w:rPr>
        <w:t>）向发包人提交全部分包合同及执行情况说明，由发包人承担其费用。</w:t>
      </w:r>
    </w:p>
    <w:p w:rsidR="00402BAE" w:rsidRDefault="00304499">
      <w:pPr>
        <w:spacing w:line="300" w:lineRule="auto"/>
        <w:ind w:firstLineChars="200" w:firstLine="480"/>
        <w:rPr>
          <w:sz w:val="24"/>
        </w:rPr>
      </w:pPr>
      <w:r>
        <w:rPr>
          <w:rFonts w:hint="eastAsia"/>
          <w:sz w:val="24"/>
        </w:rPr>
        <w:t>（</w:t>
      </w:r>
      <w:r>
        <w:rPr>
          <w:rFonts w:hint="eastAsia"/>
          <w:sz w:val="24"/>
        </w:rPr>
        <w:t>5</w:t>
      </w:r>
      <w:r>
        <w:rPr>
          <w:rFonts w:hint="eastAsia"/>
          <w:sz w:val="24"/>
        </w:rPr>
        <w:t>）应发包人的要求，承包人将分包合同转让至发包人和（或）发包人指定方的名下，包括永久性工程及其物资，以及相关工作；</w:t>
      </w:r>
    </w:p>
    <w:p w:rsidR="00402BAE" w:rsidRDefault="00304499">
      <w:pPr>
        <w:spacing w:line="300" w:lineRule="auto"/>
        <w:ind w:firstLineChars="200" w:firstLine="480"/>
        <w:rPr>
          <w:sz w:val="24"/>
        </w:rPr>
      </w:pPr>
      <w:r>
        <w:rPr>
          <w:rFonts w:hint="eastAsia"/>
          <w:sz w:val="24"/>
        </w:rPr>
        <w:t>（</w:t>
      </w:r>
      <w:r>
        <w:rPr>
          <w:rFonts w:hint="eastAsia"/>
          <w:sz w:val="24"/>
        </w:rPr>
        <w:t>6</w:t>
      </w:r>
      <w:r>
        <w:rPr>
          <w:rFonts w:hint="eastAsia"/>
          <w:sz w:val="24"/>
        </w:rPr>
        <w:t>）在承包人自留文件资料中，销毁发包人提供的所有信息及其相关的数据及资料的备份。</w:t>
      </w:r>
    </w:p>
    <w:p w:rsidR="00402BAE" w:rsidRDefault="00304499">
      <w:pPr>
        <w:spacing w:line="300" w:lineRule="auto"/>
        <w:ind w:firstLineChars="200" w:firstLine="480"/>
        <w:rPr>
          <w:sz w:val="24"/>
        </w:rPr>
      </w:pPr>
      <w:r>
        <w:rPr>
          <w:rFonts w:hint="eastAsia"/>
          <w:sz w:val="24"/>
        </w:rPr>
        <w:t>18.2.3</w:t>
      </w:r>
      <w:r>
        <w:rPr>
          <w:rFonts w:hint="eastAsia"/>
          <w:sz w:val="24"/>
        </w:rPr>
        <w:t>解除合同日期的结算资料</w:t>
      </w:r>
    </w:p>
    <w:p w:rsidR="00402BAE" w:rsidRDefault="00304499" w:rsidP="00C85DAD">
      <w:pPr>
        <w:spacing w:line="360" w:lineRule="exact"/>
        <w:ind w:firstLineChars="200" w:firstLine="480"/>
        <w:rPr>
          <w:sz w:val="24"/>
        </w:rPr>
      </w:pPr>
      <w:r>
        <w:rPr>
          <w:rFonts w:hint="eastAsia"/>
          <w:sz w:val="24"/>
        </w:rPr>
        <w:t>根据</w:t>
      </w:r>
      <w:r>
        <w:rPr>
          <w:rFonts w:hint="eastAsia"/>
          <w:sz w:val="24"/>
        </w:rPr>
        <w:t>18.2.1</w:t>
      </w:r>
      <w:r>
        <w:rPr>
          <w:rFonts w:hint="eastAsia"/>
          <w:sz w:val="24"/>
        </w:rPr>
        <w:t>款的约定，发包人收到解除合同的通知后，应与承包人商定已发生的工程款项，包括：</w:t>
      </w:r>
      <w:r>
        <w:rPr>
          <w:rFonts w:hint="eastAsia"/>
          <w:sz w:val="24"/>
        </w:rPr>
        <w:t>14.3</w:t>
      </w:r>
      <w:r>
        <w:rPr>
          <w:rFonts w:hint="eastAsia"/>
          <w:sz w:val="24"/>
        </w:rPr>
        <w:t>款预付款、</w:t>
      </w:r>
      <w:r>
        <w:rPr>
          <w:rFonts w:hint="eastAsia"/>
          <w:sz w:val="24"/>
        </w:rPr>
        <w:t>14.4</w:t>
      </w:r>
      <w:r>
        <w:rPr>
          <w:rFonts w:hint="eastAsia"/>
          <w:sz w:val="24"/>
        </w:rPr>
        <w:t>款工程进度款、</w:t>
      </w:r>
      <w:r>
        <w:rPr>
          <w:rFonts w:hint="eastAsia"/>
          <w:sz w:val="24"/>
        </w:rPr>
        <w:t>13.7</w:t>
      </w:r>
      <w:r>
        <w:rPr>
          <w:rFonts w:hint="eastAsia"/>
          <w:sz w:val="24"/>
        </w:rPr>
        <w:t>款合同价格调整的款项、</w:t>
      </w:r>
      <w:r>
        <w:rPr>
          <w:rFonts w:hint="eastAsia"/>
          <w:sz w:val="24"/>
        </w:rPr>
        <w:t>14.5</w:t>
      </w:r>
      <w:r>
        <w:rPr>
          <w:rFonts w:hint="eastAsia"/>
          <w:sz w:val="24"/>
        </w:rPr>
        <w:t>款保修金暂扣与支</w:t>
      </w:r>
      <w:r>
        <w:rPr>
          <w:rFonts w:hint="eastAsia"/>
          <w:sz w:val="24"/>
        </w:rPr>
        <w:lastRenderedPageBreak/>
        <w:t>付的款项、</w:t>
      </w:r>
      <w:r>
        <w:rPr>
          <w:rFonts w:hint="eastAsia"/>
          <w:sz w:val="24"/>
        </w:rPr>
        <w:t>16.2</w:t>
      </w:r>
      <w:r>
        <w:rPr>
          <w:rFonts w:hint="eastAsia"/>
          <w:sz w:val="24"/>
        </w:rPr>
        <w:t>款索赔的款项、本合同补充协议的款项，及合同任何条款约定的增减款项，以及承包人拆除临时设施和机具、设备等撤离到承包人企业所在地的费用（当出现</w:t>
      </w:r>
      <w:r>
        <w:rPr>
          <w:rFonts w:hint="eastAsia"/>
          <w:sz w:val="24"/>
        </w:rPr>
        <w:t>18.2.1</w:t>
      </w:r>
      <w:r>
        <w:rPr>
          <w:rFonts w:hint="eastAsia"/>
          <w:sz w:val="24"/>
        </w:rPr>
        <w:t>款第（</w:t>
      </w:r>
      <w:r>
        <w:rPr>
          <w:rFonts w:hint="eastAsia"/>
          <w:sz w:val="24"/>
        </w:rPr>
        <w:t>4</w:t>
      </w:r>
      <w:r>
        <w:rPr>
          <w:rFonts w:hint="eastAsia"/>
          <w:sz w:val="24"/>
        </w:rPr>
        <w:t>）项不可抗力的情况，撤离费用由承包人承担）。经双方协商一致的合同款项，作为解除日期的结算依据。</w:t>
      </w:r>
    </w:p>
    <w:p w:rsidR="00402BAE" w:rsidRDefault="00304499" w:rsidP="00C85DAD">
      <w:pPr>
        <w:spacing w:line="360" w:lineRule="exact"/>
        <w:ind w:firstLineChars="200" w:firstLine="480"/>
        <w:rPr>
          <w:sz w:val="24"/>
        </w:rPr>
      </w:pPr>
      <w:r>
        <w:rPr>
          <w:rFonts w:hint="eastAsia"/>
          <w:sz w:val="24"/>
        </w:rPr>
        <w:t>18.2.4</w:t>
      </w:r>
      <w:r>
        <w:rPr>
          <w:rFonts w:hint="eastAsia"/>
          <w:sz w:val="24"/>
        </w:rPr>
        <w:t>解除合同后的结算</w:t>
      </w:r>
    </w:p>
    <w:p w:rsidR="00402BAE" w:rsidRDefault="00304499" w:rsidP="00C85DAD">
      <w:pPr>
        <w:spacing w:line="360" w:lineRule="exact"/>
        <w:ind w:firstLineChars="200" w:firstLine="480"/>
        <w:rPr>
          <w:sz w:val="24"/>
        </w:rPr>
      </w:pPr>
      <w:r>
        <w:rPr>
          <w:rFonts w:hint="eastAsia"/>
          <w:sz w:val="24"/>
        </w:rPr>
        <w:t>（</w:t>
      </w:r>
      <w:r>
        <w:rPr>
          <w:rFonts w:hint="eastAsia"/>
          <w:sz w:val="24"/>
        </w:rPr>
        <w:t>1</w:t>
      </w:r>
      <w:r>
        <w:rPr>
          <w:rFonts w:hint="eastAsia"/>
          <w:sz w:val="24"/>
        </w:rPr>
        <w:t>）双方应根据</w:t>
      </w:r>
      <w:r>
        <w:rPr>
          <w:rFonts w:hint="eastAsia"/>
          <w:sz w:val="24"/>
        </w:rPr>
        <w:t>18.2.3</w:t>
      </w:r>
      <w:r>
        <w:rPr>
          <w:rFonts w:hint="eastAsia"/>
          <w:sz w:val="24"/>
        </w:rPr>
        <w:t>款解除合同日期的结算资料，结清解除合同时双方的应收应付款项的余额。此后，承包人应将发包人根据</w:t>
      </w:r>
      <w:r>
        <w:rPr>
          <w:rFonts w:hint="eastAsia"/>
          <w:sz w:val="24"/>
        </w:rPr>
        <w:t>14.2.2</w:t>
      </w:r>
      <w:r>
        <w:rPr>
          <w:rFonts w:hint="eastAsia"/>
          <w:sz w:val="24"/>
        </w:rPr>
        <w:t>款约定提交的支付履约保证金返还给发包人，发包人将承包人根据</w:t>
      </w:r>
      <w:r>
        <w:rPr>
          <w:rFonts w:hint="eastAsia"/>
          <w:sz w:val="24"/>
        </w:rPr>
        <w:t>14.2.1</w:t>
      </w:r>
      <w:r>
        <w:rPr>
          <w:rFonts w:hint="eastAsia"/>
          <w:sz w:val="24"/>
        </w:rPr>
        <w:t>款约定提交的</w:t>
      </w:r>
      <w:proofErr w:type="gramStart"/>
      <w:r>
        <w:rPr>
          <w:rFonts w:hint="eastAsia"/>
          <w:sz w:val="24"/>
        </w:rPr>
        <w:t>履约履约</w:t>
      </w:r>
      <w:proofErr w:type="gramEnd"/>
      <w:r>
        <w:rPr>
          <w:rFonts w:hint="eastAsia"/>
          <w:sz w:val="24"/>
        </w:rPr>
        <w:t>保证金返还给承包人。</w:t>
      </w:r>
    </w:p>
    <w:p w:rsidR="00402BAE" w:rsidRDefault="00304499" w:rsidP="00C85DAD">
      <w:pPr>
        <w:spacing w:line="360" w:lineRule="exact"/>
        <w:ind w:firstLineChars="200" w:firstLine="480"/>
        <w:rPr>
          <w:sz w:val="24"/>
        </w:rPr>
      </w:pPr>
      <w:r>
        <w:rPr>
          <w:rFonts w:hint="eastAsia"/>
          <w:sz w:val="24"/>
        </w:rPr>
        <w:t>（</w:t>
      </w:r>
      <w:r>
        <w:rPr>
          <w:rFonts w:hint="eastAsia"/>
          <w:sz w:val="24"/>
        </w:rPr>
        <w:t>2</w:t>
      </w:r>
      <w:r>
        <w:rPr>
          <w:rFonts w:hint="eastAsia"/>
          <w:sz w:val="24"/>
        </w:rPr>
        <w:t>）如合同解除时发包人仍有未被扣减完的预付款，发包人可根据</w:t>
      </w:r>
      <w:r>
        <w:rPr>
          <w:rFonts w:hint="eastAsia"/>
          <w:sz w:val="24"/>
        </w:rPr>
        <w:t>14.3.3</w:t>
      </w:r>
      <w:r>
        <w:rPr>
          <w:rFonts w:hint="eastAsia"/>
          <w:sz w:val="24"/>
        </w:rPr>
        <w:t>款预付款抵扣的约定扣除，此后，应将预付款履约保证金返还给承包人。</w:t>
      </w:r>
    </w:p>
    <w:p w:rsidR="00402BAE" w:rsidRDefault="00304499" w:rsidP="00C85DAD">
      <w:pPr>
        <w:spacing w:line="360" w:lineRule="exact"/>
        <w:ind w:firstLineChars="200" w:firstLine="480"/>
        <w:rPr>
          <w:sz w:val="24"/>
        </w:rPr>
      </w:pPr>
      <w:r>
        <w:rPr>
          <w:rFonts w:hint="eastAsia"/>
          <w:sz w:val="24"/>
        </w:rPr>
        <w:t>（</w:t>
      </w:r>
      <w:r>
        <w:rPr>
          <w:rFonts w:hint="eastAsia"/>
          <w:sz w:val="24"/>
        </w:rPr>
        <w:t>3</w:t>
      </w:r>
      <w:r>
        <w:rPr>
          <w:rFonts w:hint="eastAsia"/>
          <w:sz w:val="24"/>
        </w:rPr>
        <w:t>）如合同解除时承包人尚有其它未能收回的应收款余额，承包人可从</w:t>
      </w:r>
      <w:r>
        <w:rPr>
          <w:sz w:val="24"/>
        </w:rPr>
        <w:t>14.2.</w:t>
      </w:r>
      <w:r>
        <w:rPr>
          <w:rFonts w:hint="eastAsia"/>
          <w:sz w:val="24"/>
        </w:rPr>
        <w:t>2</w:t>
      </w:r>
      <w:r>
        <w:rPr>
          <w:rFonts w:hint="eastAsia"/>
          <w:sz w:val="24"/>
        </w:rPr>
        <w:t>款约定的发包人提交的支付履约保证金中扣减，此后，应将支付履约保证金返还给发包人。</w:t>
      </w:r>
    </w:p>
    <w:p w:rsidR="00402BAE" w:rsidRDefault="00304499" w:rsidP="00C85DAD">
      <w:pPr>
        <w:spacing w:line="360" w:lineRule="exact"/>
        <w:ind w:firstLineChars="200" w:firstLine="480"/>
        <w:rPr>
          <w:sz w:val="24"/>
        </w:rPr>
      </w:pPr>
      <w:r>
        <w:rPr>
          <w:rFonts w:hint="eastAsia"/>
          <w:sz w:val="24"/>
        </w:rPr>
        <w:t>（</w:t>
      </w:r>
      <w:r>
        <w:rPr>
          <w:rFonts w:hint="eastAsia"/>
          <w:sz w:val="24"/>
        </w:rPr>
        <w:t>4</w:t>
      </w:r>
      <w:r>
        <w:rPr>
          <w:rFonts w:hint="eastAsia"/>
          <w:sz w:val="24"/>
        </w:rPr>
        <w:t>）如合同解除时承包人尚有其它未能收回的应收款余额，而合同未约定发包人按</w:t>
      </w:r>
      <w:r>
        <w:rPr>
          <w:sz w:val="24"/>
        </w:rPr>
        <w:t>14.2.</w:t>
      </w:r>
      <w:r>
        <w:rPr>
          <w:rFonts w:hint="eastAsia"/>
          <w:sz w:val="24"/>
        </w:rPr>
        <w:t>2</w:t>
      </w:r>
      <w:r>
        <w:rPr>
          <w:rFonts w:hint="eastAsia"/>
          <w:sz w:val="24"/>
        </w:rPr>
        <w:t>款提交支付履约保证金时，发包人应根据</w:t>
      </w:r>
      <w:r>
        <w:rPr>
          <w:rFonts w:hint="eastAsia"/>
          <w:sz w:val="24"/>
        </w:rPr>
        <w:t>18.2.3</w:t>
      </w:r>
      <w:r>
        <w:rPr>
          <w:rFonts w:hint="eastAsia"/>
          <w:sz w:val="24"/>
        </w:rPr>
        <w:t>款的约定，经协商一致的解除合同日期结算资料后的第</w:t>
      </w:r>
      <w:r>
        <w:rPr>
          <w:rFonts w:hint="eastAsia"/>
          <w:sz w:val="24"/>
        </w:rPr>
        <w:t>1</w:t>
      </w:r>
      <w:r>
        <w:rPr>
          <w:rFonts w:hint="eastAsia"/>
          <w:sz w:val="24"/>
        </w:rPr>
        <w:t>日起，</w:t>
      </w:r>
      <w:r>
        <w:rPr>
          <w:sz w:val="24"/>
        </w:rPr>
        <w:t>按中国人民银行同期同类贷款利率，支付拖欠的余额和利息。</w:t>
      </w:r>
      <w:r>
        <w:rPr>
          <w:rFonts w:hint="eastAsia"/>
          <w:sz w:val="24"/>
        </w:rPr>
        <w:t>发</w:t>
      </w:r>
      <w:r>
        <w:rPr>
          <w:sz w:val="24"/>
        </w:rPr>
        <w:t>包人在</w:t>
      </w:r>
      <w:r>
        <w:rPr>
          <w:rFonts w:hint="eastAsia"/>
          <w:sz w:val="24"/>
        </w:rPr>
        <w:t>此后的</w:t>
      </w:r>
      <w:r>
        <w:rPr>
          <w:rFonts w:hint="eastAsia"/>
          <w:sz w:val="24"/>
        </w:rPr>
        <w:t>6</w:t>
      </w:r>
      <w:r>
        <w:rPr>
          <w:sz w:val="24"/>
        </w:rPr>
        <w:t>0</w:t>
      </w:r>
      <w:r>
        <w:rPr>
          <w:rFonts w:hint="eastAsia"/>
          <w:sz w:val="24"/>
        </w:rPr>
        <w:t>日</w:t>
      </w:r>
      <w:r>
        <w:rPr>
          <w:sz w:val="24"/>
        </w:rPr>
        <w:t>内仍未支付，</w:t>
      </w:r>
      <w:r>
        <w:rPr>
          <w:rFonts w:hint="eastAsia"/>
          <w:sz w:val="24"/>
        </w:rPr>
        <w:t>承</w:t>
      </w:r>
      <w:r>
        <w:rPr>
          <w:sz w:val="24"/>
        </w:rPr>
        <w:t>包人有权根据第</w:t>
      </w:r>
      <w:r>
        <w:rPr>
          <w:sz w:val="24"/>
        </w:rPr>
        <w:t>16.3</w:t>
      </w:r>
      <w:r>
        <w:rPr>
          <w:sz w:val="24"/>
        </w:rPr>
        <w:t>款争议和裁决的</w:t>
      </w:r>
      <w:r>
        <w:rPr>
          <w:rFonts w:hint="eastAsia"/>
          <w:sz w:val="24"/>
        </w:rPr>
        <w:t>约定</w:t>
      </w:r>
      <w:r>
        <w:rPr>
          <w:sz w:val="24"/>
        </w:rPr>
        <w:t>解决。</w:t>
      </w:r>
    </w:p>
    <w:p w:rsidR="00402BAE" w:rsidRDefault="00304499" w:rsidP="00C85DAD">
      <w:pPr>
        <w:spacing w:line="360" w:lineRule="exact"/>
        <w:ind w:firstLineChars="200" w:firstLine="480"/>
        <w:rPr>
          <w:sz w:val="24"/>
        </w:rPr>
      </w:pPr>
      <w:r>
        <w:rPr>
          <w:rFonts w:hint="eastAsia"/>
          <w:sz w:val="24"/>
        </w:rPr>
        <w:t>（</w:t>
      </w:r>
      <w:r>
        <w:rPr>
          <w:rFonts w:hint="eastAsia"/>
          <w:sz w:val="24"/>
        </w:rPr>
        <w:t>5</w:t>
      </w:r>
      <w:r>
        <w:rPr>
          <w:rFonts w:hint="eastAsia"/>
          <w:sz w:val="24"/>
        </w:rPr>
        <w:t>）如合同解除时承包人尚有未能付给发包人的付款余额，发包人有权根据</w:t>
      </w:r>
      <w:r>
        <w:rPr>
          <w:rFonts w:hint="eastAsia"/>
          <w:sz w:val="24"/>
        </w:rPr>
        <w:t>18.1.5</w:t>
      </w:r>
      <w:r>
        <w:rPr>
          <w:rFonts w:hint="eastAsia"/>
          <w:sz w:val="24"/>
        </w:rPr>
        <w:t>款约定的解除合同后的结算中的第（</w:t>
      </w:r>
      <w:r>
        <w:rPr>
          <w:rFonts w:hint="eastAsia"/>
          <w:sz w:val="24"/>
        </w:rPr>
        <w:t>2</w:t>
      </w:r>
      <w:r>
        <w:rPr>
          <w:rFonts w:hint="eastAsia"/>
          <w:sz w:val="24"/>
        </w:rPr>
        <w:t>）项至第（</w:t>
      </w:r>
      <w:r>
        <w:rPr>
          <w:rFonts w:hint="eastAsia"/>
          <w:sz w:val="24"/>
        </w:rPr>
        <w:t>4</w:t>
      </w:r>
      <w:r>
        <w:rPr>
          <w:rFonts w:hint="eastAsia"/>
          <w:sz w:val="24"/>
        </w:rPr>
        <w:t>）项进行结算。</w:t>
      </w:r>
    </w:p>
    <w:p w:rsidR="00402BAE" w:rsidRDefault="00304499" w:rsidP="00C85DAD">
      <w:pPr>
        <w:spacing w:line="360" w:lineRule="exact"/>
        <w:ind w:firstLineChars="200" w:firstLine="480"/>
        <w:rPr>
          <w:sz w:val="24"/>
        </w:rPr>
      </w:pPr>
      <w:r>
        <w:rPr>
          <w:rFonts w:hint="eastAsia"/>
          <w:sz w:val="24"/>
        </w:rPr>
        <w:t>18.2.5</w:t>
      </w:r>
      <w:r>
        <w:rPr>
          <w:rFonts w:hint="eastAsia"/>
          <w:sz w:val="24"/>
        </w:rPr>
        <w:t>承包人的撤离。在合同解除后，承包人应将除为安全需要以外的所有其它物资、机具、设备和设施，全部撤离现场。</w:t>
      </w:r>
    </w:p>
    <w:p w:rsidR="00402BAE" w:rsidRDefault="00304499" w:rsidP="00C85DAD">
      <w:pPr>
        <w:spacing w:line="360" w:lineRule="exact"/>
        <w:ind w:firstLineChars="196" w:firstLine="472"/>
        <w:rPr>
          <w:b/>
          <w:sz w:val="24"/>
        </w:rPr>
      </w:pPr>
      <w:r>
        <w:rPr>
          <w:rFonts w:hint="eastAsia"/>
          <w:b/>
          <w:sz w:val="24"/>
        </w:rPr>
        <w:t xml:space="preserve">18.3  </w:t>
      </w:r>
      <w:r>
        <w:rPr>
          <w:b/>
          <w:sz w:val="24"/>
        </w:rPr>
        <w:t>合同解除后的事项</w:t>
      </w:r>
    </w:p>
    <w:p w:rsidR="00402BAE" w:rsidRDefault="00304499" w:rsidP="00C85DAD">
      <w:pPr>
        <w:spacing w:line="360" w:lineRule="exact"/>
        <w:ind w:firstLineChars="200" w:firstLine="480"/>
        <w:rPr>
          <w:sz w:val="24"/>
        </w:rPr>
      </w:pPr>
      <w:r>
        <w:rPr>
          <w:sz w:val="24"/>
        </w:rPr>
        <w:t>18.</w:t>
      </w:r>
      <w:r>
        <w:rPr>
          <w:rFonts w:hint="eastAsia"/>
          <w:sz w:val="24"/>
        </w:rPr>
        <w:t>3</w:t>
      </w:r>
      <w:r>
        <w:rPr>
          <w:sz w:val="24"/>
        </w:rPr>
        <w:t xml:space="preserve">.1  </w:t>
      </w:r>
      <w:r>
        <w:rPr>
          <w:rFonts w:hint="eastAsia"/>
          <w:sz w:val="24"/>
        </w:rPr>
        <w:t>付款约定仍然有效</w:t>
      </w:r>
    </w:p>
    <w:p w:rsidR="00402BAE" w:rsidRDefault="00304499" w:rsidP="00C85DAD">
      <w:pPr>
        <w:spacing w:line="360" w:lineRule="exact"/>
        <w:ind w:firstLineChars="200" w:firstLine="480"/>
        <w:rPr>
          <w:sz w:val="24"/>
        </w:rPr>
      </w:pPr>
      <w:r>
        <w:rPr>
          <w:sz w:val="24"/>
        </w:rPr>
        <w:t>合同解除后，</w:t>
      </w:r>
      <w:r>
        <w:rPr>
          <w:rFonts w:hint="eastAsia"/>
          <w:sz w:val="24"/>
        </w:rPr>
        <w:t>由发包人或由承包人解除合同</w:t>
      </w:r>
      <w:r>
        <w:rPr>
          <w:sz w:val="24"/>
        </w:rPr>
        <w:t>的结算及结算后的付款</w:t>
      </w:r>
      <w:r>
        <w:rPr>
          <w:rFonts w:hint="eastAsia"/>
          <w:sz w:val="24"/>
        </w:rPr>
        <w:t>约定</w:t>
      </w:r>
      <w:r>
        <w:rPr>
          <w:sz w:val="24"/>
        </w:rPr>
        <w:t>仍然有效，直至</w:t>
      </w:r>
      <w:r>
        <w:rPr>
          <w:rFonts w:hint="eastAsia"/>
          <w:sz w:val="24"/>
        </w:rPr>
        <w:t>解除合同的结算工作</w:t>
      </w:r>
      <w:r>
        <w:rPr>
          <w:sz w:val="24"/>
        </w:rPr>
        <w:t>结清。</w:t>
      </w:r>
    </w:p>
    <w:p w:rsidR="00402BAE" w:rsidRDefault="00304499" w:rsidP="00C85DAD">
      <w:pPr>
        <w:spacing w:line="360" w:lineRule="exact"/>
        <w:ind w:firstLineChars="200" w:firstLine="480"/>
        <w:rPr>
          <w:sz w:val="24"/>
        </w:rPr>
      </w:pPr>
      <w:r>
        <w:rPr>
          <w:sz w:val="24"/>
        </w:rPr>
        <w:t>18.</w:t>
      </w:r>
      <w:r>
        <w:rPr>
          <w:rFonts w:hint="eastAsia"/>
          <w:sz w:val="24"/>
        </w:rPr>
        <w:t>3</w:t>
      </w:r>
      <w:r>
        <w:rPr>
          <w:sz w:val="24"/>
        </w:rPr>
        <w:t xml:space="preserve">.2  </w:t>
      </w:r>
      <w:r>
        <w:rPr>
          <w:sz w:val="24"/>
        </w:rPr>
        <w:t>解除合同的争议</w:t>
      </w:r>
    </w:p>
    <w:p w:rsidR="00402BAE" w:rsidRDefault="00304499" w:rsidP="00C85DAD">
      <w:pPr>
        <w:spacing w:line="360" w:lineRule="exact"/>
        <w:ind w:firstLineChars="200" w:firstLine="480"/>
        <w:rPr>
          <w:sz w:val="24"/>
        </w:rPr>
      </w:pPr>
      <w:r>
        <w:rPr>
          <w:sz w:val="24"/>
        </w:rPr>
        <w:t>合同</w:t>
      </w:r>
      <w:r>
        <w:rPr>
          <w:rFonts w:hint="eastAsia"/>
          <w:sz w:val="24"/>
        </w:rPr>
        <w:t>双</w:t>
      </w:r>
      <w:r>
        <w:rPr>
          <w:sz w:val="24"/>
        </w:rPr>
        <w:t>方对解除合同或对解除日期的结算有争议</w:t>
      </w:r>
      <w:r>
        <w:rPr>
          <w:rFonts w:hint="eastAsia"/>
          <w:sz w:val="24"/>
        </w:rPr>
        <w:t>的</w:t>
      </w:r>
      <w:r>
        <w:rPr>
          <w:sz w:val="24"/>
        </w:rPr>
        <w:t>，</w:t>
      </w:r>
      <w:r>
        <w:rPr>
          <w:rFonts w:hint="eastAsia"/>
          <w:sz w:val="24"/>
        </w:rPr>
        <w:t>应采取</w:t>
      </w:r>
      <w:r>
        <w:rPr>
          <w:sz w:val="24"/>
        </w:rPr>
        <w:t>友好协商</w:t>
      </w:r>
      <w:r>
        <w:rPr>
          <w:rFonts w:hint="eastAsia"/>
          <w:sz w:val="24"/>
        </w:rPr>
        <w:t>方式</w:t>
      </w:r>
      <w:r>
        <w:rPr>
          <w:sz w:val="24"/>
        </w:rPr>
        <w:t>解决。经友好协商仍存在争议、或</w:t>
      </w:r>
      <w:r>
        <w:rPr>
          <w:rFonts w:hint="eastAsia"/>
          <w:sz w:val="24"/>
        </w:rPr>
        <w:t>有一方</w:t>
      </w:r>
      <w:r>
        <w:rPr>
          <w:sz w:val="24"/>
        </w:rPr>
        <w:t>不接受友好协商</w:t>
      </w:r>
      <w:r>
        <w:rPr>
          <w:rFonts w:hint="eastAsia"/>
          <w:sz w:val="24"/>
        </w:rPr>
        <w:t>时</w:t>
      </w:r>
      <w:r>
        <w:rPr>
          <w:sz w:val="24"/>
        </w:rPr>
        <w:t>，根据</w:t>
      </w:r>
      <w:r>
        <w:rPr>
          <w:sz w:val="24"/>
        </w:rPr>
        <w:t>16.3</w:t>
      </w:r>
      <w:r>
        <w:rPr>
          <w:sz w:val="24"/>
        </w:rPr>
        <w:t>款争议和裁决的</w:t>
      </w:r>
      <w:r>
        <w:rPr>
          <w:rFonts w:hint="eastAsia"/>
          <w:sz w:val="24"/>
        </w:rPr>
        <w:t>约定</w:t>
      </w:r>
      <w:r>
        <w:rPr>
          <w:sz w:val="24"/>
        </w:rPr>
        <w:t>解决。</w:t>
      </w:r>
    </w:p>
    <w:p w:rsidR="00402BAE" w:rsidRDefault="00304499" w:rsidP="00C85DAD">
      <w:pPr>
        <w:spacing w:beforeLines="50" w:before="120" w:afterLines="50" w:after="120" w:line="360" w:lineRule="exact"/>
        <w:ind w:firstLineChars="196" w:firstLine="551"/>
        <w:rPr>
          <w:b/>
          <w:sz w:val="28"/>
          <w:szCs w:val="28"/>
        </w:rPr>
      </w:pPr>
      <w:r>
        <w:rPr>
          <w:b/>
          <w:sz w:val="28"/>
          <w:szCs w:val="28"/>
        </w:rPr>
        <w:t>第</w:t>
      </w:r>
      <w:r>
        <w:rPr>
          <w:b/>
          <w:sz w:val="28"/>
          <w:szCs w:val="28"/>
        </w:rPr>
        <w:t>19</w:t>
      </w:r>
      <w:r>
        <w:rPr>
          <w:b/>
          <w:sz w:val="28"/>
          <w:szCs w:val="28"/>
        </w:rPr>
        <w:t>条合同生效与终止</w:t>
      </w:r>
    </w:p>
    <w:p w:rsidR="00402BAE" w:rsidRDefault="00304499" w:rsidP="00C85DAD">
      <w:pPr>
        <w:spacing w:line="360" w:lineRule="exact"/>
        <w:ind w:firstLineChars="200" w:firstLine="482"/>
        <w:rPr>
          <w:b/>
          <w:sz w:val="24"/>
        </w:rPr>
      </w:pPr>
      <w:r>
        <w:rPr>
          <w:b/>
          <w:sz w:val="24"/>
        </w:rPr>
        <w:t xml:space="preserve">19.1  </w:t>
      </w:r>
      <w:r>
        <w:rPr>
          <w:b/>
          <w:sz w:val="24"/>
        </w:rPr>
        <w:t>合同生效。</w:t>
      </w:r>
    </w:p>
    <w:p w:rsidR="00402BAE" w:rsidRDefault="00304499" w:rsidP="00C85DAD">
      <w:pPr>
        <w:spacing w:line="360" w:lineRule="exact"/>
        <w:ind w:firstLineChars="200" w:firstLine="480"/>
        <w:rPr>
          <w:sz w:val="24"/>
        </w:rPr>
      </w:pPr>
      <w:r>
        <w:rPr>
          <w:sz w:val="24"/>
        </w:rPr>
        <w:t>在合同协议书中</w:t>
      </w:r>
      <w:r>
        <w:rPr>
          <w:rFonts w:hint="eastAsia"/>
          <w:sz w:val="24"/>
        </w:rPr>
        <w:t>约定</w:t>
      </w:r>
      <w:r>
        <w:rPr>
          <w:sz w:val="24"/>
        </w:rPr>
        <w:t>的合同生效条件满足之日生效。</w:t>
      </w:r>
    </w:p>
    <w:p w:rsidR="00402BAE" w:rsidRDefault="00304499" w:rsidP="00C85DAD">
      <w:pPr>
        <w:spacing w:line="360" w:lineRule="exact"/>
        <w:ind w:firstLineChars="200" w:firstLine="482"/>
        <w:rPr>
          <w:b/>
          <w:sz w:val="24"/>
        </w:rPr>
      </w:pPr>
      <w:r>
        <w:rPr>
          <w:b/>
          <w:sz w:val="24"/>
        </w:rPr>
        <w:t xml:space="preserve">19.2  </w:t>
      </w:r>
      <w:r>
        <w:rPr>
          <w:rFonts w:hint="eastAsia"/>
          <w:b/>
          <w:sz w:val="24"/>
        </w:rPr>
        <w:t>合同份数</w:t>
      </w:r>
    </w:p>
    <w:p w:rsidR="00402BAE" w:rsidRDefault="00304499" w:rsidP="00C85DAD">
      <w:pPr>
        <w:spacing w:line="360" w:lineRule="exact"/>
        <w:ind w:firstLineChars="200" w:firstLine="480"/>
        <w:rPr>
          <w:sz w:val="24"/>
        </w:rPr>
      </w:pPr>
      <w:r>
        <w:rPr>
          <w:sz w:val="24"/>
        </w:rPr>
        <w:t>合同</w:t>
      </w:r>
      <w:r>
        <w:rPr>
          <w:rFonts w:hint="eastAsia"/>
          <w:sz w:val="24"/>
        </w:rPr>
        <w:t>正本、合同副本的份数，及合同双方应持的份数，在专用条款中约定。</w:t>
      </w:r>
    </w:p>
    <w:p w:rsidR="00402BAE" w:rsidRDefault="00304499" w:rsidP="00C85DAD">
      <w:pPr>
        <w:spacing w:line="360" w:lineRule="exact"/>
        <w:ind w:firstLineChars="200" w:firstLine="482"/>
        <w:rPr>
          <w:b/>
          <w:sz w:val="24"/>
        </w:rPr>
      </w:pPr>
      <w:r>
        <w:rPr>
          <w:b/>
          <w:sz w:val="24"/>
        </w:rPr>
        <w:t xml:space="preserve">19.3  </w:t>
      </w:r>
      <w:r>
        <w:rPr>
          <w:rFonts w:hint="eastAsia"/>
          <w:b/>
          <w:sz w:val="24"/>
        </w:rPr>
        <w:t>后合同义务</w:t>
      </w:r>
    </w:p>
    <w:p w:rsidR="00402BAE" w:rsidRDefault="00304499" w:rsidP="00C85DAD">
      <w:pPr>
        <w:spacing w:line="360" w:lineRule="exact"/>
        <w:ind w:firstLineChars="200" w:firstLine="480"/>
        <w:rPr>
          <w:sz w:val="24"/>
        </w:rPr>
      </w:pPr>
      <w:r>
        <w:rPr>
          <w:sz w:val="24"/>
        </w:rPr>
        <w:t>合同双方</w:t>
      </w:r>
      <w:r>
        <w:rPr>
          <w:rFonts w:hint="eastAsia"/>
          <w:sz w:val="24"/>
        </w:rPr>
        <w:t>应</w:t>
      </w:r>
      <w:r>
        <w:rPr>
          <w:sz w:val="24"/>
        </w:rPr>
        <w:t>在合同终止后，遵循诚实信用原则，履行通知、协助、保密等义务。</w:t>
      </w:r>
    </w:p>
    <w:p w:rsidR="00402BAE" w:rsidRDefault="00304499" w:rsidP="00C85DAD">
      <w:pPr>
        <w:spacing w:beforeLines="50" w:before="120" w:afterLines="50" w:after="120" w:line="360" w:lineRule="exact"/>
        <w:ind w:firstLineChars="196" w:firstLine="551"/>
        <w:rPr>
          <w:b/>
          <w:sz w:val="28"/>
          <w:szCs w:val="28"/>
        </w:rPr>
      </w:pPr>
      <w:r>
        <w:rPr>
          <w:b/>
          <w:sz w:val="28"/>
          <w:szCs w:val="28"/>
        </w:rPr>
        <w:t>第</w:t>
      </w:r>
      <w:r>
        <w:rPr>
          <w:b/>
          <w:sz w:val="28"/>
          <w:szCs w:val="28"/>
        </w:rPr>
        <w:t>20</w:t>
      </w:r>
      <w:r>
        <w:rPr>
          <w:b/>
          <w:sz w:val="28"/>
          <w:szCs w:val="28"/>
        </w:rPr>
        <w:t>条补充条款</w:t>
      </w:r>
    </w:p>
    <w:p w:rsidR="00402BAE" w:rsidRDefault="00304499" w:rsidP="00C85DAD">
      <w:pPr>
        <w:spacing w:line="360" w:lineRule="exact"/>
        <w:ind w:firstLineChars="200" w:firstLine="480"/>
        <w:rPr>
          <w:sz w:val="24"/>
        </w:rPr>
      </w:pPr>
      <w:r>
        <w:rPr>
          <w:rFonts w:hint="eastAsia"/>
          <w:sz w:val="24"/>
        </w:rPr>
        <w:t>双方对本通用条款内容的具体约定、补充或修改在专用条款中约定。</w:t>
      </w:r>
    </w:p>
    <w:p w:rsidR="00C85DAD" w:rsidRDefault="00C85DAD">
      <w:pPr>
        <w:spacing w:beforeLines="50" w:before="120" w:afterLines="50" w:after="120" w:line="300" w:lineRule="auto"/>
        <w:jc w:val="center"/>
        <w:rPr>
          <w:b/>
          <w:sz w:val="44"/>
          <w:szCs w:val="44"/>
        </w:rPr>
      </w:pPr>
      <w:bookmarkStart w:id="230" w:name="_Toc358569763"/>
      <w:bookmarkEnd w:id="1"/>
    </w:p>
    <w:p w:rsidR="00402BAE" w:rsidRDefault="00304499">
      <w:pPr>
        <w:spacing w:beforeLines="50" w:before="120" w:afterLines="50" w:after="120" w:line="300" w:lineRule="auto"/>
        <w:jc w:val="center"/>
        <w:rPr>
          <w:b/>
          <w:sz w:val="44"/>
          <w:szCs w:val="44"/>
        </w:rPr>
      </w:pPr>
      <w:r>
        <w:rPr>
          <w:rFonts w:hint="eastAsia"/>
          <w:b/>
          <w:sz w:val="44"/>
          <w:szCs w:val="44"/>
        </w:rPr>
        <w:lastRenderedPageBreak/>
        <w:t>第三部分专用条款</w:t>
      </w:r>
    </w:p>
    <w:p w:rsidR="00402BAE" w:rsidRDefault="00304499">
      <w:pPr>
        <w:spacing w:beforeLines="50" w:before="120" w:afterLines="50" w:after="120" w:line="300" w:lineRule="auto"/>
        <w:ind w:firstLineChars="196" w:firstLine="551"/>
        <w:rPr>
          <w:b/>
          <w:sz w:val="28"/>
          <w:szCs w:val="28"/>
        </w:rPr>
      </w:pPr>
      <w:r>
        <w:rPr>
          <w:rFonts w:hint="eastAsia"/>
          <w:b/>
          <w:sz w:val="28"/>
          <w:szCs w:val="28"/>
        </w:rPr>
        <w:t>第</w:t>
      </w:r>
      <w:r>
        <w:rPr>
          <w:b/>
          <w:sz w:val="28"/>
          <w:szCs w:val="28"/>
        </w:rPr>
        <w:t>1</w:t>
      </w:r>
      <w:r>
        <w:rPr>
          <w:rFonts w:hint="eastAsia"/>
          <w:b/>
          <w:sz w:val="28"/>
          <w:szCs w:val="28"/>
        </w:rPr>
        <w:t>条一般规定</w:t>
      </w:r>
    </w:p>
    <w:p w:rsidR="00402BAE" w:rsidRDefault="00304499">
      <w:pPr>
        <w:numPr>
          <w:ilvl w:val="1"/>
          <w:numId w:val="3"/>
        </w:numPr>
        <w:spacing w:beforeLines="50" w:before="120" w:afterLines="50" w:after="120" w:line="300" w:lineRule="auto"/>
        <w:ind w:firstLineChars="200" w:firstLine="482"/>
        <w:rPr>
          <w:b/>
          <w:sz w:val="24"/>
        </w:rPr>
      </w:pPr>
      <w:r>
        <w:rPr>
          <w:rFonts w:hint="eastAsia"/>
          <w:b/>
          <w:sz w:val="24"/>
        </w:rPr>
        <w:t>定义与解释</w:t>
      </w:r>
    </w:p>
    <w:p w:rsidR="00402BAE" w:rsidRDefault="00304499">
      <w:pPr>
        <w:ind w:firstLineChars="200" w:firstLine="420"/>
        <w:rPr>
          <w:rFonts w:ascii="宋体" w:hAnsi="宋体"/>
          <w:szCs w:val="21"/>
        </w:rPr>
      </w:pPr>
      <w:r>
        <w:rPr>
          <w:rFonts w:ascii="宋体" w:hAnsi="宋体" w:hint="eastAsia"/>
          <w:color w:val="C00000"/>
          <w:szCs w:val="21"/>
        </w:rPr>
        <w:t>1.1.1双方约定的缺陷责任期为24个月。</w:t>
      </w:r>
    </w:p>
    <w:p w:rsidR="00402BAE" w:rsidRDefault="00304499">
      <w:pPr>
        <w:autoSpaceDE w:val="0"/>
        <w:autoSpaceDN w:val="0"/>
        <w:adjustRightInd w:val="0"/>
        <w:spacing w:line="360" w:lineRule="exact"/>
        <w:ind w:firstLineChars="200" w:firstLine="420"/>
        <w:jc w:val="left"/>
        <w:rPr>
          <w:rFonts w:ascii="宋体" w:hAnsi="宋体" w:cs="宋体"/>
          <w:color w:val="0000FF"/>
          <w:szCs w:val="21"/>
          <w:u w:val="single"/>
        </w:rPr>
      </w:pPr>
      <w:r>
        <w:rPr>
          <w:rFonts w:ascii="宋体" w:hAnsi="宋体" w:hint="eastAsia"/>
          <w:szCs w:val="21"/>
        </w:rPr>
        <w:t>1.1.2双方约定的视为不可抗力处理的其它情形如下：</w:t>
      </w:r>
      <w:r>
        <w:rPr>
          <w:rFonts w:ascii="宋体" w:hAnsi="宋体" w:cs="宋体" w:hint="eastAsia"/>
          <w:bCs/>
          <w:color w:val="0000FF"/>
          <w:szCs w:val="21"/>
          <w:u w:val="single"/>
        </w:rPr>
        <w:t>2</w:t>
      </w:r>
      <w:r>
        <w:rPr>
          <w:rFonts w:ascii="宋体" w:hAnsi="宋体" w:cs="宋体" w:hint="eastAsia"/>
          <w:color w:val="0000FF"/>
          <w:szCs w:val="21"/>
          <w:u w:val="single"/>
        </w:rPr>
        <w:t>4小时连续雨量达到150mm以上的暴雨（以气象台发布的公告为准）；冰雹、台风、里氏8.0及以上地震、战争、动乱、洪水；空中飞行物坠落；非发包人、承包人责任造成的爆炸火灾；防疫限制、禁运（</w:t>
      </w:r>
      <w:proofErr w:type="gramStart"/>
      <w:r>
        <w:rPr>
          <w:rFonts w:ascii="宋体" w:hAnsi="宋体" w:cs="宋体" w:hint="eastAsia"/>
          <w:color w:val="0000FF"/>
          <w:szCs w:val="21"/>
          <w:u w:val="single"/>
        </w:rPr>
        <w:t>含由于地方性环保管控造成</w:t>
      </w:r>
      <w:proofErr w:type="gramEnd"/>
      <w:r>
        <w:rPr>
          <w:rFonts w:ascii="宋体" w:hAnsi="宋体" w:cs="宋体" w:hint="eastAsia"/>
          <w:color w:val="0000FF"/>
          <w:szCs w:val="21"/>
          <w:u w:val="single"/>
        </w:rPr>
        <w:t>的停工）；国家法律法规及政策性文件调整导致的停工及其它国际上公认的不可抗力因素。</w:t>
      </w:r>
    </w:p>
    <w:p w:rsidR="00402BAE" w:rsidRDefault="00304499">
      <w:pPr>
        <w:tabs>
          <w:tab w:val="left" w:pos="1276"/>
        </w:tabs>
        <w:spacing w:line="360" w:lineRule="exact"/>
        <w:ind w:firstLineChars="200" w:firstLine="420"/>
        <w:rPr>
          <w:rFonts w:ascii="宋体" w:hAnsi="宋体"/>
          <w:szCs w:val="21"/>
          <w:u w:val="single"/>
        </w:rPr>
      </w:pPr>
      <w:r>
        <w:rPr>
          <w:rFonts w:ascii="宋体" w:hAnsi="宋体" w:cs="宋体" w:hint="eastAsia"/>
          <w:bCs/>
          <w:color w:val="0000FF"/>
          <w:szCs w:val="21"/>
          <w:u w:val="single"/>
        </w:rPr>
        <w:t>遇有上述不可抗力的一方，应立即将事故情况通报对方，并应在7日内提供详情及合同不能履行或部分不能履行或需要延期履行的理由的有效证明文件。</w:t>
      </w:r>
    </w:p>
    <w:p w:rsidR="00402BAE" w:rsidRDefault="00304499">
      <w:pPr>
        <w:spacing w:beforeLines="50" w:before="120" w:afterLines="50" w:after="120" w:line="300" w:lineRule="auto"/>
        <w:ind w:firstLineChars="200" w:firstLine="420"/>
        <w:rPr>
          <w:rFonts w:ascii="宋体" w:hAnsi="宋体"/>
          <w:szCs w:val="21"/>
          <w:u w:val="single"/>
        </w:rPr>
      </w:pPr>
      <w:r>
        <w:rPr>
          <w:rFonts w:ascii="宋体" w:hAnsi="宋体" w:hint="eastAsia"/>
          <w:szCs w:val="21"/>
        </w:rPr>
        <w:t>1.1.3双方根据本合同工程的特点，补充约定的其它定义：</w:t>
      </w:r>
      <w:r>
        <w:rPr>
          <w:rFonts w:ascii="宋体" w:hAnsi="宋体" w:hint="eastAsia"/>
          <w:color w:val="0000FF"/>
          <w:szCs w:val="21"/>
          <w:u w:val="single"/>
        </w:rPr>
        <w:t xml:space="preserve">  / 。</w:t>
      </w:r>
    </w:p>
    <w:p w:rsidR="00402BAE" w:rsidRDefault="00304499">
      <w:pPr>
        <w:spacing w:beforeLines="50" w:before="120" w:afterLines="50" w:after="120" w:line="300" w:lineRule="auto"/>
        <w:ind w:firstLineChars="200" w:firstLine="482"/>
        <w:rPr>
          <w:b/>
          <w:sz w:val="24"/>
        </w:rPr>
      </w:pPr>
      <w:r>
        <w:rPr>
          <w:rFonts w:hint="eastAsia"/>
          <w:b/>
          <w:sz w:val="24"/>
        </w:rPr>
        <w:t xml:space="preserve">1.3  </w:t>
      </w:r>
      <w:r>
        <w:rPr>
          <w:rFonts w:hint="eastAsia"/>
          <w:b/>
          <w:sz w:val="24"/>
        </w:rPr>
        <w:t>语言文字</w:t>
      </w:r>
    </w:p>
    <w:p w:rsidR="00402BAE" w:rsidRDefault="00304499">
      <w:pPr>
        <w:tabs>
          <w:tab w:val="left" w:pos="1276"/>
        </w:tabs>
        <w:spacing w:line="360" w:lineRule="exact"/>
        <w:ind w:firstLineChars="200" w:firstLine="420"/>
        <w:rPr>
          <w:rFonts w:ascii="宋体" w:hAnsi="宋体" w:cs="宋体"/>
          <w:bCs/>
          <w:color w:val="0000FF"/>
          <w:szCs w:val="21"/>
          <w:u w:val="single"/>
        </w:rPr>
      </w:pPr>
      <w:r>
        <w:rPr>
          <w:rFonts w:hint="eastAsia"/>
          <w:szCs w:val="21"/>
        </w:rPr>
        <w:t>本合同除使用汉语外，还使用语言：</w:t>
      </w:r>
      <w:r>
        <w:rPr>
          <w:rFonts w:ascii="宋体" w:hAnsi="宋体" w:cs="宋体" w:hint="eastAsia"/>
          <w:bCs/>
          <w:color w:val="0000FF"/>
          <w:szCs w:val="21"/>
          <w:u w:val="single"/>
        </w:rPr>
        <w:t>无。</w:t>
      </w:r>
    </w:p>
    <w:p w:rsidR="00402BAE" w:rsidRDefault="00304499">
      <w:pPr>
        <w:spacing w:beforeLines="50" w:before="120" w:afterLines="50" w:after="120" w:line="300" w:lineRule="auto"/>
        <w:ind w:firstLineChars="200" w:firstLine="482"/>
        <w:rPr>
          <w:b/>
          <w:sz w:val="24"/>
        </w:rPr>
      </w:pPr>
      <w:r>
        <w:rPr>
          <w:rFonts w:hint="eastAsia"/>
          <w:b/>
          <w:sz w:val="24"/>
        </w:rPr>
        <w:t xml:space="preserve">1.4  </w:t>
      </w:r>
      <w:r>
        <w:rPr>
          <w:rFonts w:hint="eastAsia"/>
          <w:b/>
          <w:sz w:val="24"/>
        </w:rPr>
        <w:t>适用法律</w:t>
      </w:r>
    </w:p>
    <w:p w:rsidR="00402BAE" w:rsidRDefault="00304499">
      <w:pPr>
        <w:spacing w:line="360" w:lineRule="exact"/>
        <w:ind w:firstLineChars="200" w:firstLine="420"/>
        <w:rPr>
          <w:szCs w:val="21"/>
        </w:rPr>
      </w:pPr>
      <w:r>
        <w:rPr>
          <w:rFonts w:hint="eastAsia"/>
          <w:szCs w:val="21"/>
        </w:rPr>
        <w:t>合同双方需要明示的法律、行政法规、地方性法规：</w:t>
      </w:r>
      <w:r>
        <w:rPr>
          <w:rFonts w:ascii="宋体" w:hAnsi="宋体" w:cs="宋体" w:hint="eastAsia"/>
          <w:bCs/>
          <w:color w:val="0000FF"/>
          <w:szCs w:val="21"/>
          <w:u w:val="single"/>
        </w:rPr>
        <w:t>《中华人民共和国民法典》、《中华人民共和国建筑法》、《中华人民共和国招投标法》、《建设工程质量管理条例》、《建设工程安全生产管理条例》、《工程建设标准强制性条文》及江苏省、淮安市、涟水县现行的相关管理条例、规定，但不限于此。</w:t>
      </w:r>
    </w:p>
    <w:p w:rsidR="00402BAE" w:rsidRDefault="00304499">
      <w:pPr>
        <w:spacing w:beforeLines="50" w:before="120" w:afterLines="50" w:after="120" w:line="300" w:lineRule="auto"/>
        <w:ind w:firstLineChars="200" w:firstLine="482"/>
        <w:rPr>
          <w:b/>
          <w:sz w:val="24"/>
        </w:rPr>
      </w:pPr>
      <w:r>
        <w:rPr>
          <w:rFonts w:hint="eastAsia"/>
          <w:b/>
          <w:sz w:val="24"/>
        </w:rPr>
        <w:t xml:space="preserve">1.5  </w:t>
      </w:r>
      <w:r>
        <w:rPr>
          <w:rFonts w:hint="eastAsia"/>
          <w:b/>
          <w:sz w:val="24"/>
        </w:rPr>
        <w:t>标准、规范</w:t>
      </w:r>
    </w:p>
    <w:p w:rsidR="00402BAE" w:rsidRDefault="00304499">
      <w:pPr>
        <w:autoSpaceDE w:val="0"/>
        <w:autoSpaceDN w:val="0"/>
        <w:adjustRightInd w:val="0"/>
        <w:spacing w:line="360" w:lineRule="auto"/>
        <w:ind w:leftChars="284" w:left="596"/>
        <w:jc w:val="left"/>
        <w:rPr>
          <w:rFonts w:ascii="宋体" w:hAnsi="宋体" w:cs="宋体"/>
          <w:bCs/>
          <w:color w:val="0000FF"/>
          <w:szCs w:val="21"/>
          <w:u w:val="single"/>
        </w:rPr>
      </w:pPr>
      <w:r>
        <w:rPr>
          <w:rFonts w:ascii="宋体" w:hAnsi="宋体" w:hint="eastAsia"/>
          <w:szCs w:val="21"/>
        </w:rPr>
        <w:t>1.5.1</w:t>
      </w:r>
      <w:r>
        <w:rPr>
          <w:rFonts w:ascii="宋体" w:hAnsi="宋体"/>
          <w:szCs w:val="21"/>
        </w:rPr>
        <w:t> </w:t>
      </w:r>
      <w:r>
        <w:rPr>
          <w:rFonts w:ascii="宋体" w:hAnsi="宋体" w:hint="eastAsia"/>
          <w:szCs w:val="21"/>
        </w:rPr>
        <w:t>本合同</w:t>
      </w:r>
      <w:r>
        <w:rPr>
          <w:rFonts w:ascii="宋体" w:hAnsi="宋体"/>
          <w:szCs w:val="21"/>
        </w:rPr>
        <w:t>适用</w:t>
      </w:r>
      <w:r>
        <w:rPr>
          <w:rFonts w:ascii="宋体" w:hAnsi="宋体" w:hint="eastAsia"/>
          <w:szCs w:val="21"/>
        </w:rPr>
        <w:t>的</w:t>
      </w:r>
      <w:r>
        <w:rPr>
          <w:rFonts w:ascii="宋体" w:hAnsi="宋体"/>
          <w:szCs w:val="21"/>
        </w:rPr>
        <w:t>标准、规范</w:t>
      </w:r>
      <w:r>
        <w:rPr>
          <w:rFonts w:ascii="宋体" w:hAnsi="宋体" w:hint="eastAsia"/>
          <w:szCs w:val="21"/>
        </w:rPr>
        <w:t>（</w:t>
      </w:r>
      <w:r>
        <w:rPr>
          <w:rFonts w:ascii="宋体" w:hAnsi="宋体"/>
          <w:szCs w:val="21"/>
        </w:rPr>
        <w:t>名称</w:t>
      </w:r>
      <w:r>
        <w:rPr>
          <w:rFonts w:ascii="宋体" w:hAnsi="宋体" w:hint="eastAsia"/>
          <w:szCs w:val="21"/>
        </w:rPr>
        <w:t>）</w:t>
      </w:r>
      <w:r>
        <w:rPr>
          <w:rFonts w:ascii="宋体" w:hAnsi="宋体"/>
          <w:szCs w:val="21"/>
        </w:rPr>
        <w:t>：</w:t>
      </w:r>
      <w:r>
        <w:rPr>
          <w:rFonts w:ascii="宋体" w:hAnsi="宋体" w:cs="宋体" w:hint="eastAsia"/>
          <w:bCs/>
          <w:color w:val="0000FF"/>
          <w:szCs w:val="21"/>
          <w:u w:val="single"/>
        </w:rPr>
        <w:t>国家现行有效的有关工程总承包、建设项目管理、施</w:t>
      </w:r>
    </w:p>
    <w:p w:rsidR="00402BAE" w:rsidRDefault="00304499">
      <w:pPr>
        <w:autoSpaceDE w:val="0"/>
        <w:autoSpaceDN w:val="0"/>
        <w:adjustRightInd w:val="0"/>
        <w:spacing w:line="360" w:lineRule="auto"/>
        <w:jc w:val="left"/>
        <w:rPr>
          <w:rFonts w:ascii="宋体" w:hAnsi="宋体" w:cs="宋体"/>
          <w:bCs/>
          <w:color w:val="0000FF"/>
          <w:szCs w:val="21"/>
          <w:u w:val="single"/>
        </w:rPr>
      </w:pPr>
      <w:r>
        <w:rPr>
          <w:rFonts w:ascii="宋体" w:hAnsi="宋体" w:cs="宋体" w:hint="eastAsia"/>
          <w:bCs/>
          <w:color w:val="0000FF"/>
          <w:szCs w:val="21"/>
          <w:u w:val="single"/>
        </w:rPr>
        <w:t>工、验收及保修等规范和标准，以及项目主管部门、地方主管部门批准的文件。如《建设项目工程总承包管理规范》GB/T50358-2017、《江苏省房屋建筑和市政基础设施项目工程总承包招标投标导则》、《涟水县政府投资项目审计监督办法》（</w:t>
      </w:r>
      <w:proofErr w:type="gramStart"/>
      <w:r>
        <w:rPr>
          <w:rFonts w:ascii="宋体" w:hAnsi="宋体" w:cs="宋体" w:hint="eastAsia"/>
          <w:bCs/>
          <w:color w:val="0000FF"/>
          <w:szCs w:val="21"/>
          <w:u w:val="single"/>
        </w:rPr>
        <w:t>涟</w:t>
      </w:r>
      <w:proofErr w:type="gramEnd"/>
      <w:r>
        <w:rPr>
          <w:rFonts w:ascii="宋体" w:hAnsi="宋体" w:cs="宋体" w:hint="eastAsia"/>
          <w:bCs/>
          <w:color w:val="0000FF"/>
          <w:szCs w:val="21"/>
          <w:u w:val="single"/>
        </w:rPr>
        <w:t>政办发〔2022〕9号）、《涟水县政府投资项目管理实施办法》（</w:t>
      </w:r>
      <w:proofErr w:type="gramStart"/>
      <w:r>
        <w:rPr>
          <w:rFonts w:ascii="宋体" w:hAnsi="宋体" w:cs="宋体" w:hint="eastAsia"/>
          <w:bCs/>
          <w:color w:val="0000FF"/>
          <w:szCs w:val="21"/>
          <w:u w:val="single"/>
        </w:rPr>
        <w:t>涟</w:t>
      </w:r>
      <w:proofErr w:type="gramEnd"/>
      <w:r>
        <w:rPr>
          <w:rFonts w:ascii="宋体" w:hAnsi="宋体" w:cs="宋体" w:hint="eastAsia"/>
          <w:bCs/>
          <w:color w:val="0000FF"/>
          <w:szCs w:val="21"/>
          <w:u w:val="single"/>
        </w:rPr>
        <w:t>政发〔2022〕52号）、《涟水县县级政府投资非盈利工程建设项目集中建设实施细则》（</w:t>
      </w:r>
      <w:proofErr w:type="gramStart"/>
      <w:r>
        <w:rPr>
          <w:rFonts w:ascii="宋体" w:hAnsi="宋体" w:cs="宋体" w:hint="eastAsia"/>
          <w:bCs/>
          <w:color w:val="0000FF"/>
          <w:szCs w:val="21"/>
          <w:u w:val="single"/>
        </w:rPr>
        <w:t>涟</w:t>
      </w:r>
      <w:proofErr w:type="gramEnd"/>
      <w:r>
        <w:rPr>
          <w:rFonts w:ascii="宋体" w:hAnsi="宋体" w:cs="宋体" w:hint="eastAsia"/>
          <w:bCs/>
          <w:color w:val="0000FF"/>
          <w:szCs w:val="21"/>
          <w:u w:val="single"/>
        </w:rPr>
        <w:t>政发〔2022〕53号）、《江苏省房屋建筑和市政基础设施工程质量监督管理办法》（江苏省人民政府令第89号）及“最高人民法院关于审理建设工程施工合同纠纷案件适用法律问题的解释”等，但不限于此。</w:t>
      </w:r>
    </w:p>
    <w:p w:rsidR="00402BAE" w:rsidRDefault="00304499">
      <w:pPr>
        <w:spacing w:line="300" w:lineRule="auto"/>
        <w:ind w:firstLineChars="200" w:firstLine="420"/>
        <w:rPr>
          <w:rFonts w:ascii="宋体" w:hAnsi="宋体" w:cs="宋体"/>
          <w:bCs/>
          <w:color w:val="0000FF"/>
          <w:szCs w:val="21"/>
          <w:u w:val="single"/>
        </w:rPr>
      </w:pPr>
      <w:r>
        <w:rPr>
          <w:rFonts w:ascii="宋体" w:hAnsi="宋体" w:hint="eastAsia"/>
          <w:szCs w:val="21"/>
        </w:rPr>
        <w:t>1.5.2  发包人提供的国外标准、规范的名称、份数和时间：</w:t>
      </w:r>
      <w:r>
        <w:rPr>
          <w:rFonts w:ascii="宋体" w:hAnsi="宋体" w:cs="宋体" w:hint="eastAsia"/>
          <w:bCs/>
          <w:color w:val="0000FF"/>
          <w:szCs w:val="21"/>
          <w:u w:val="single"/>
        </w:rPr>
        <w:t>无。</w:t>
      </w:r>
    </w:p>
    <w:p w:rsidR="00402BAE" w:rsidRDefault="00304499">
      <w:pPr>
        <w:spacing w:line="300" w:lineRule="auto"/>
        <w:ind w:firstLineChars="200" w:firstLine="420"/>
        <w:rPr>
          <w:rFonts w:ascii="宋体" w:hAnsi="宋体" w:cs="宋体"/>
          <w:bCs/>
          <w:color w:val="0000FF"/>
          <w:szCs w:val="21"/>
          <w:u w:val="single"/>
        </w:rPr>
      </w:pPr>
      <w:r>
        <w:rPr>
          <w:rFonts w:ascii="宋体" w:hAnsi="宋体" w:hint="eastAsia"/>
          <w:szCs w:val="21"/>
        </w:rPr>
        <w:t>1.5.3  没有成文规范、标准规定的约定：</w:t>
      </w:r>
      <w:r>
        <w:rPr>
          <w:rFonts w:ascii="宋体" w:hAnsi="宋体" w:cs="宋体" w:hint="eastAsia"/>
          <w:bCs/>
          <w:color w:val="0000FF"/>
          <w:szCs w:val="21"/>
          <w:u w:val="single"/>
        </w:rPr>
        <w:t>另行协商确定。</w:t>
      </w:r>
    </w:p>
    <w:p w:rsidR="00402BAE" w:rsidRDefault="00304499">
      <w:pPr>
        <w:spacing w:line="300" w:lineRule="auto"/>
        <w:ind w:firstLineChars="200" w:firstLine="420"/>
        <w:rPr>
          <w:rFonts w:ascii="宋体" w:hAnsi="宋体"/>
          <w:szCs w:val="21"/>
        </w:rPr>
      </w:pPr>
      <w:r>
        <w:rPr>
          <w:rFonts w:ascii="宋体" w:hAnsi="宋体" w:hint="eastAsia"/>
          <w:szCs w:val="21"/>
        </w:rPr>
        <w:t>发包人的技术要求及提交时间：</w:t>
      </w:r>
      <w:r>
        <w:rPr>
          <w:rFonts w:ascii="宋体" w:hAnsi="宋体" w:cs="宋体" w:hint="eastAsia"/>
          <w:bCs/>
          <w:color w:val="0000FF"/>
          <w:szCs w:val="21"/>
          <w:u w:val="single"/>
        </w:rPr>
        <w:t>另行协商确定。</w:t>
      </w:r>
    </w:p>
    <w:p w:rsidR="00402BAE" w:rsidRDefault="00304499">
      <w:pPr>
        <w:spacing w:line="300" w:lineRule="auto"/>
        <w:ind w:firstLine="465"/>
        <w:rPr>
          <w:rFonts w:ascii="宋体" w:hAnsi="宋体"/>
          <w:szCs w:val="21"/>
          <w:u w:val="single"/>
        </w:rPr>
      </w:pPr>
      <w:r>
        <w:rPr>
          <w:rFonts w:ascii="宋体" w:hAnsi="宋体" w:hint="eastAsia"/>
          <w:szCs w:val="21"/>
        </w:rPr>
        <w:t>承包人提交实施方法的时间：</w:t>
      </w:r>
      <w:r>
        <w:rPr>
          <w:rFonts w:ascii="宋体" w:hAnsi="宋体" w:cs="宋体" w:hint="eastAsia"/>
          <w:bCs/>
          <w:color w:val="0000FF"/>
          <w:szCs w:val="21"/>
          <w:u w:val="single"/>
        </w:rPr>
        <w:t>另行协商确定。</w:t>
      </w:r>
    </w:p>
    <w:p w:rsidR="00402BAE" w:rsidRDefault="00304499">
      <w:pPr>
        <w:spacing w:beforeLines="50" w:before="120" w:afterLines="50" w:after="120" w:line="300" w:lineRule="auto"/>
        <w:ind w:firstLineChars="200" w:firstLine="482"/>
        <w:rPr>
          <w:b/>
          <w:sz w:val="24"/>
        </w:rPr>
      </w:pPr>
      <w:r>
        <w:rPr>
          <w:rFonts w:hint="eastAsia"/>
          <w:b/>
          <w:sz w:val="24"/>
        </w:rPr>
        <w:t xml:space="preserve">1.6  </w:t>
      </w:r>
      <w:r>
        <w:rPr>
          <w:rFonts w:hint="eastAsia"/>
          <w:b/>
          <w:sz w:val="24"/>
        </w:rPr>
        <w:t>保密事项</w:t>
      </w:r>
    </w:p>
    <w:p w:rsidR="00402BAE" w:rsidRDefault="00304499">
      <w:pPr>
        <w:spacing w:line="300" w:lineRule="auto"/>
        <w:ind w:firstLineChars="200" w:firstLine="420"/>
        <w:rPr>
          <w:rFonts w:ascii="宋体" w:hAnsi="宋体"/>
          <w:szCs w:val="21"/>
        </w:rPr>
      </w:pPr>
      <w:r>
        <w:rPr>
          <w:rFonts w:ascii="宋体" w:hAnsi="宋体" w:hint="eastAsia"/>
          <w:szCs w:val="21"/>
        </w:rPr>
        <w:t>双方签订的商业保密协议（名称）：</w:t>
      </w:r>
      <w:r>
        <w:rPr>
          <w:rFonts w:ascii="宋体" w:hAnsi="宋体" w:cs="宋体" w:hint="eastAsia"/>
          <w:bCs/>
          <w:color w:val="0000FF"/>
          <w:szCs w:val="21"/>
          <w:u w:val="single"/>
        </w:rPr>
        <w:t>另行协商确定</w:t>
      </w:r>
      <w:r>
        <w:rPr>
          <w:rFonts w:ascii="宋体" w:hAnsi="宋体" w:hint="eastAsia"/>
          <w:szCs w:val="21"/>
        </w:rPr>
        <w:t>，作为本合同附件。</w:t>
      </w:r>
    </w:p>
    <w:p w:rsidR="00402BAE" w:rsidRDefault="00304499">
      <w:pPr>
        <w:spacing w:line="300" w:lineRule="auto"/>
        <w:ind w:firstLineChars="200" w:firstLine="420"/>
        <w:rPr>
          <w:rFonts w:ascii="宋体" w:hAnsi="宋体"/>
          <w:szCs w:val="21"/>
        </w:rPr>
      </w:pPr>
      <w:r>
        <w:rPr>
          <w:rFonts w:ascii="宋体" w:hAnsi="宋体" w:hint="eastAsia"/>
          <w:szCs w:val="21"/>
        </w:rPr>
        <w:t>双方签订的技术保密协议（名称）：</w:t>
      </w:r>
      <w:r>
        <w:rPr>
          <w:rFonts w:ascii="宋体" w:hAnsi="宋体" w:cs="宋体" w:hint="eastAsia"/>
          <w:bCs/>
          <w:color w:val="0000FF"/>
          <w:szCs w:val="21"/>
          <w:u w:val="single"/>
        </w:rPr>
        <w:t>另行协商确定</w:t>
      </w:r>
      <w:r>
        <w:rPr>
          <w:rFonts w:ascii="宋体" w:hAnsi="宋体" w:hint="eastAsia"/>
          <w:szCs w:val="21"/>
        </w:rPr>
        <w:t>，作为本合同附件。</w:t>
      </w:r>
    </w:p>
    <w:p w:rsidR="00402BAE" w:rsidRDefault="00304499">
      <w:pPr>
        <w:spacing w:beforeLines="50" w:before="120" w:afterLines="50" w:after="120" w:line="300" w:lineRule="auto"/>
        <w:ind w:firstLineChars="196" w:firstLine="551"/>
        <w:rPr>
          <w:b/>
          <w:sz w:val="28"/>
          <w:szCs w:val="28"/>
        </w:rPr>
      </w:pPr>
      <w:r>
        <w:rPr>
          <w:rFonts w:hint="eastAsia"/>
          <w:b/>
          <w:sz w:val="28"/>
          <w:szCs w:val="28"/>
        </w:rPr>
        <w:t>第</w:t>
      </w:r>
      <w:r>
        <w:rPr>
          <w:b/>
          <w:sz w:val="28"/>
          <w:szCs w:val="28"/>
        </w:rPr>
        <w:t>2</w:t>
      </w:r>
      <w:r>
        <w:rPr>
          <w:rFonts w:hint="eastAsia"/>
          <w:b/>
          <w:sz w:val="28"/>
          <w:szCs w:val="28"/>
        </w:rPr>
        <w:t>条发包人</w:t>
      </w:r>
    </w:p>
    <w:p w:rsidR="00402BAE" w:rsidRDefault="00304499">
      <w:pPr>
        <w:spacing w:beforeLines="50" w:before="120" w:afterLines="50" w:after="120" w:line="300" w:lineRule="auto"/>
        <w:ind w:firstLineChars="200" w:firstLine="482"/>
        <w:rPr>
          <w:b/>
          <w:sz w:val="24"/>
        </w:rPr>
      </w:pPr>
      <w:r>
        <w:rPr>
          <w:rFonts w:hint="eastAsia"/>
          <w:b/>
          <w:sz w:val="24"/>
        </w:rPr>
        <w:lastRenderedPageBreak/>
        <w:t xml:space="preserve">2.2  </w:t>
      </w:r>
      <w:r>
        <w:rPr>
          <w:rFonts w:hint="eastAsia"/>
          <w:b/>
          <w:sz w:val="24"/>
        </w:rPr>
        <w:t>发包人代表</w:t>
      </w:r>
    </w:p>
    <w:p w:rsidR="00402BAE" w:rsidRDefault="00304499">
      <w:pPr>
        <w:spacing w:line="300" w:lineRule="auto"/>
        <w:ind w:firstLineChars="200" w:firstLine="420"/>
        <w:rPr>
          <w:szCs w:val="21"/>
        </w:rPr>
      </w:pPr>
      <w:r>
        <w:rPr>
          <w:rFonts w:hint="eastAsia"/>
          <w:szCs w:val="21"/>
        </w:rPr>
        <w:t>发包人代表的姓名：</w:t>
      </w:r>
      <w:r>
        <w:rPr>
          <w:rFonts w:hint="eastAsia"/>
          <w:szCs w:val="21"/>
          <w:u w:val="single"/>
        </w:rPr>
        <w:t xml:space="preserve">  </w:t>
      </w:r>
      <w:r>
        <w:rPr>
          <w:szCs w:val="21"/>
          <w:u w:val="single"/>
        </w:rPr>
        <w:t xml:space="preserve">       </w:t>
      </w:r>
      <w:r>
        <w:rPr>
          <w:rFonts w:hint="eastAsia"/>
          <w:szCs w:val="21"/>
          <w:u w:val="single"/>
        </w:rPr>
        <w:t xml:space="preserve">  </w:t>
      </w:r>
      <w:r>
        <w:rPr>
          <w:rFonts w:hint="eastAsia"/>
          <w:szCs w:val="21"/>
        </w:rPr>
        <w:t>；</w:t>
      </w:r>
    </w:p>
    <w:p w:rsidR="00402BAE" w:rsidRDefault="00304499">
      <w:pPr>
        <w:spacing w:line="300" w:lineRule="auto"/>
        <w:ind w:firstLineChars="200" w:firstLine="420"/>
        <w:rPr>
          <w:szCs w:val="21"/>
        </w:rPr>
      </w:pPr>
      <w:r>
        <w:rPr>
          <w:rFonts w:hint="eastAsia"/>
          <w:szCs w:val="21"/>
        </w:rPr>
        <w:t>发包人代表的职务：</w:t>
      </w:r>
      <w:r>
        <w:rPr>
          <w:rFonts w:hint="eastAsia"/>
          <w:szCs w:val="21"/>
          <w:u w:val="single"/>
        </w:rPr>
        <w:t xml:space="preserve"> </w:t>
      </w:r>
      <w:r>
        <w:rPr>
          <w:szCs w:val="21"/>
          <w:u w:val="single"/>
        </w:rPr>
        <w:t xml:space="preserve">         </w:t>
      </w:r>
      <w:r>
        <w:rPr>
          <w:rFonts w:hint="eastAsia"/>
          <w:szCs w:val="21"/>
          <w:u w:val="single"/>
        </w:rPr>
        <w:t xml:space="preserve"> </w:t>
      </w:r>
      <w:r>
        <w:rPr>
          <w:rFonts w:hint="eastAsia"/>
          <w:szCs w:val="21"/>
        </w:rPr>
        <w:t>；</w:t>
      </w:r>
    </w:p>
    <w:p w:rsidR="00402BAE" w:rsidRDefault="00304499">
      <w:pPr>
        <w:spacing w:line="360" w:lineRule="auto"/>
        <w:ind w:firstLineChars="200" w:firstLine="420"/>
        <w:rPr>
          <w:rFonts w:ascii="宋体" w:hAnsi="宋体" w:cs="宋体"/>
          <w:bCs/>
          <w:color w:val="0000FF"/>
          <w:szCs w:val="21"/>
          <w:u w:val="single"/>
        </w:rPr>
      </w:pPr>
      <w:r>
        <w:rPr>
          <w:rFonts w:hint="eastAsia"/>
          <w:szCs w:val="21"/>
        </w:rPr>
        <w:t>发包人代表的职责：</w:t>
      </w:r>
      <w:r>
        <w:rPr>
          <w:rFonts w:ascii="宋体" w:hAnsi="宋体" w:cs="宋体" w:hint="eastAsia"/>
          <w:bCs/>
          <w:color w:val="0000FF"/>
          <w:szCs w:val="21"/>
          <w:u w:val="single"/>
        </w:rPr>
        <w:t>：代表发包人履行合同,负责现场监督管理,以发包人名义办理工程变更、签证、索赔、工程量确认、工程结算、工程款支付等审批手续，对承包人要求进行答复，签发文件，负责协调处理与本工程项目有关的所有事项。上述事项的最终确认应当另由发包人盖章。发包人代表代表发包人行使本合同约定发包人的权利，但发包人代表行使上述及下列行为前应该得到发包人盖章确认，否则发包人代表行使的该行为对发包人和承包人不发生效力：发包人代表可以下发下列对图纸和合同文件的书面指示、书面指导和书面解释。</w:t>
      </w:r>
    </w:p>
    <w:p w:rsidR="00402BAE" w:rsidRDefault="00304499">
      <w:pPr>
        <w:spacing w:line="36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（1）设计的变更或修改、工程数量和质量要求的变更或修改，或任何工程的附加、剔除或替代；</w:t>
      </w:r>
    </w:p>
    <w:p w:rsidR="00402BAE" w:rsidRDefault="00304499">
      <w:pPr>
        <w:spacing w:line="36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（2）工程技术要求和图纸中、工程技术要求及图纸之间的任何不一致；</w:t>
      </w:r>
    </w:p>
    <w:p w:rsidR="00402BAE" w:rsidRDefault="00304499">
      <w:pPr>
        <w:spacing w:line="36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（3）从现场清除由承包人购进的任何材料并由此而代用任何其它材料；</w:t>
      </w:r>
    </w:p>
    <w:p w:rsidR="00402BAE" w:rsidRDefault="00304499">
      <w:pPr>
        <w:spacing w:line="36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（4）拆除或重新施工由承包人进行的任何工程；</w:t>
      </w:r>
    </w:p>
    <w:p w:rsidR="00402BAE" w:rsidRDefault="00304499">
      <w:pPr>
        <w:spacing w:line="36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（5）为进行检验而开挖任何隐蔽工程；</w:t>
      </w:r>
    </w:p>
    <w:p w:rsidR="00402BAE" w:rsidRDefault="00304499">
      <w:pPr>
        <w:spacing w:line="36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（6）凡与合同或工程有关或涉及的其他事宜，以及必须由发包人代表发布或者只有其发布才适合的任何事宜。</w:t>
      </w:r>
    </w:p>
    <w:p w:rsidR="00402BAE" w:rsidRDefault="00304499">
      <w:pPr>
        <w:spacing w:line="36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（7）发出可能引起工程范围的扩大或缩小、工程质量标准的提高或降低、合同价款增加、合同工期延长的工程变更指令或其它指令；</w:t>
      </w:r>
    </w:p>
    <w:p w:rsidR="00402BAE" w:rsidRDefault="00304499">
      <w:pPr>
        <w:spacing w:line="36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（8）批准或同意承包人提出的追加或变更工程价款、补偿损失和申请；</w:t>
      </w:r>
    </w:p>
    <w:p w:rsidR="00402BAE" w:rsidRDefault="00304499">
      <w:pPr>
        <w:spacing w:line="36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（9）批准或同意承包人提出的顺延工期的申请；</w:t>
      </w:r>
    </w:p>
    <w:p w:rsidR="00402BAE" w:rsidRDefault="00304499">
      <w:pPr>
        <w:spacing w:line="36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（10）发出要求承包人暂停施工的指令；</w:t>
      </w:r>
    </w:p>
    <w:p w:rsidR="00402BAE" w:rsidRDefault="00304499">
      <w:pPr>
        <w:spacing w:line="36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（11）批准或同意承包人分包其承包的主体以外的部分工程；</w:t>
      </w:r>
    </w:p>
    <w:p w:rsidR="00402BAE" w:rsidRDefault="00304499">
      <w:pPr>
        <w:spacing w:line="36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（12）确认承包人提出的工程竣工验收及各项验收报告；</w:t>
      </w:r>
    </w:p>
    <w:p w:rsidR="00402BAE" w:rsidRDefault="00304499">
      <w:pPr>
        <w:spacing w:line="36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（13）确认工程竣工结算价款；</w:t>
      </w:r>
    </w:p>
    <w:p w:rsidR="00402BAE" w:rsidRDefault="00304499">
      <w:pPr>
        <w:spacing w:line="36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（14）</w:t>
      </w:r>
      <w:proofErr w:type="gramStart"/>
      <w:r>
        <w:rPr>
          <w:rFonts w:ascii="宋体" w:hAnsi="宋体" w:cs="宋体" w:hint="eastAsia"/>
          <w:bCs/>
          <w:color w:val="0000FF"/>
          <w:szCs w:val="21"/>
          <w:u w:val="single"/>
        </w:rPr>
        <w:t>作出</w:t>
      </w:r>
      <w:proofErr w:type="gramEnd"/>
      <w:r>
        <w:rPr>
          <w:rFonts w:ascii="宋体" w:hAnsi="宋体" w:cs="宋体" w:hint="eastAsia"/>
          <w:bCs/>
          <w:color w:val="0000FF"/>
          <w:szCs w:val="21"/>
          <w:u w:val="single"/>
        </w:rPr>
        <w:t>单方面终止合同的决定；</w:t>
      </w:r>
    </w:p>
    <w:p w:rsidR="00402BAE" w:rsidRDefault="00304499">
      <w:pPr>
        <w:spacing w:line="36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（15）其他应由发包人决定的事项。</w:t>
      </w:r>
    </w:p>
    <w:p w:rsidR="00402BAE" w:rsidRDefault="00304499">
      <w:pPr>
        <w:spacing w:line="36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发包人代表在发出上述指令、批准或确认时应附上发包人的书面确认。承包人在收到发包人代表的上述指令、批准或确认时应核对有无发包人的书面确认，一旦发包人代表未经发包人确认</w:t>
      </w:r>
      <w:proofErr w:type="gramStart"/>
      <w:r>
        <w:rPr>
          <w:rFonts w:ascii="宋体" w:hAnsi="宋体" w:cs="宋体" w:hint="eastAsia"/>
          <w:bCs/>
          <w:color w:val="0000FF"/>
          <w:szCs w:val="21"/>
          <w:u w:val="single"/>
        </w:rPr>
        <w:t>作出</w:t>
      </w:r>
      <w:proofErr w:type="gramEnd"/>
      <w:r>
        <w:rPr>
          <w:rFonts w:ascii="宋体" w:hAnsi="宋体" w:cs="宋体" w:hint="eastAsia"/>
          <w:bCs/>
          <w:color w:val="0000FF"/>
          <w:szCs w:val="21"/>
          <w:u w:val="single"/>
        </w:rPr>
        <w:t>上述指令、批准或确认，承包人应该立即将该情况通知发包人，要求发包人予以追认，发包人未予追认的，发包人代表的该行动对发包人无约束力。</w:t>
      </w:r>
    </w:p>
    <w:p w:rsidR="00402BAE" w:rsidRDefault="00304499">
      <w:pPr>
        <w:spacing w:line="36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承包人对工程</w:t>
      </w:r>
      <w:proofErr w:type="gramStart"/>
      <w:r>
        <w:rPr>
          <w:rFonts w:ascii="宋体" w:hAnsi="宋体" w:cs="宋体" w:hint="eastAsia"/>
          <w:bCs/>
          <w:color w:val="0000FF"/>
          <w:szCs w:val="21"/>
          <w:u w:val="single"/>
        </w:rPr>
        <w:t>作出</w:t>
      </w:r>
      <w:proofErr w:type="gramEnd"/>
      <w:r>
        <w:rPr>
          <w:rFonts w:ascii="宋体" w:hAnsi="宋体" w:cs="宋体" w:hint="eastAsia"/>
          <w:bCs/>
          <w:color w:val="0000FF"/>
          <w:szCs w:val="21"/>
          <w:u w:val="single"/>
        </w:rPr>
        <w:t>的任何变更均应取得签证，变更应经人审核通过并取得发包人同意。任何未加盖发包人公章的变更或签证资料、文件，均不得作为工程价款结算的依据。</w:t>
      </w:r>
    </w:p>
    <w:p w:rsidR="00402BAE" w:rsidRDefault="00304499">
      <w:pPr>
        <w:spacing w:beforeLines="50" w:before="120" w:afterLines="50" w:after="120" w:line="300" w:lineRule="auto"/>
        <w:ind w:firstLineChars="200" w:firstLine="482"/>
        <w:rPr>
          <w:b/>
          <w:sz w:val="24"/>
        </w:rPr>
      </w:pPr>
      <w:r>
        <w:rPr>
          <w:rFonts w:hint="eastAsia"/>
          <w:b/>
          <w:sz w:val="24"/>
        </w:rPr>
        <w:t xml:space="preserve">2.3  </w:t>
      </w:r>
      <w:r>
        <w:rPr>
          <w:rFonts w:hint="eastAsia"/>
          <w:b/>
          <w:sz w:val="24"/>
        </w:rPr>
        <w:t>人</w:t>
      </w:r>
    </w:p>
    <w:p w:rsidR="00402BAE" w:rsidRDefault="00304499">
      <w:pPr>
        <w:spacing w:line="300" w:lineRule="auto"/>
        <w:ind w:firstLineChars="200" w:firstLine="420"/>
        <w:rPr>
          <w:rFonts w:ascii="宋体" w:hAnsi="宋体"/>
          <w:szCs w:val="21"/>
        </w:rPr>
      </w:pPr>
      <w:r>
        <w:rPr>
          <w:rFonts w:ascii="宋体" w:hAnsi="宋体" w:hint="eastAsia"/>
          <w:szCs w:val="21"/>
        </w:rPr>
        <w:t>2.3.1  单位名称</w:t>
      </w:r>
      <w:r>
        <w:rPr>
          <w:rFonts w:ascii="宋体" w:hAnsi="宋体" w:hint="eastAsia"/>
          <w:szCs w:val="21"/>
          <w:u w:val="single"/>
        </w:rPr>
        <w:t>：</w:t>
      </w:r>
    </w:p>
    <w:p w:rsidR="00402BAE" w:rsidRDefault="00304499">
      <w:pPr>
        <w:spacing w:line="300" w:lineRule="auto"/>
        <w:ind w:firstLineChars="200" w:firstLine="420"/>
        <w:rPr>
          <w:rFonts w:ascii="宋体" w:hAnsi="宋体"/>
          <w:szCs w:val="21"/>
        </w:rPr>
      </w:pPr>
      <w:r>
        <w:rPr>
          <w:rFonts w:ascii="宋体" w:hAnsi="宋体" w:hint="eastAsia"/>
          <w:szCs w:val="21"/>
        </w:rPr>
        <w:t>工程总姓名：</w:t>
      </w:r>
    </w:p>
    <w:p w:rsidR="00402BAE" w:rsidRDefault="00304499">
      <w:pPr>
        <w:spacing w:line="300" w:lineRule="auto"/>
        <w:ind w:firstLineChars="200" w:firstLine="420"/>
        <w:rPr>
          <w:rFonts w:ascii="宋体" w:hAnsi="宋体" w:cs="宋体"/>
          <w:bCs/>
          <w:color w:val="0000FF"/>
          <w:szCs w:val="21"/>
          <w:u w:val="single"/>
        </w:rPr>
      </w:pPr>
      <w:r>
        <w:rPr>
          <w:rFonts w:ascii="宋体" w:hAnsi="宋体" w:hint="eastAsia"/>
          <w:szCs w:val="21"/>
        </w:rPr>
        <w:lastRenderedPageBreak/>
        <w:t>的范围：</w:t>
      </w:r>
      <w:r>
        <w:rPr>
          <w:rFonts w:ascii="宋体" w:hAnsi="宋体" w:cs="宋体" w:hint="eastAsia"/>
          <w:bCs/>
          <w:color w:val="0000FF"/>
          <w:szCs w:val="21"/>
          <w:u w:val="single"/>
        </w:rPr>
        <w:t>见《建设工程委托合同》。</w:t>
      </w:r>
    </w:p>
    <w:p w:rsidR="00402BAE" w:rsidRDefault="00304499">
      <w:pPr>
        <w:spacing w:line="300" w:lineRule="auto"/>
        <w:ind w:firstLineChars="200" w:firstLine="420"/>
        <w:rPr>
          <w:rFonts w:ascii="宋体" w:hAnsi="宋体"/>
          <w:szCs w:val="21"/>
        </w:rPr>
      </w:pPr>
      <w:r>
        <w:rPr>
          <w:rFonts w:ascii="宋体" w:hAnsi="宋体" w:hint="eastAsia"/>
          <w:szCs w:val="21"/>
        </w:rPr>
        <w:t>的内容：</w:t>
      </w:r>
      <w:r>
        <w:rPr>
          <w:rFonts w:ascii="宋体" w:hAnsi="宋体" w:cs="宋体" w:hint="eastAsia"/>
          <w:bCs/>
          <w:color w:val="0000FF"/>
          <w:szCs w:val="21"/>
          <w:u w:val="single"/>
        </w:rPr>
        <w:t>见《建设工程委托合同》。</w:t>
      </w:r>
    </w:p>
    <w:p w:rsidR="00402BAE" w:rsidRDefault="00304499">
      <w:pPr>
        <w:spacing w:line="300" w:lineRule="auto"/>
        <w:ind w:firstLineChars="200" w:firstLine="420"/>
        <w:rPr>
          <w:rFonts w:ascii="宋体" w:hAnsi="宋体"/>
          <w:szCs w:val="21"/>
        </w:rPr>
      </w:pPr>
      <w:r>
        <w:rPr>
          <w:rFonts w:ascii="宋体" w:hAnsi="宋体" w:hint="eastAsia"/>
          <w:szCs w:val="21"/>
        </w:rPr>
        <w:t>的权限：</w:t>
      </w:r>
      <w:r>
        <w:rPr>
          <w:rFonts w:ascii="宋体" w:hAnsi="宋体" w:cs="宋体" w:hint="eastAsia"/>
          <w:bCs/>
          <w:color w:val="0000FF"/>
          <w:szCs w:val="21"/>
          <w:u w:val="single"/>
        </w:rPr>
        <w:t>见《建设工程委托合同》。</w:t>
      </w:r>
    </w:p>
    <w:p w:rsidR="00402BAE" w:rsidRDefault="00304499">
      <w:pPr>
        <w:spacing w:beforeLines="50" w:before="120" w:afterLines="50" w:after="120" w:line="300" w:lineRule="auto"/>
        <w:ind w:firstLineChars="200" w:firstLine="482"/>
        <w:rPr>
          <w:b/>
          <w:sz w:val="24"/>
        </w:rPr>
      </w:pPr>
      <w:r>
        <w:rPr>
          <w:b/>
          <w:sz w:val="24"/>
        </w:rPr>
        <w:t>2.</w:t>
      </w:r>
      <w:r>
        <w:rPr>
          <w:rFonts w:hint="eastAsia"/>
          <w:b/>
          <w:sz w:val="24"/>
        </w:rPr>
        <w:t xml:space="preserve">5  </w:t>
      </w:r>
      <w:r>
        <w:rPr>
          <w:rFonts w:hint="eastAsia"/>
          <w:b/>
          <w:sz w:val="24"/>
        </w:rPr>
        <w:t>保安责任</w:t>
      </w:r>
    </w:p>
    <w:p w:rsidR="00402BAE" w:rsidRDefault="00304499">
      <w:pPr>
        <w:spacing w:line="300" w:lineRule="auto"/>
        <w:ind w:firstLineChars="200" w:firstLine="420"/>
        <w:rPr>
          <w:rFonts w:ascii="宋体" w:hAnsi="宋体"/>
          <w:szCs w:val="21"/>
        </w:rPr>
      </w:pPr>
      <w:r>
        <w:rPr>
          <w:rFonts w:ascii="宋体" w:hAnsi="宋体" w:hint="eastAsia"/>
          <w:szCs w:val="21"/>
        </w:rPr>
        <w:t>2.5.1  现场保安责任的约定。在以下两者中选择其一，作为合同双方对现场保安责任的约定。</w:t>
      </w:r>
    </w:p>
    <w:p w:rsidR="00402BAE" w:rsidRDefault="00304499">
      <w:pPr>
        <w:spacing w:line="300" w:lineRule="auto"/>
        <w:ind w:firstLineChars="200" w:firstLine="420"/>
        <w:rPr>
          <w:rFonts w:ascii="宋体" w:hAnsi="宋体"/>
          <w:szCs w:val="21"/>
        </w:rPr>
      </w:pPr>
      <w:r>
        <w:rPr>
          <w:rFonts w:ascii="宋体" w:hAnsi="宋体" w:hint="eastAsia"/>
          <w:szCs w:val="21"/>
        </w:rPr>
        <w:t>□发包人负责保安的归口管理</w:t>
      </w:r>
    </w:p>
    <w:p w:rsidR="00402BAE" w:rsidRDefault="00304499">
      <w:pPr>
        <w:spacing w:line="360" w:lineRule="exact"/>
        <w:ind w:firstLineChars="200" w:firstLine="420"/>
        <w:rPr>
          <w:rFonts w:ascii="宋体" w:hAnsi="宋体"/>
          <w:szCs w:val="21"/>
        </w:rPr>
      </w:pPr>
      <w:r>
        <w:rPr>
          <w:rFonts w:ascii="宋体" w:hAnsi="宋体" w:hint="eastAsia"/>
          <w:szCs w:val="21"/>
        </w:rPr>
        <w:sym w:font="Wingdings 2" w:char="0052"/>
      </w:r>
      <w:r>
        <w:rPr>
          <w:rFonts w:ascii="宋体" w:hAnsi="宋体" w:hint="eastAsia"/>
          <w:szCs w:val="21"/>
        </w:rPr>
        <w:t>委托承包人负责保安管理</w:t>
      </w:r>
    </w:p>
    <w:p w:rsidR="00402BAE" w:rsidRDefault="00304499">
      <w:pPr>
        <w:spacing w:line="360" w:lineRule="exact"/>
        <w:ind w:firstLineChars="200" w:firstLine="420"/>
        <w:rPr>
          <w:rFonts w:ascii="宋体" w:hAnsi="宋体" w:cs="宋体"/>
          <w:bCs/>
          <w:color w:val="0000FF"/>
          <w:szCs w:val="21"/>
          <w:u w:val="single"/>
        </w:rPr>
      </w:pPr>
      <w:r>
        <w:rPr>
          <w:rFonts w:ascii="宋体" w:hAnsi="宋体" w:hint="eastAsia"/>
          <w:szCs w:val="21"/>
        </w:rPr>
        <w:t>2.5.2  保安区域责任划分及双方相关保安制度、责任制度和报告制度的约定：</w:t>
      </w:r>
      <w:r>
        <w:rPr>
          <w:rFonts w:ascii="宋体" w:hAnsi="宋体" w:cs="宋体" w:hint="eastAsia"/>
          <w:bCs/>
          <w:color w:val="0000FF"/>
          <w:szCs w:val="21"/>
          <w:u w:val="single"/>
        </w:rPr>
        <w:t>由承包人负责统一管理施工现场的治安保卫事项，履行合同工程的治安保卫职责。承包人认真做好施工现场的安全防护工作（包括照明、安全设施等），承包人对安全防护工作负全责，对现场所有单位人员安全及第三方人身安全、现场秩序、工程保护、环境保护等负责。禁止外单位施工车辆、人员出入工地，负责发包</w:t>
      </w:r>
      <w:proofErr w:type="gramStart"/>
      <w:r>
        <w:rPr>
          <w:rFonts w:ascii="宋体" w:hAnsi="宋体" w:cs="宋体" w:hint="eastAsia"/>
          <w:bCs/>
          <w:color w:val="0000FF"/>
          <w:szCs w:val="21"/>
          <w:u w:val="single"/>
        </w:rPr>
        <w:t>方供应</w:t>
      </w:r>
      <w:proofErr w:type="gramEnd"/>
      <w:r>
        <w:rPr>
          <w:rFonts w:ascii="宋体" w:hAnsi="宋体" w:cs="宋体" w:hint="eastAsia"/>
          <w:bCs/>
          <w:color w:val="0000FF"/>
          <w:szCs w:val="21"/>
          <w:u w:val="single"/>
        </w:rPr>
        <w:t>的材料设备的保管。施工期间发生的该类一切费用由承包人承担，列入投标报价之中。</w:t>
      </w:r>
    </w:p>
    <w:p w:rsidR="00402BAE" w:rsidRDefault="00304499">
      <w:pPr>
        <w:spacing w:line="360" w:lineRule="exact"/>
        <w:ind w:firstLineChars="200" w:firstLine="420"/>
        <w:rPr>
          <w:rFonts w:ascii="宋体" w:hAnsi="宋体"/>
          <w:szCs w:val="21"/>
        </w:rPr>
      </w:pPr>
      <w:r>
        <w:rPr>
          <w:rFonts w:ascii="宋体" w:hAnsi="宋体" w:cs="宋体" w:hint="eastAsia"/>
          <w:bCs/>
          <w:color w:val="0000FF"/>
          <w:szCs w:val="21"/>
          <w:u w:val="single"/>
        </w:rPr>
        <w:t>开工后7日内由承包人负责编制施工场地治安管理计划，制定应对突发治安事件紧急预案。主要包括但不限于①对进入到施工现场的参建单位相关人员的管理；②配合公安、交警等部门的管理；③承担治安管理工作相关费用。</w:t>
      </w:r>
    </w:p>
    <w:p w:rsidR="00402BAE" w:rsidRDefault="00304499">
      <w:pPr>
        <w:spacing w:beforeLines="50" w:before="120" w:afterLines="50" w:after="120" w:line="300" w:lineRule="auto"/>
        <w:ind w:firstLineChars="200" w:firstLine="602"/>
        <w:rPr>
          <w:b/>
          <w:sz w:val="30"/>
          <w:szCs w:val="30"/>
        </w:rPr>
      </w:pPr>
      <w:r>
        <w:rPr>
          <w:rFonts w:hint="eastAsia"/>
          <w:b/>
          <w:sz w:val="30"/>
          <w:szCs w:val="30"/>
        </w:rPr>
        <w:t>第</w:t>
      </w:r>
      <w:r>
        <w:rPr>
          <w:b/>
          <w:sz w:val="30"/>
          <w:szCs w:val="30"/>
        </w:rPr>
        <w:t>3</w:t>
      </w:r>
      <w:r>
        <w:rPr>
          <w:rFonts w:hint="eastAsia"/>
          <w:b/>
          <w:sz w:val="30"/>
          <w:szCs w:val="30"/>
        </w:rPr>
        <w:t>条承包人</w:t>
      </w:r>
    </w:p>
    <w:p w:rsidR="00402BAE" w:rsidRDefault="00304499">
      <w:pPr>
        <w:spacing w:beforeLines="50" w:before="120" w:afterLines="50" w:after="120" w:line="300" w:lineRule="auto"/>
        <w:ind w:firstLineChars="200" w:firstLine="482"/>
        <w:rPr>
          <w:b/>
          <w:sz w:val="24"/>
        </w:rPr>
      </w:pPr>
      <w:r>
        <w:rPr>
          <w:b/>
          <w:sz w:val="24"/>
        </w:rPr>
        <w:t>3.1</w:t>
      </w:r>
      <w:r>
        <w:rPr>
          <w:rFonts w:hint="eastAsia"/>
          <w:b/>
          <w:sz w:val="24"/>
        </w:rPr>
        <w:t>承包人的一般义务和权力</w:t>
      </w:r>
    </w:p>
    <w:p w:rsidR="00402BAE" w:rsidRDefault="00304499">
      <w:pPr>
        <w:spacing w:line="360" w:lineRule="exact"/>
        <w:ind w:firstLineChars="200" w:firstLine="420"/>
        <w:rPr>
          <w:rFonts w:ascii="宋体" w:hAnsi="宋体" w:cs="宋体"/>
          <w:bCs/>
          <w:color w:val="0000FF"/>
          <w:szCs w:val="21"/>
          <w:u w:val="single"/>
        </w:rPr>
      </w:pPr>
      <w:r>
        <w:rPr>
          <w:rFonts w:ascii="宋体" w:hAnsi="宋体" w:hint="eastAsia"/>
          <w:szCs w:val="21"/>
        </w:rPr>
        <w:t>3.1.3  经合同双方商定，承包人应提交的报表类别、名称、要求、报告期、提交的时间和份数：</w:t>
      </w:r>
      <w:r>
        <w:rPr>
          <w:rFonts w:ascii="宋体" w:hAnsi="宋体" w:cs="宋体" w:hint="eastAsia"/>
          <w:bCs/>
          <w:color w:val="0000FF"/>
          <w:szCs w:val="21"/>
          <w:u w:val="single"/>
        </w:rPr>
        <w:t>按照发包人要求提供，包括但不限于①符合《建筑工程设计文件编制深度规定》(2016年版)和发包人要求的全套设计图纸；</w:t>
      </w:r>
    </w:p>
    <w:p w:rsidR="00402BAE" w:rsidRDefault="00304499">
      <w:pPr>
        <w:spacing w:line="360" w:lineRule="exact"/>
        <w:ind w:firstLineChars="200" w:firstLine="420"/>
        <w:rPr>
          <w:rFonts w:ascii="宋体" w:hAnsi="宋体" w:cs="宋体"/>
          <w:bCs/>
          <w:color w:val="0000FF"/>
          <w:szCs w:val="21"/>
          <w:u w:val="single"/>
        </w:rPr>
      </w:pPr>
      <w:r>
        <w:rPr>
          <w:rFonts w:ascii="宋体" w:hAnsi="宋体" w:cs="宋体" w:hint="eastAsia"/>
          <w:bCs/>
          <w:color w:val="0000FF"/>
          <w:szCs w:val="21"/>
          <w:u w:val="single"/>
        </w:rPr>
        <w:t>②按GB/T50502、本合同第二部分通用合同条款7.1和7.2编制施工组织设计、施工措施计划、施工方案报人审核和发包人确认；</w:t>
      </w:r>
    </w:p>
    <w:p w:rsidR="00402BAE" w:rsidRDefault="00304499">
      <w:pPr>
        <w:spacing w:line="360" w:lineRule="exact"/>
        <w:ind w:firstLineChars="200" w:firstLine="420"/>
        <w:rPr>
          <w:rFonts w:ascii="宋体" w:hAnsi="宋体" w:cs="宋体"/>
          <w:bCs/>
          <w:color w:val="0000FF"/>
          <w:szCs w:val="21"/>
          <w:u w:val="single"/>
        </w:rPr>
      </w:pPr>
      <w:r>
        <w:rPr>
          <w:rFonts w:ascii="宋体" w:hAnsi="宋体" w:cs="宋体" w:hint="eastAsia"/>
          <w:bCs/>
          <w:color w:val="0000FF"/>
          <w:szCs w:val="21"/>
          <w:u w:val="single"/>
        </w:rPr>
        <w:t>③由承包人办理的许可和批准的办理结果书面报送人审核和发包人确认、留存；</w:t>
      </w:r>
    </w:p>
    <w:p w:rsidR="00402BAE" w:rsidRDefault="00304499">
      <w:pPr>
        <w:spacing w:line="360" w:lineRule="exact"/>
        <w:ind w:firstLineChars="200" w:firstLine="420"/>
        <w:rPr>
          <w:rFonts w:ascii="宋体" w:hAnsi="宋体" w:cs="宋体"/>
          <w:bCs/>
          <w:color w:val="0000FF"/>
          <w:szCs w:val="21"/>
          <w:u w:val="single"/>
        </w:rPr>
      </w:pPr>
      <w:r>
        <w:rPr>
          <w:rFonts w:ascii="宋体" w:hAnsi="宋体" w:cs="宋体" w:hint="eastAsia"/>
          <w:bCs/>
          <w:color w:val="0000FF"/>
          <w:szCs w:val="21"/>
          <w:u w:val="single"/>
        </w:rPr>
        <w:t>④承包人项目管理机构（工程项目经理、项目设计负责人、项目技术负责人、工程质量负责人、施工安全负责人、项目造价负责人等等主要项目管理人员）、职责及施工现场人员安排的报告和主要施工管理人员与承包人之间的劳动关系证明和缴纳社会保险的有效证明，报送人审核和发包人确认；</w:t>
      </w:r>
    </w:p>
    <w:p w:rsidR="00402BAE" w:rsidRDefault="00304499">
      <w:pPr>
        <w:spacing w:line="360" w:lineRule="exact"/>
        <w:ind w:firstLineChars="200" w:firstLine="420"/>
        <w:rPr>
          <w:rFonts w:ascii="宋体" w:hAnsi="宋体" w:cs="宋体"/>
          <w:bCs/>
          <w:color w:val="0000FF"/>
          <w:szCs w:val="21"/>
          <w:u w:val="single"/>
        </w:rPr>
      </w:pPr>
      <w:r>
        <w:rPr>
          <w:rFonts w:ascii="宋体" w:hAnsi="宋体" w:cs="宋体" w:hint="eastAsia"/>
          <w:bCs/>
          <w:color w:val="0000FF"/>
          <w:szCs w:val="21"/>
          <w:u w:val="single"/>
        </w:rPr>
        <w:t>⑤特殊工种作业人员资格证明报送人审核和发包人确认；</w:t>
      </w:r>
    </w:p>
    <w:p w:rsidR="00402BAE" w:rsidRDefault="00304499">
      <w:pPr>
        <w:spacing w:line="360" w:lineRule="exact"/>
        <w:ind w:firstLineChars="200" w:firstLine="420"/>
        <w:rPr>
          <w:rFonts w:ascii="宋体" w:hAnsi="宋体" w:cs="宋体"/>
          <w:bCs/>
          <w:color w:val="0000FF"/>
          <w:szCs w:val="21"/>
          <w:u w:val="single"/>
        </w:rPr>
      </w:pPr>
      <w:r>
        <w:rPr>
          <w:rFonts w:ascii="宋体" w:hAnsi="宋体" w:cs="宋体" w:hint="eastAsia"/>
          <w:bCs/>
          <w:color w:val="0000FF"/>
          <w:szCs w:val="21"/>
          <w:u w:val="single"/>
        </w:rPr>
        <w:t>⑥项目经理的姓名、职称、注册证书编号、联系方式、授权范围等事项，和与承包人之间的正式聘用劳动合同、承包人为其缴纳社会保险的有效证明，一起报送人审核和发包人确认；</w:t>
      </w:r>
    </w:p>
    <w:p w:rsidR="00402BAE" w:rsidRDefault="00304499">
      <w:pPr>
        <w:spacing w:line="360" w:lineRule="exact"/>
        <w:ind w:firstLineChars="200" w:firstLine="420"/>
        <w:rPr>
          <w:rFonts w:ascii="宋体" w:hAnsi="宋体" w:cs="宋体"/>
          <w:bCs/>
          <w:color w:val="0000FF"/>
          <w:szCs w:val="21"/>
          <w:u w:val="single"/>
        </w:rPr>
      </w:pPr>
      <w:r>
        <w:rPr>
          <w:rFonts w:ascii="宋体" w:hAnsi="宋体" w:cs="宋体" w:hint="eastAsia"/>
          <w:bCs/>
          <w:color w:val="0000FF"/>
          <w:szCs w:val="21"/>
          <w:u w:val="single"/>
        </w:rPr>
        <w:t>⑦工程安全管理体系及措施文件、安全检查制度、安全控制文件，报送人审核和发包人确认；</w:t>
      </w:r>
    </w:p>
    <w:p w:rsidR="00402BAE" w:rsidRDefault="00304499">
      <w:pPr>
        <w:spacing w:line="360" w:lineRule="exact"/>
        <w:ind w:firstLineChars="200" w:firstLine="420"/>
        <w:rPr>
          <w:rFonts w:ascii="宋体" w:hAnsi="宋体" w:cs="宋体"/>
          <w:bCs/>
          <w:color w:val="0000FF"/>
          <w:szCs w:val="21"/>
          <w:u w:val="single"/>
        </w:rPr>
      </w:pPr>
      <w:r>
        <w:rPr>
          <w:rFonts w:ascii="宋体" w:hAnsi="宋体" w:cs="宋体" w:hint="eastAsia"/>
          <w:bCs/>
          <w:color w:val="0000FF"/>
          <w:szCs w:val="21"/>
          <w:u w:val="single"/>
        </w:rPr>
        <w:t>⑧发包人管理需要的其他文件；</w:t>
      </w:r>
    </w:p>
    <w:p w:rsidR="00402BAE" w:rsidRDefault="00304499">
      <w:pPr>
        <w:spacing w:line="360" w:lineRule="exact"/>
        <w:ind w:firstLineChars="200" w:firstLine="420"/>
        <w:rPr>
          <w:rFonts w:ascii="宋体" w:hAnsi="宋体" w:cs="宋体"/>
          <w:bCs/>
          <w:color w:val="0000FF"/>
          <w:szCs w:val="21"/>
          <w:u w:val="single"/>
        </w:rPr>
      </w:pPr>
      <w:r>
        <w:rPr>
          <w:rFonts w:ascii="宋体" w:hAnsi="宋体" w:cs="宋体" w:hint="eastAsia"/>
          <w:bCs/>
          <w:color w:val="0000FF"/>
          <w:szCs w:val="21"/>
          <w:u w:val="single"/>
        </w:rPr>
        <w:t>⑨上述文件如发包人因管理需增加时，承包人有义务按发包人提出的形式、格式、数量、时间等要求提供；</w:t>
      </w:r>
    </w:p>
    <w:p w:rsidR="00402BAE" w:rsidRDefault="00304499">
      <w:pPr>
        <w:spacing w:line="360" w:lineRule="exact"/>
        <w:ind w:firstLineChars="200" w:firstLine="420"/>
        <w:rPr>
          <w:rFonts w:ascii="宋体" w:hAnsi="宋体" w:cs="宋体"/>
          <w:bCs/>
          <w:color w:val="0000FF"/>
          <w:szCs w:val="21"/>
          <w:u w:val="single"/>
        </w:rPr>
      </w:pPr>
      <w:r>
        <w:rPr>
          <w:rFonts w:ascii="宋体" w:hAnsi="宋体" w:cs="宋体" w:hint="eastAsia"/>
          <w:bCs/>
          <w:color w:val="0000FF"/>
          <w:szCs w:val="21"/>
          <w:u w:val="single"/>
        </w:rPr>
        <w:t>⑩承包人必须对工程现场施工人员全部实行实名制考勤管理，签订劳动合同，设立工资存储专户，按照工程进度和工人实名制登记信息，按月足额由银行代发工资。</w:t>
      </w:r>
    </w:p>
    <w:p w:rsidR="00402BAE" w:rsidRDefault="00304499">
      <w:pPr>
        <w:spacing w:line="360" w:lineRule="exact"/>
        <w:ind w:firstLineChars="200" w:firstLine="420"/>
        <w:rPr>
          <w:rFonts w:ascii="宋体" w:hAnsi="宋体" w:cs="宋体"/>
          <w:bCs/>
          <w:color w:val="0000FF"/>
          <w:szCs w:val="21"/>
          <w:u w:val="single"/>
        </w:rPr>
      </w:pPr>
      <w:r>
        <w:rPr>
          <w:rFonts w:ascii="宋体" w:hAnsi="宋体" w:cs="宋体" w:hint="eastAsia"/>
          <w:bCs/>
          <w:color w:val="0000FF"/>
          <w:szCs w:val="21"/>
          <w:u w:val="single"/>
        </w:rPr>
        <w:t>承包人提供的文件的期限为：合同生效后30日历日内提交施工图设计文件，开工前7 天提交施工组织设计等与工程施工有关的文件；</w:t>
      </w:r>
    </w:p>
    <w:p w:rsidR="00402BAE" w:rsidRDefault="00304499">
      <w:pPr>
        <w:spacing w:line="360" w:lineRule="exact"/>
        <w:ind w:firstLineChars="200" w:firstLine="420"/>
        <w:rPr>
          <w:rFonts w:ascii="宋体" w:hAnsi="宋体" w:cs="宋体"/>
          <w:bCs/>
          <w:color w:val="0000FF"/>
          <w:szCs w:val="21"/>
          <w:u w:val="single"/>
        </w:rPr>
      </w:pPr>
      <w:r>
        <w:rPr>
          <w:rFonts w:ascii="宋体" w:hAnsi="宋体" w:cs="宋体" w:hint="eastAsia"/>
          <w:bCs/>
          <w:color w:val="0000FF"/>
          <w:szCs w:val="21"/>
          <w:u w:val="single"/>
        </w:rPr>
        <w:t>承包人提供的文件的数量为：图纸不少于16套，其他施工文件根据发包人实际需要提供，电子版1 套；</w:t>
      </w:r>
    </w:p>
    <w:p w:rsidR="00402BAE" w:rsidRDefault="00304499">
      <w:pPr>
        <w:spacing w:beforeLines="50" w:before="120" w:afterLines="50" w:after="120"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lastRenderedPageBreak/>
        <w:t>承包人提供的文件的形式为：加盖承包人印章（公章）的纸质版，电子版；每月5日前提供上月已完工程量报表（</w:t>
      </w:r>
      <w:proofErr w:type="gramStart"/>
      <w:r>
        <w:rPr>
          <w:rFonts w:ascii="宋体" w:hAnsi="宋体" w:cs="宋体" w:hint="eastAsia"/>
          <w:bCs/>
          <w:color w:val="0000FF"/>
          <w:szCs w:val="21"/>
          <w:u w:val="single"/>
        </w:rPr>
        <w:t>含工程</w:t>
      </w:r>
      <w:proofErr w:type="gramEnd"/>
      <w:r>
        <w:rPr>
          <w:rFonts w:ascii="宋体" w:hAnsi="宋体" w:cs="宋体" w:hint="eastAsia"/>
          <w:bCs/>
          <w:color w:val="0000FF"/>
          <w:szCs w:val="21"/>
          <w:u w:val="single"/>
        </w:rPr>
        <w:t>变更及签证预算）。每个专业工程或分项工程施工前，承包人应上报专项施工方案（如需专家论证评审由承包人自行组织并承担相关费用），审批通过后方可施工。上述资料发包人留存两份，单位留存一份。每月底发包人、单位将对承包人本月进度计划完成情况进行检查、核实，进度计划调整需经发包人、单位书面批准。如承包人因自身原因致使本月进度计划未完成，承包人应按进度计划所报项目中的未完成</w:t>
      </w:r>
      <w:proofErr w:type="gramStart"/>
      <w:r>
        <w:rPr>
          <w:rFonts w:ascii="宋体" w:hAnsi="宋体" w:cs="宋体" w:hint="eastAsia"/>
          <w:bCs/>
          <w:color w:val="0000FF"/>
          <w:szCs w:val="21"/>
          <w:u w:val="single"/>
        </w:rPr>
        <w:t>项承担</w:t>
      </w:r>
      <w:proofErr w:type="gramEnd"/>
      <w:r>
        <w:rPr>
          <w:rFonts w:ascii="宋体" w:hAnsi="宋体" w:cs="宋体" w:hint="eastAsia"/>
          <w:bCs/>
          <w:color w:val="0000FF"/>
          <w:szCs w:val="21"/>
          <w:u w:val="single"/>
        </w:rPr>
        <w:t>逾期完工违约责任；</w:t>
      </w:r>
    </w:p>
    <w:p w:rsidR="00402BAE" w:rsidRDefault="00304499">
      <w:pPr>
        <w:spacing w:beforeLines="50" w:before="120" w:afterLines="50" w:after="120"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承包人须每日 22 点前向发包人提交施工日报，内容及格式以发包人确认的为准；逾期提交或未提交每次处罚人民币 200 元。</w:t>
      </w:r>
    </w:p>
    <w:p w:rsidR="00402BAE" w:rsidRDefault="00304499">
      <w:pPr>
        <w:spacing w:beforeLines="50" w:before="120" w:afterLines="50" w:after="120" w:line="300" w:lineRule="auto"/>
        <w:ind w:firstLineChars="200" w:firstLine="482"/>
        <w:rPr>
          <w:b/>
          <w:sz w:val="24"/>
        </w:rPr>
      </w:pPr>
      <w:r>
        <w:rPr>
          <w:b/>
          <w:sz w:val="24"/>
        </w:rPr>
        <w:t>3.2</w:t>
      </w:r>
      <w:r>
        <w:rPr>
          <w:rFonts w:hint="eastAsia"/>
          <w:b/>
          <w:sz w:val="24"/>
        </w:rPr>
        <w:t>项目经理</w:t>
      </w:r>
    </w:p>
    <w:p w:rsidR="00402BAE" w:rsidRDefault="00304499">
      <w:pPr>
        <w:spacing w:line="300" w:lineRule="auto"/>
        <w:ind w:firstLineChars="200" w:firstLine="480"/>
        <w:rPr>
          <w:sz w:val="24"/>
          <w:u w:val="single"/>
        </w:rPr>
      </w:pPr>
      <w:r>
        <w:rPr>
          <w:rFonts w:hint="eastAsia"/>
          <w:sz w:val="24"/>
        </w:rPr>
        <w:t xml:space="preserve">3.2.1  </w:t>
      </w:r>
      <w:r>
        <w:rPr>
          <w:rFonts w:hint="eastAsia"/>
          <w:sz w:val="22"/>
        </w:rPr>
        <w:t>项目经理姓名：</w:t>
      </w:r>
    </w:p>
    <w:p w:rsidR="00402BAE" w:rsidRDefault="00304499">
      <w:pPr>
        <w:widowControl/>
        <w:ind w:firstLineChars="200" w:firstLine="420"/>
        <w:jc w:val="left"/>
        <w:rPr>
          <w:rFonts w:ascii="宋体" w:hAnsi="宋体"/>
          <w:szCs w:val="21"/>
        </w:rPr>
      </w:pPr>
      <w:r>
        <w:rPr>
          <w:rFonts w:ascii="宋体" w:hAnsi="宋体" w:hint="eastAsia"/>
          <w:szCs w:val="21"/>
        </w:rPr>
        <w:t>项目经理职责：</w:t>
      </w:r>
      <w:r>
        <w:rPr>
          <w:rFonts w:ascii="宋体" w:hAnsi="宋体" w:cs="宋体" w:hint="eastAsia"/>
          <w:b/>
          <w:color w:val="000000"/>
          <w:kern w:val="0"/>
          <w:szCs w:val="21"/>
          <w:u w:val="single"/>
        </w:rPr>
        <w:t>全面负责项目设计、采购、施工的质量控制、进度控制、现场安全生产、文明施工管理、造价及合同管理、信息管理和施工现场的组织协调，以及执行法律法规规章建设工程施工合同和施工规范等文件规定的承包人应做的工作。</w:t>
      </w:r>
    </w:p>
    <w:p w:rsidR="00402BAE" w:rsidRDefault="00304499">
      <w:pPr>
        <w:spacing w:line="300" w:lineRule="auto"/>
        <w:ind w:firstLineChars="200" w:firstLine="420"/>
        <w:rPr>
          <w:rFonts w:ascii="宋体" w:hAnsi="宋体"/>
          <w:szCs w:val="21"/>
        </w:rPr>
      </w:pPr>
      <w:r>
        <w:rPr>
          <w:rFonts w:ascii="宋体" w:hAnsi="宋体" w:hint="eastAsia"/>
          <w:szCs w:val="21"/>
        </w:rPr>
        <w:t>项目经理权限：</w:t>
      </w:r>
      <w:r>
        <w:rPr>
          <w:rFonts w:ascii="宋体" w:hAnsi="宋体" w:cs="宋体" w:hint="eastAsia"/>
          <w:b/>
          <w:color w:val="000000"/>
          <w:kern w:val="0"/>
          <w:szCs w:val="21"/>
          <w:u w:val="single"/>
        </w:rPr>
        <w:t>执行通用条款规定。</w:t>
      </w:r>
    </w:p>
    <w:p w:rsidR="00402BAE" w:rsidRDefault="00304499">
      <w:pPr>
        <w:spacing w:beforeLines="50" w:before="120" w:afterLines="50" w:after="120" w:line="300" w:lineRule="auto"/>
        <w:ind w:firstLineChars="200" w:firstLine="420"/>
        <w:rPr>
          <w:rFonts w:ascii="宋体" w:hAnsi="宋体" w:cs="宋体"/>
          <w:bCs/>
          <w:color w:val="0000FF"/>
          <w:szCs w:val="21"/>
          <w:u w:val="single"/>
        </w:rPr>
      </w:pPr>
      <w:r>
        <w:rPr>
          <w:rFonts w:ascii="宋体" w:hAnsi="宋体" w:hint="eastAsia"/>
          <w:szCs w:val="21"/>
        </w:rPr>
        <w:t>因擅自更换项目经理或项目经理兼职其它项目经理的违约约定：</w:t>
      </w:r>
      <w:r>
        <w:rPr>
          <w:rFonts w:ascii="宋体" w:hAnsi="宋体" w:cs="宋体" w:hint="eastAsia"/>
          <w:bCs/>
          <w:color w:val="0000FF"/>
          <w:szCs w:val="21"/>
          <w:u w:val="single"/>
        </w:rPr>
        <w:t>承包人进驻施工现场的总包项目经理、施工项目经理、现场技术负责人及管理人员必须与投标文件中拟定的相应人员一致，如不一致需经发包人许可并到主管部门办理变更备案手续，否则不得更换项目经理、施工项目经理及其他管理人员。其主要项目施工管理班子人员原则上不允许更换。如遇特殊情况需更换上述人员时，应至少提前 7 天以书面形式通知发包人，并征得发包人同意。后任继续行使合同文件约定的前任职权，履行前任的义务，未经发包人同意，不得任意调换和撤离，否则由承包人承担相应的违约责任。</w:t>
      </w:r>
    </w:p>
    <w:p w:rsidR="00402BAE" w:rsidRDefault="00304499">
      <w:pPr>
        <w:spacing w:beforeLines="50" w:before="120" w:afterLines="50" w:after="120" w:line="300" w:lineRule="auto"/>
        <w:ind w:firstLineChars="200" w:firstLine="420"/>
        <w:rPr>
          <w:sz w:val="24"/>
          <w:u w:val="single"/>
        </w:rPr>
      </w:pPr>
      <w:r>
        <w:rPr>
          <w:rFonts w:ascii="宋体" w:hAnsi="宋体" w:cs="宋体" w:hint="eastAsia"/>
          <w:bCs/>
          <w:color w:val="0000FF"/>
          <w:szCs w:val="21"/>
          <w:u w:val="single"/>
        </w:rPr>
        <w:t>未经批准承包人擅自更换项目经理（包括中标项目经理只是挂名，连续两月出勤天数低于22天/月）的，承包人应向发包人支付违约金人民币10万元，并且发包人有权视承包人违约转包可单方解除合同，如安排其他单位进场施工，由此更换单位造成的一切损失由承包人承担，在发包人更换其他单位进场施工之前，发包人有权对承包人索赔人民币20万元/天的违约金；同时承包人还应赔偿给发包人造成的全部经济损失。</w:t>
      </w:r>
    </w:p>
    <w:p w:rsidR="00402BAE" w:rsidRDefault="00304499">
      <w:pPr>
        <w:spacing w:beforeLines="50" w:before="120" w:afterLines="50" w:after="120"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投标文件中明确的项目经理、施工负责人等主要管理人员应常驻施工现场，项目经理、施工负责人带班生产时间每月不得少于22天，每周驻守工地不得少于五天，每天不得少于八小时，并提供考勤机</w:t>
      </w:r>
      <w:proofErr w:type="gramStart"/>
      <w:r>
        <w:rPr>
          <w:rFonts w:ascii="宋体" w:hAnsi="宋体" w:cs="宋体" w:hint="eastAsia"/>
          <w:bCs/>
          <w:color w:val="0000FF"/>
          <w:szCs w:val="21"/>
          <w:u w:val="single"/>
        </w:rPr>
        <w:t>机</w:t>
      </w:r>
      <w:proofErr w:type="gramEnd"/>
      <w:r>
        <w:rPr>
          <w:rFonts w:ascii="宋体" w:hAnsi="宋体" w:cs="宋体" w:hint="eastAsia"/>
          <w:bCs/>
          <w:color w:val="0000FF"/>
          <w:szCs w:val="21"/>
          <w:u w:val="single"/>
        </w:rPr>
        <w:t>打出勤记录，必须参加每周召开的工程例会，每周例会将通报考勤情况。如有特殊情况离开施工现场或不能参加工程例会必须请假，并应事先征得人或发包人书面同意指定具备履行相应职责的资格和能力的代表临时代行其职责。</w:t>
      </w:r>
    </w:p>
    <w:p w:rsidR="00402BAE" w:rsidRDefault="00304499">
      <w:pPr>
        <w:spacing w:beforeLines="50" w:before="120" w:afterLines="50" w:after="120" w:line="300" w:lineRule="auto"/>
        <w:ind w:firstLineChars="200" w:firstLine="420"/>
        <w:rPr>
          <w:rFonts w:ascii="宋体" w:hAnsi="宋体"/>
          <w:szCs w:val="21"/>
        </w:rPr>
      </w:pPr>
      <w:r>
        <w:rPr>
          <w:rFonts w:ascii="宋体" w:hAnsi="宋体" w:hint="eastAsia"/>
          <w:szCs w:val="21"/>
        </w:rPr>
        <w:t>项目经理每月在现场时间未达到合同约定天数的，每少一天应向发包人支付违约金</w:t>
      </w:r>
      <w:r>
        <w:rPr>
          <w:rFonts w:ascii="宋体" w:hAnsi="宋体" w:cs="宋体" w:hint="eastAsia"/>
          <w:bCs/>
          <w:color w:val="0000FF"/>
          <w:szCs w:val="21"/>
          <w:u w:val="single"/>
        </w:rPr>
        <w:t>20000</w:t>
      </w:r>
      <w:r>
        <w:rPr>
          <w:rFonts w:ascii="宋体" w:hAnsi="宋体" w:hint="eastAsia"/>
          <w:szCs w:val="21"/>
        </w:rPr>
        <w:t>元。</w:t>
      </w:r>
    </w:p>
    <w:p w:rsidR="00402BAE" w:rsidRDefault="00304499">
      <w:pPr>
        <w:adjustRightInd w:val="0"/>
        <w:snapToGrid w:val="0"/>
        <w:spacing w:line="360" w:lineRule="auto"/>
        <w:ind w:firstLineChars="200" w:firstLine="420"/>
        <w:rPr>
          <w:rFonts w:ascii="宋体" w:hAnsi="宋体"/>
          <w:szCs w:val="21"/>
        </w:rPr>
      </w:pPr>
      <w:r>
        <w:rPr>
          <w:rFonts w:ascii="宋体" w:hAnsi="宋体" w:hint="eastAsia"/>
          <w:szCs w:val="21"/>
        </w:rPr>
        <w:t>施工负责人每月在现场时间未达到合同约定天数的，每少一天应向发包人支付违约金</w:t>
      </w:r>
      <w:r>
        <w:rPr>
          <w:rFonts w:ascii="宋体" w:hAnsi="宋体" w:cs="宋体" w:hint="eastAsia"/>
          <w:bCs/>
          <w:color w:val="0000FF"/>
          <w:szCs w:val="21"/>
          <w:u w:val="single"/>
        </w:rPr>
        <w:t>20000</w:t>
      </w:r>
      <w:r>
        <w:rPr>
          <w:rFonts w:ascii="宋体" w:hAnsi="宋体" w:hint="eastAsia"/>
          <w:szCs w:val="21"/>
        </w:rPr>
        <w:t>元。</w:t>
      </w:r>
    </w:p>
    <w:p w:rsidR="00402BAE" w:rsidRDefault="00304499">
      <w:pPr>
        <w:adjustRightInd w:val="0"/>
        <w:snapToGrid w:val="0"/>
        <w:spacing w:line="360" w:lineRule="auto"/>
        <w:ind w:firstLineChars="200" w:firstLine="420"/>
        <w:rPr>
          <w:rFonts w:ascii="宋体" w:hAnsi="宋体" w:cs="宋体"/>
        </w:rPr>
      </w:pPr>
      <w:r>
        <w:rPr>
          <w:rFonts w:ascii="宋体" w:hAnsi="宋体" w:cs="宋体" w:hint="eastAsia"/>
        </w:rPr>
        <w:t>补充：发包人将对承包人项目经理、项目管理机构中人员及施工管理人员进行考勤。在</w:t>
      </w:r>
      <w:proofErr w:type="gramStart"/>
      <w:r>
        <w:rPr>
          <w:rFonts w:ascii="宋体" w:hAnsi="宋体" w:cs="宋体" w:hint="eastAsia"/>
        </w:rPr>
        <w:t>签定</w:t>
      </w:r>
      <w:proofErr w:type="gramEnd"/>
      <w:r>
        <w:rPr>
          <w:rFonts w:ascii="宋体" w:hAnsi="宋体" w:cs="宋体" w:hint="eastAsia"/>
        </w:rPr>
        <w:t>合同前，向发包人提交以上人员联系方式、身份证复印件等信息资料，对于未履行合同和不配合考勤制度的，发包方根据实际情况处以</w:t>
      </w:r>
      <w:r>
        <w:rPr>
          <w:rFonts w:ascii="宋体" w:hAnsi="宋体"/>
        </w:rPr>
        <w:t>50000</w:t>
      </w:r>
      <w:r>
        <w:rPr>
          <w:rFonts w:ascii="宋体" w:hAnsi="宋体" w:cs="宋体" w:hint="eastAsia"/>
        </w:rPr>
        <w:t>元处罚。如提供虚假信息或有其它妨碍考勤制度的行为的，根据实际情况，处以5000元/次的罚款。</w:t>
      </w:r>
    </w:p>
    <w:p w:rsidR="00402BAE" w:rsidRDefault="00304499">
      <w:pPr>
        <w:adjustRightInd w:val="0"/>
        <w:snapToGrid w:val="0"/>
        <w:spacing w:line="360" w:lineRule="auto"/>
        <w:ind w:firstLineChars="200" w:firstLine="420"/>
        <w:rPr>
          <w:rFonts w:ascii="宋体" w:hAnsi="宋体" w:cs="宋体"/>
        </w:rPr>
      </w:pPr>
      <w:r>
        <w:rPr>
          <w:rFonts w:ascii="宋体" w:hAnsi="宋体" w:cs="宋体" w:hint="eastAsia"/>
          <w:color w:val="FF0000"/>
        </w:rPr>
        <w:t>考勤实行钉钉软件人脸识别考勤</w:t>
      </w:r>
      <w:r>
        <w:rPr>
          <w:rFonts w:ascii="宋体" w:hAnsi="宋体" w:cs="宋体" w:hint="eastAsia"/>
        </w:rPr>
        <w:t>，承包人项目经理、项目管理机构中人员及施工管理人员自行下载钉钉手机客户端，并注册使用，考勤时间为上午8:00前，下午14：00前，每天考勤两次。</w:t>
      </w:r>
    </w:p>
    <w:p w:rsidR="00402BAE" w:rsidRDefault="00304499">
      <w:pPr>
        <w:adjustRightInd w:val="0"/>
        <w:snapToGrid w:val="0"/>
        <w:spacing w:line="360" w:lineRule="auto"/>
        <w:ind w:firstLineChars="200" w:firstLine="420"/>
        <w:rPr>
          <w:rFonts w:ascii="宋体" w:hAnsi="宋体" w:cs="宋体"/>
        </w:rPr>
      </w:pPr>
      <w:r>
        <w:rPr>
          <w:rFonts w:ascii="宋体" w:hAnsi="宋体" w:cs="宋体" w:hint="eastAsia"/>
        </w:rPr>
        <w:t>承包人项目经理应常驻施工现场，且每月在施工现场不少于22天，技术负责人、施工员、技术员、质检</w:t>
      </w:r>
      <w:r>
        <w:rPr>
          <w:rFonts w:ascii="宋体" w:hAnsi="宋体" w:cs="宋体" w:hint="eastAsia"/>
        </w:rPr>
        <w:lastRenderedPageBreak/>
        <w:t>员、安全员应常驻施工现场，且每月在施工现场不少于26天；对缺勤处罚标准为项目经理2000元/天，其他人员2000元/天。迟到、早退累计超过3次（含）以上，处以200元/次罚款。上述违约处理按月进行考核，连续执行。</w:t>
      </w:r>
    </w:p>
    <w:p w:rsidR="00402BAE" w:rsidRDefault="00304499">
      <w:pPr>
        <w:adjustRightInd w:val="0"/>
        <w:snapToGrid w:val="0"/>
        <w:spacing w:line="360" w:lineRule="auto"/>
        <w:ind w:firstLineChars="200" w:firstLine="420"/>
        <w:rPr>
          <w:rFonts w:ascii="宋体" w:hAnsi="宋体" w:cs="宋体"/>
        </w:rPr>
      </w:pPr>
      <w:r>
        <w:rPr>
          <w:rFonts w:ascii="宋体" w:hAnsi="宋体" w:cs="宋体" w:hint="eastAsia"/>
        </w:rPr>
        <w:t>从项目开工开始计算，若有人员缺勤时间累计超过120小时，发包人有权随时单方解除合同，要求承包人无条件退场，并且对已完工程的费用不予支付。</w:t>
      </w:r>
    </w:p>
    <w:p w:rsidR="00402BAE" w:rsidRDefault="00304499">
      <w:pPr>
        <w:adjustRightInd w:val="0"/>
        <w:snapToGrid w:val="0"/>
        <w:spacing w:line="360" w:lineRule="auto"/>
        <w:ind w:firstLineChars="200" w:firstLine="420"/>
        <w:rPr>
          <w:rFonts w:ascii="宋体" w:hAnsi="宋体" w:cs="宋体"/>
        </w:rPr>
      </w:pPr>
      <w:r>
        <w:rPr>
          <w:rFonts w:ascii="宋体" w:hAnsi="宋体" w:cs="宋体" w:hint="eastAsia"/>
        </w:rPr>
        <w:t>项目经理、技术负责人、质量员、安全员等人员须参加由单位或建设单位组织的工程例会，无故未参加的，处罚1000元/人/次。</w:t>
      </w:r>
    </w:p>
    <w:p w:rsidR="00402BAE" w:rsidRDefault="00304499">
      <w:pPr>
        <w:autoSpaceDE w:val="0"/>
        <w:autoSpaceDN w:val="0"/>
        <w:adjustRightInd w:val="0"/>
        <w:spacing w:line="480" w:lineRule="exact"/>
        <w:ind w:firstLineChars="200" w:firstLine="482"/>
        <w:jc w:val="left"/>
        <w:rPr>
          <w:b/>
          <w:sz w:val="24"/>
        </w:rPr>
      </w:pPr>
      <w:r>
        <w:rPr>
          <w:b/>
          <w:sz w:val="24"/>
        </w:rPr>
        <w:t>3.</w:t>
      </w:r>
      <w:r>
        <w:rPr>
          <w:rFonts w:hint="eastAsia"/>
          <w:b/>
          <w:sz w:val="24"/>
        </w:rPr>
        <w:t xml:space="preserve">3  </w:t>
      </w:r>
      <w:r>
        <w:rPr>
          <w:rFonts w:hint="eastAsia"/>
          <w:b/>
          <w:sz w:val="24"/>
        </w:rPr>
        <w:t>工程质量保证</w:t>
      </w:r>
    </w:p>
    <w:p w:rsidR="00402BAE" w:rsidRDefault="00304499">
      <w:pPr>
        <w:autoSpaceDE w:val="0"/>
        <w:autoSpaceDN w:val="0"/>
        <w:adjustRightInd w:val="0"/>
        <w:spacing w:line="480" w:lineRule="exact"/>
        <w:ind w:firstLineChars="200" w:firstLine="422"/>
        <w:jc w:val="left"/>
        <w:rPr>
          <w:rFonts w:asciiTheme="minorEastAsia" w:eastAsiaTheme="minorEastAsia" w:hAnsiTheme="minorEastAsia"/>
          <w:szCs w:val="21"/>
          <w:u w:val="single"/>
        </w:rPr>
      </w:pPr>
      <w:r>
        <w:rPr>
          <w:rFonts w:ascii="宋体" w:hAnsi="宋体" w:cs="宋体"/>
          <w:b/>
        </w:rPr>
        <w:t>(1)</w:t>
      </w:r>
      <w:r>
        <w:rPr>
          <w:rFonts w:ascii="宋体" w:hAnsi="宋体" w:cs="宋体" w:hint="eastAsia"/>
          <w:b/>
        </w:rPr>
        <w:t>设计质量标准：</w:t>
      </w:r>
      <w:r>
        <w:rPr>
          <w:rFonts w:asciiTheme="minorEastAsia" w:eastAsiaTheme="minorEastAsia" w:hAnsiTheme="minorEastAsia" w:hint="eastAsia"/>
          <w:szCs w:val="21"/>
          <w:u w:val="single"/>
        </w:rPr>
        <w:t>工程设计应当符合相关工程设计文件编制深度相关要求中相应设计阶段的编制深度要求，质量必须达到国家有关规范要求，并且须通过审图机构审查；</w:t>
      </w:r>
    </w:p>
    <w:p w:rsidR="00402BAE" w:rsidRDefault="00304499">
      <w:pPr>
        <w:autoSpaceDE w:val="0"/>
        <w:autoSpaceDN w:val="0"/>
        <w:adjustRightInd w:val="0"/>
        <w:spacing w:line="480" w:lineRule="exact"/>
        <w:ind w:firstLineChars="200" w:firstLine="422"/>
        <w:jc w:val="left"/>
        <w:rPr>
          <w:rFonts w:asciiTheme="minorEastAsia" w:eastAsiaTheme="minorEastAsia" w:hAnsiTheme="minorEastAsia"/>
          <w:szCs w:val="21"/>
          <w:u w:val="single"/>
        </w:rPr>
      </w:pPr>
      <w:r>
        <w:rPr>
          <w:rFonts w:ascii="宋体" w:hAnsi="宋体" w:cs="宋体" w:hint="eastAsia"/>
          <w:b/>
        </w:rPr>
        <w:t>（2）采购质量标准：</w:t>
      </w:r>
      <w:r>
        <w:rPr>
          <w:rFonts w:asciiTheme="minorEastAsia" w:eastAsiaTheme="minorEastAsia" w:hAnsiTheme="minorEastAsia" w:hint="eastAsia"/>
          <w:szCs w:val="21"/>
          <w:u w:val="single"/>
        </w:rPr>
        <w:t>符合国家和地方设计技术规范、标准及规程要求，确保通过相关部门的验收；</w:t>
      </w:r>
    </w:p>
    <w:p w:rsidR="00402BAE" w:rsidRDefault="00304499">
      <w:pPr>
        <w:autoSpaceDE w:val="0"/>
        <w:autoSpaceDN w:val="0"/>
        <w:adjustRightInd w:val="0"/>
        <w:spacing w:line="480" w:lineRule="exact"/>
        <w:ind w:firstLineChars="250" w:firstLine="527"/>
        <w:jc w:val="left"/>
        <w:rPr>
          <w:rFonts w:asciiTheme="minorEastAsia" w:eastAsiaTheme="minorEastAsia" w:hAnsiTheme="minorEastAsia"/>
          <w:szCs w:val="21"/>
          <w:u w:val="single"/>
        </w:rPr>
      </w:pPr>
      <w:r>
        <w:rPr>
          <w:rFonts w:ascii="宋体" w:hAnsi="宋体" w:cs="宋体"/>
          <w:b/>
        </w:rPr>
        <w:t>(3)</w:t>
      </w:r>
      <w:r>
        <w:rPr>
          <w:rFonts w:ascii="宋体" w:hAnsi="宋体" w:cs="宋体" w:hint="eastAsia"/>
          <w:b/>
        </w:rPr>
        <w:t>施工质量标准：</w:t>
      </w:r>
      <w:r>
        <w:rPr>
          <w:rFonts w:asciiTheme="minorEastAsia" w:eastAsiaTheme="minorEastAsia" w:hAnsiTheme="minorEastAsia" w:hint="eastAsia"/>
          <w:szCs w:val="21"/>
          <w:u w:val="single"/>
        </w:rPr>
        <w:t>合格；</w:t>
      </w:r>
    </w:p>
    <w:p w:rsidR="00402BAE" w:rsidRDefault="00304499">
      <w:pPr>
        <w:spacing w:beforeLines="50" w:before="120" w:afterLines="50" w:after="120" w:line="300" w:lineRule="auto"/>
        <w:ind w:firstLineChars="200" w:firstLine="482"/>
        <w:rPr>
          <w:b/>
          <w:sz w:val="24"/>
        </w:rPr>
      </w:pPr>
      <w:r>
        <w:rPr>
          <w:rFonts w:hint="eastAsia"/>
          <w:b/>
          <w:sz w:val="24"/>
        </w:rPr>
        <w:t xml:space="preserve">3.8  </w:t>
      </w:r>
      <w:r>
        <w:rPr>
          <w:rFonts w:hint="eastAsia"/>
          <w:b/>
          <w:sz w:val="24"/>
        </w:rPr>
        <w:t>分包</w:t>
      </w:r>
    </w:p>
    <w:p w:rsidR="00402BAE" w:rsidRDefault="00304499">
      <w:pPr>
        <w:spacing w:line="300" w:lineRule="auto"/>
        <w:ind w:firstLineChars="200" w:firstLine="480"/>
        <w:rPr>
          <w:sz w:val="24"/>
        </w:rPr>
      </w:pPr>
      <w:r>
        <w:rPr>
          <w:rFonts w:hint="eastAsia"/>
          <w:sz w:val="24"/>
        </w:rPr>
        <w:t>3.</w:t>
      </w:r>
      <w:r>
        <w:rPr>
          <w:sz w:val="24"/>
        </w:rPr>
        <w:t>8</w:t>
      </w:r>
      <w:r>
        <w:rPr>
          <w:rFonts w:hint="eastAsia"/>
          <w:sz w:val="24"/>
        </w:rPr>
        <w:t xml:space="preserve">.1  </w:t>
      </w:r>
      <w:r>
        <w:rPr>
          <w:rFonts w:hint="eastAsia"/>
          <w:sz w:val="24"/>
        </w:rPr>
        <w:t>分包约定</w:t>
      </w:r>
    </w:p>
    <w:p w:rsidR="00402BAE" w:rsidRDefault="00304499">
      <w:pPr>
        <w:spacing w:beforeLines="50" w:before="120" w:afterLines="50" w:after="120" w:line="300" w:lineRule="auto"/>
        <w:ind w:firstLineChars="200" w:firstLine="420"/>
        <w:rPr>
          <w:rFonts w:ascii="宋体" w:hAnsi="宋体" w:cs="宋体"/>
          <w:bCs/>
          <w:color w:val="0000FF"/>
          <w:szCs w:val="21"/>
          <w:u w:val="single"/>
        </w:rPr>
      </w:pPr>
      <w:r>
        <w:rPr>
          <w:rFonts w:hint="eastAsia"/>
          <w:szCs w:val="21"/>
        </w:rPr>
        <w:t>约定的分包工作事项：</w:t>
      </w:r>
      <w:r>
        <w:rPr>
          <w:rFonts w:ascii="宋体" w:hAnsi="宋体" w:cs="宋体" w:hint="eastAsia"/>
          <w:bCs/>
          <w:color w:val="0000FF"/>
          <w:szCs w:val="21"/>
          <w:u w:val="single"/>
        </w:rPr>
        <w:t>禁止分包。</w:t>
      </w:r>
    </w:p>
    <w:p w:rsidR="00402BAE" w:rsidRDefault="00304499">
      <w:pPr>
        <w:spacing w:beforeLines="50" w:before="120" w:afterLines="50" w:after="120" w:line="350" w:lineRule="exact"/>
        <w:ind w:firstLineChars="200" w:firstLine="562"/>
        <w:rPr>
          <w:b/>
          <w:sz w:val="28"/>
          <w:szCs w:val="28"/>
        </w:rPr>
      </w:pPr>
      <w:r>
        <w:rPr>
          <w:rFonts w:hint="eastAsia"/>
          <w:b/>
          <w:sz w:val="28"/>
          <w:szCs w:val="28"/>
        </w:rPr>
        <w:t>第</w:t>
      </w:r>
      <w:r>
        <w:rPr>
          <w:rFonts w:hint="eastAsia"/>
          <w:b/>
          <w:sz w:val="28"/>
          <w:szCs w:val="28"/>
        </w:rPr>
        <w:t>4</w:t>
      </w:r>
      <w:r>
        <w:rPr>
          <w:rFonts w:hint="eastAsia"/>
          <w:b/>
          <w:sz w:val="28"/>
          <w:szCs w:val="28"/>
        </w:rPr>
        <w:t>条进度计划、延误和暂停</w:t>
      </w:r>
    </w:p>
    <w:p w:rsidR="00402BAE" w:rsidRDefault="00304499">
      <w:pPr>
        <w:spacing w:beforeLines="50" w:before="120" w:afterLines="50" w:after="120" w:line="350" w:lineRule="exact"/>
        <w:ind w:firstLineChars="200" w:firstLine="482"/>
        <w:rPr>
          <w:b/>
          <w:sz w:val="24"/>
        </w:rPr>
      </w:pPr>
      <w:r>
        <w:rPr>
          <w:rFonts w:hint="eastAsia"/>
          <w:b/>
          <w:sz w:val="24"/>
        </w:rPr>
        <w:t>4</w:t>
      </w:r>
      <w:r>
        <w:rPr>
          <w:b/>
          <w:sz w:val="24"/>
        </w:rPr>
        <w:t>.1</w:t>
      </w:r>
      <w:r>
        <w:rPr>
          <w:rFonts w:hint="eastAsia"/>
          <w:b/>
          <w:sz w:val="24"/>
        </w:rPr>
        <w:t>项目进度计划</w:t>
      </w:r>
    </w:p>
    <w:p w:rsidR="00402BAE" w:rsidRDefault="00304499">
      <w:pPr>
        <w:pStyle w:val="afff1"/>
        <w:tabs>
          <w:tab w:val="left" w:pos="1420"/>
        </w:tabs>
        <w:spacing w:before="125" w:line="350" w:lineRule="exact"/>
        <w:ind w:right="771"/>
        <w:rPr>
          <w:rFonts w:ascii="宋体" w:hAnsi="宋体" w:cs="宋体"/>
          <w:bCs/>
          <w:color w:val="0000FF"/>
          <w:szCs w:val="21"/>
          <w:u w:val="single"/>
        </w:rPr>
      </w:pPr>
      <w:r>
        <w:rPr>
          <w:rFonts w:ascii="宋体" w:hAnsi="宋体" w:hint="eastAsia"/>
          <w:szCs w:val="21"/>
        </w:rPr>
        <w:t>4</w:t>
      </w:r>
      <w:r>
        <w:rPr>
          <w:rFonts w:ascii="宋体" w:hAnsi="宋体"/>
          <w:szCs w:val="21"/>
        </w:rPr>
        <w:t>.1.1</w:t>
      </w:r>
      <w:r>
        <w:rPr>
          <w:rFonts w:ascii="宋体" w:hAnsi="宋体" w:hint="eastAsia"/>
          <w:szCs w:val="21"/>
        </w:rPr>
        <w:t>项目进度计划中的关键路径及关键路径变化的确定原则：</w:t>
      </w:r>
      <w:r>
        <w:rPr>
          <w:rFonts w:ascii="宋体" w:hAnsi="宋体" w:cs="宋体" w:hint="eastAsia"/>
          <w:bCs/>
          <w:color w:val="0000FF"/>
          <w:szCs w:val="21"/>
          <w:u w:val="single"/>
        </w:rPr>
        <w:t>合同</w:t>
      </w:r>
      <w:proofErr w:type="gramStart"/>
      <w:r>
        <w:rPr>
          <w:rFonts w:ascii="宋体" w:hAnsi="宋体" w:cs="宋体" w:hint="eastAsia"/>
          <w:bCs/>
          <w:color w:val="0000FF"/>
          <w:szCs w:val="21"/>
          <w:u w:val="single"/>
        </w:rPr>
        <w:t>签定</w:t>
      </w:r>
      <w:proofErr w:type="gramEnd"/>
      <w:r>
        <w:rPr>
          <w:rFonts w:ascii="宋体" w:hAnsi="宋体" w:cs="宋体" w:hint="eastAsia"/>
          <w:bCs/>
          <w:color w:val="0000FF"/>
          <w:szCs w:val="21"/>
          <w:u w:val="single"/>
        </w:rPr>
        <w:t>后</w:t>
      </w:r>
      <w:r>
        <w:rPr>
          <w:rFonts w:ascii="宋体" w:hAnsi="宋体" w:cs="宋体"/>
          <w:bCs/>
          <w:color w:val="0000FF"/>
          <w:szCs w:val="21"/>
          <w:u w:val="single"/>
        </w:rPr>
        <w:t xml:space="preserve"> 15</w:t>
      </w:r>
      <w:r>
        <w:rPr>
          <w:rFonts w:ascii="宋体" w:hAnsi="宋体" w:cs="宋体" w:hint="eastAsia"/>
          <w:bCs/>
          <w:color w:val="0000FF"/>
          <w:szCs w:val="21"/>
          <w:u w:val="single"/>
        </w:rPr>
        <w:t>日内（至少在现场施工开工</w:t>
      </w:r>
      <w:r>
        <w:rPr>
          <w:rFonts w:ascii="宋体" w:hAnsi="宋体" w:cs="宋体"/>
          <w:bCs/>
          <w:color w:val="0000FF"/>
          <w:szCs w:val="21"/>
          <w:u w:val="single"/>
        </w:rPr>
        <w:t xml:space="preserve"> 15 </w:t>
      </w:r>
      <w:r>
        <w:rPr>
          <w:rFonts w:ascii="宋体" w:hAnsi="宋体" w:cs="宋体" w:hint="eastAsia"/>
          <w:bCs/>
          <w:color w:val="0000FF"/>
          <w:szCs w:val="21"/>
          <w:u w:val="single"/>
        </w:rPr>
        <w:t>日前），由承包人提交编制项目进度计划及相关文件（包括关键路径及关键路径变化的确定原则）一式三份，报人批准，发包人确认，但人的批准和发包人的确认，不能减轻或免除承包人根据法律规定和合同约定应承担的任何责任或义务。</w:t>
      </w:r>
    </w:p>
    <w:p w:rsidR="00402BAE" w:rsidRDefault="00304499">
      <w:pPr>
        <w:spacing w:beforeLines="50" w:before="120" w:afterLines="50" w:after="120" w:line="350" w:lineRule="exact"/>
        <w:ind w:firstLineChars="200" w:firstLine="420"/>
        <w:rPr>
          <w:rFonts w:ascii="宋体" w:hAnsi="宋体" w:cs="宋体"/>
          <w:bCs/>
          <w:color w:val="0000FF"/>
          <w:szCs w:val="21"/>
          <w:u w:val="single"/>
        </w:rPr>
      </w:pPr>
      <w:r>
        <w:rPr>
          <w:rFonts w:ascii="宋体" w:hAnsi="宋体" w:hint="eastAsia"/>
          <w:szCs w:val="21"/>
        </w:rPr>
        <w:t>承包人提交项目进度计划的份数和时间：</w:t>
      </w:r>
      <w:r>
        <w:rPr>
          <w:rFonts w:ascii="宋体" w:hAnsi="宋体" w:cs="宋体" w:hint="eastAsia"/>
          <w:bCs/>
          <w:color w:val="0000FF"/>
          <w:szCs w:val="21"/>
          <w:u w:val="single"/>
        </w:rPr>
        <w:t>合同</w:t>
      </w:r>
      <w:proofErr w:type="gramStart"/>
      <w:r>
        <w:rPr>
          <w:rFonts w:ascii="宋体" w:hAnsi="宋体" w:cs="宋体" w:hint="eastAsia"/>
          <w:bCs/>
          <w:color w:val="0000FF"/>
          <w:szCs w:val="21"/>
          <w:u w:val="single"/>
        </w:rPr>
        <w:t>签定</w:t>
      </w:r>
      <w:proofErr w:type="gramEnd"/>
      <w:r>
        <w:rPr>
          <w:rFonts w:ascii="宋体" w:hAnsi="宋体" w:cs="宋体" w:hint="eastAsia"/>
          <w:bCs/>
          <w:color w:val="0000FF"/>
          <w:szCs w:val="21"/>
          <w:u w:val="single"/>
        </w:rPr>
        <w:t>后</w:t>
      </w:r>
      <w:r>
        <w:rPr>
          <w:rFonts w:ascii="宋体" w:hAnsi="宋体" w:cs="宋体"/>
          <w:bCs/>
          <w:color w:val="0000FF"/>
          <w:szCs w:val="21"/>
          <w:u w:val="single"/>
        </w:rPr>
        <w:t xml:space="preserve"> 15</w:t>
      </w:r>
      <w:r>
        <w:rPr>
          <w:rFonts w:ascii="宋体" w:hAnsi="宋体" w:cs="宋体" w:hint="eastAsia"/>
          <w:bCs/>
          <w:color w:val="0000FF"/>
          <w:szCs w:val="21"/>
          <w:u w:val="single"/>
        </w:rPr>
        <w:t>日内（至少在现场施工开工</w:t>
      </w:r>
      <w:r>
        <w:rPr>
          <w:rFonts w:ascii="宋体" w:hAnsi="宋体" w:cs="宋体"/>
          <w:bCs/>
          <w:color w:val="0000FF"/>
          <w:szCs w:val="21"/>
          <w:u w:val="single"/>
        </w:rPr>
        <w:t>15</w:t>
      </w:r>
      <w:r>
        <w:rPr>
          <w:rFonts w:ascii="宋体" w:hAnsi="宋体" w:cs="宋体" w:hint="eastAsia"/>
          <w:bCs/>
          <w:color w:val="0000FF"/>
          <w:szCs w:val="21"/>
          <w:u w:val="single"/>
        </w:rPr>
        <w:t>日前，承包人不按以上要求上报的，须承担</w:t>
      </w:r>
      <w:r>
        <w:rPr>
          <w:rFonts w:ascii="宋体" w:hAnsi="宋体" w:cs="宋体"/>
          <w:bCs/>
          <w:color w:val="0000FF"/>
          <w:szCs w:val="21"/>
          <w:u w:val="single"/>
        </w:rPr>
        <w:t>5000</w:t>
      </w:r>
      <w:r>
        <w:rPr>
          <w:rFonts w:ascii="宋体" w:hAnsi="宋体" w:cs="宋体" w:hint="eastAsia"/>
          <w:bCs/>
          <w:color w:val="0000FF"/>
          <w:szCs w:val="21"/>
          <w:u w:val="single"/>
        </w:rPr>
        <w:t>元</w:t>
      </w:r>
      <w:r>
        <w:rPr>
          <w:rFonts w:ascii="宋体" w:hAnsi="宋体" w:cs="宋体"/>
          <w:bCs/>
          <w:color w:val="0000FF"/>
          <w:szCs w:val="21"/>
          <w:u w:val="single"/>
        </w:rPr>
        <w:t>/</w:t>
      </w:r>
      <w:r>
        <w:rPr>
          <w:rFonts w:ascii="宋体" w:hAnsi="宋体" w:cs="宋体" w:hint="eastAsia"/>
          <w:bCs/>
          <w:color w:val="0000FF"/>
          <w:szCs w:val="21"/>
          <w:u w:val="single"/>
        </w:rPr>
        <w:t>份·天的违约金），一式三份。</w:t>
      </w:r>
    </w:p>
    <w:p w:rsidR="00402BAE" w:rsidRDefault="00304499">
      <w:pPr>
        <w:spacing w:beforeLines="50" w:before="120" w:afterLines="50" w:after="120" w:line="350" w:lineRule="exact"/>
        <w:ind w:firstLineChars="200" w:firstLine="482"/>
        <w:rPr>
          <w:b/>
          <w:sz w:val="24"/>
        </w:rPr>
      </w:pPr>
      <w:r>
        <w:rPr>
          <w:b/>
          <w:sz w:val="24"/>
        </w:rPr>
        <w:t>4.</w:t>
      </w:r>
      <w:r>
        <w:rPr>
          <w:rFonts w:hint="eastAsia"/>
          <w:b/>
          <w:sz w:val="24"/>
        </w:rPr>
        <w:t xml:space="preserve">3  </w:t>
      </w:r>
      <w:r>
        <w:rPr>
          <w:rFonts w:hint="eastAsia"/>
          <w:b/>
          <w:sz w:val="24"/>
        </w:rPr>
        <w:t>采购进度计划</w:t>
      </w:r>
    </w:p>
    <w:p w:rsidR="00402BAE" w:rsidRDefault="00304499">
      <w:pPr>
        <w:spacing w:line="350" w:lineRule="exact"/>
        <w:ind w:firstLineChars="200" w:firstLine="420"/>
        <w:rPr>
          <w:rFonts w:ascii="宋体" w:hAnsi="宋体" w:cs="宋体"/>
          <w:bCs/>
          <w:color w:val="0000FF"/>
          <w:szCs w:val="21"/>
          <w:u w:val="single"/>
        </w:rPr>
      </w:pPr>
      <w:r>
        <w:rPr>
          <w:rFonts w:ascii="宋体" w:hAnsi="宋体" w:hint="eastAsia"/>
          <w:szCs w:val="21"/>
        </w:rPr>
        <w:t>4.3.1  采购进度计划提交的份数和日期：</w:t>
      </w:r>
      <w:r>
        <w:rPr>
          <w:rFonts w:ascii="宋体" w:hAnsi="宋体" w:cs="宋体" w:hint="eastAsia"/>
          <w:bCs/>
          <w:color w:val="0000FF"/>
          <w:szCs w:val="21"/>
          <w:u w:val="single"/>
        </w:rPr>
        <w:t>每月25日前提交下月采购进度计划，发包人、人、审计人各一份；</w:t>
      </w:r>
    </w:p>
    <w:p w:rsidR="00402BAE" w:rsidRDefault="00304499">
      <w:pPr>
        <w:spacing w:beforeLines="50" w:before="120" w:afterLines="50" w:after="120" w:line="350" w:lineRule="exact"/>
        <w:ind w:firstLineChars="200" w:firstLine="420"/>
        <w:rPr>
          <w:rFonts w:ascii="宋体" w:hAnsi="宋体" w:cs="宋体"/>
          <w:bCs/>
          <w:color w:val="0000FF"/>
          <w:szCs w:val="21"/>
          <w:u w:val="single"/>
        </w:rPr>
      </w:pPr>
      <w:r>
        <w:rPr>
          <w:rFonts w:ascii="宋体" w:hAnsi="宋体" w:hint="eastAsia"/>
          <w:szCs w:val="21"/>
        </w:rPr>
        <w:t>4.3.2  采购开始日期：</w:t>
      </w:r>
      <w:r>
        <w:rPr>
          <w:rFonts w:ascii="宋体" w:hAnsi="宋体" w:cs="宋体" w:hint="eastAsia"/>
          <w:bCs/>
          <w:color w:val="0000FF"/>
          <w:szCs w:val="21"/>
          <w:u w:val="single"/>
        </w:rPr>
        <w:t>按人的批准和发包人的确认的日期。但人的批准和发包人的确认，不能减轻或免除承包人根据法律规定和合同约定应承担的任何责任或义务。</w:t>
      </w:r>
    </w:p>
    <w:p w:rsidR="00402BAE" w:rsidRDefault="00304499">
      <w:pPr>
        <w:spacing w:beforeLines="50" w:before="120" w:afterLines="50" w:after="120" w:line="350" w:lineRule="exact"/>
        <w:ind w:firstLineChars="200" w:firstLine="482"/>
        <w:rPr>
          <w:b/>
          <w:sz w:val="24"/>
        </w:rPr>
      </w:pPr>
      <w:r>
        <w:rPr>
          <w:rFonts w:hint="eastAsia"/>
          <w:b/>
          <w:sz w:val="24"/>
        </w:rPr>
        <w:t xml:space="preserve">4.4   </w:t>
      </w:r>
      <w:r>
        <w:rPr>
          <w:rFonts w:hint="eastAsia"/>
          <w:b/>
          <w:sz w:val="24"/>
        </w:rPr>
        <w:t>施工进度计划</w:t>
      </w:r>
    </w:p>
    <w:p w:rsidR="00402BAE" w:rsidRDefault="00304499">
      <w:pPr>
        <w:spacing w:line="350" w:lineRule="exact"/>
        <w:ind w:firstLineChars="200" w:firstLine="420"/>
        <w:rPr>
          <w:rFonts w:ascii="宋体" w:hAnsi="宋体"/>
          <w:szCs w:val="21"/>
        </w:rPr>
      </w:pPr>
      <w:r>
        <w:rPr>
          <w:rFonts w:ascii="宋体" w:hAnsi="宋体" w:hint="eastAsia"/>
          <w:szCs w:val="21"/>
        </w:rPr>
        <w:t>4.4.1  施工进度计划（以表格或文字表述）</w:t>
      </w:r>
    </w:p>
    <w:p w:rsidR="00402BAE" w:rsidRDefault="00304499">
      <w:pPr>
        <w:spacing w:line="350" w:lineRule="exact"/>
        <w:ind w:firstLineChars="200" w:firstLine="420"/>
        <w:rPr>
          <w:rFonts w:ascii="宋体" w:hAnsi="宋体"/>
          <w:szCs w:val="21"/>
        </w:rPr>
      </w:pPr>
      <w:r>
        <w:rPr>
          <w:rFonts w:ascii="宋体" w:hAnsi="宋体" w:hint="eastAsia"/>
          <w:szCs w:val="21"/>
        </w:rPr>
        <w:t>提交关键单项工程施工计划的名称、份数和时间：</w:t>
      </w:r>
      <w:r>
        <w:rPr>
          <w:rFonts w:ascii="宋体" w:hAnsi="宋体" w:cs="宋体" w:hint="eastAsia"/>
          <w:bCs/>
          <w:color w:val="0000FF"/>
          <w:szCs w:val="21"/>
          <w:u w:val="single"/>
        </w:rPr>
        <w:t>形象进度计划、材料采购、进场、检测计划、施工人员及工种安排计划、机械、设备进场计划；3 份，关键单项工程开工前 7 日。</w:t>
      </w:r>
    </w:p>
    <w:p w:rsidR="00402BAE" w:rsidRDefault="00304499">
      <w:pPr>
        <w:spacing w:line="350" w:lineRule="exact"/>
        <w:ind w:firstLineChars="200" w:firstLine="420"/>
        <w:rPr>
          <w:rFonts w:ascii="宋体" w:hAnsi="宋体" w:cs="宋体"/>
          <w:bCs/>
          <w:color w:val="0000FF"/>
          <w:szCs w:val="21"/>
          <w:u w:val="single"/>
        </w:rPr>
      </w:pPr>
      <w:r>
        <w:rPr>
          <w:rFonts w:ascii="宋体" w:hAnsi="宋体" w:hint="eastAsia"/>
          <w:szCs w:val="21"/>
        </w:rPr>
        <w:t>提交关键分部分项工程施工计划的名称、份数和时间：</w:t>
      </w:r>
      <w:r>
        <w:rPr>
          <w:rFonts w:ascii="宋体" w:hAnsi="宋体" w:cs="宋体" w:hint="eastAsia"/>
          <w:bCs/>
          <w:color w:val="0000FF"/>
          <w:szCs w:val="21"/>
          <w:u w:val="single"/>
        </w:rPr>
        <w:t>双方另行商定。</w:t>
      </w:r>
    </w:p>
    <w:p w:rsidR="00402BAE" w:rsidRDefault="00304499">
      <w:pPr>
        <w:spacing w:beforeLines="50" w:before="120" w:afterLines="50" w:after="120" w:line="350" w:lineRule="exact"/>
        <w:ind w:firstLineChars="200" w:firstLine="482"/>
        <w:rPr>
          <w:b/>
          <w:sz w:val="24"/>
        </w:rPr>
      </w:pPr>
      <w:r>
        <w:rPr>
          <w:rFonts w:hint="eastAsia"/>
          <w:b/>
          <w:sz w:val="24"/>
        </w:rPr>
        <w:lastRenderedPageBreak/>
        <w:t xml:space="preserve">4.5  </w:t>
      </w:r>
      <w:r>
        <w:rPr>
          <w:rFonts w:hint="eastAsia"/>
          <w:b/>
          <w:sz w:val="24"/>
        </w:rPr>
        <w:t>误期赔偿</w:t>
      </w:r>
    </w:p>
    <w:p w:rsidR="00402BAE" w:rsidRDefault="00304499">
      <w:pPr>
        <w:spacing w:beforeLines="50" w:before="120" w:afterLines="50" w:after="120" w:line="350" w:lineRule="exact"/>
        <w:ind w:firstLineChars="200" w:firstLine="420"/>
        <w:rPr>
          <w:rFonts w:ascii="宋体" w:hAnsi="宋体"/>
          <w:szCs w:val="21"/>
          <w:u w:val="single"/>
        </w:rPr>
      </w:pPr>
      <w:r>
        <w:rPr>
          <w:rFonts w:ascii="宋体" w:hAnsi="宋体" w:hint="eastAsia"/>
          <w:szCs w:val="21"/>
        </w:rPr>
        <w:t>施工过程中，由发包人对照进度计划按月进行进度考核，每延迟一天，处罚10万元。项目竣工后，由发包人对总进度进行考核，每延误一天，处罚50万元。两项罚款累计处罚。如总工期不延误，则不处罚。</w:t>
      </w:r>
    </w:p>
    <w:p w:rsidR="00402BAE" w:rsidRDefault="00304499">
      <w:pPr>
        <w:spacing w:beforeLines="50" w:before="120" w:afterLines="50" w:after="120" w:line="350" w:lineRule="exact"/>
        <w:ind w:firstLineChars="200" w:firstLine="562"/>
        <w:rPr>
          <w:b/>
          <w:sz w:val="28"/>
          <w:szCs w:val="28"/>
        </w:rPr>
      </w:pPr>
      <w:r>
        <w:rPr>
          <w:rFonts w:hint="eastAsia"/>
          <w:b/>
          <w:sz w:val="28"/>
          <w:szCs w:val="28"/>
        </w:rPr>
        <w:t>第</w:t>
      </w:r>
      <w:r>
        <w:rPr>
          <w:b/>
          <w:sz w:val="28"/>
          <w:szCs w:val="28"/>
        </w:rPr>
        <w:t>5</w:t>
      </w:r>
      <w:r>
        <w:rPr>
          <w:rFonts w:hint="eastAsia"/>
          <w:b/>
          <w:sz w:val="28"/>
          <w:szCs w:val="28"/>
        </w:rPr>
        <w:t>条技术与设计</w:t>
      </w:r>
    </w:p>
    <w:p w:rsidR="00402BAE" w:rsidRDefault="00304499">
      <w:pPr>
        <w:spacing w:beforeLines="50" w:before="120" w:afterLines="50" w:after="120" w:line="350" w:lineRule="exact"/>
        <w:ind w:firstLineChars="200" w:firstLine="482"/>
        <w:rPr>
          <w:b/>
          <w:sz w:val="24"/>
        </w:rPr>
      </w:pPr>
      <w:r>
        <w:rPr>
          <w:rFonts w:hint="eastAsia"/>
          <w:b/>
          <w:sz w:val="24"/>
        </w:rPr>
        <w:t xml:space="preserve">5.1  </w:t>
      </w:r>
      <w:r>
        <w:rPr>
          <w:rFonts w:hint="eastAsia"/>
          <w:b/>
          <w:sz w:val="24"/>
        </w:rPr>
        <w:t>生产工艺技术、建筑艺术造型</w:t>
      </w:r>
    </w:p>
    <w:p w:rsidR="00402BAE" w:rsidRDefault="00304499">
      <w:pPr>
        <w:spacing w:line="300" w:lineRule="auto"/>
        <w:ind w:firstLineChars="200" w:firstLine="420"/>
        <w:rPr>
          <w:rFonts w:ascii="宋体" w:hAnsi="宋体"/>
          <w:szCs w:val="21"/>
        </w:rPr>
      </w:pPr>
      <w:r>
        <w:rPr>
          <w:rFonts w:ascii="宋体" w:hAnsi="宋体" w:hint="eastAsia"/>
          <w:szCs w:val="21"/>
        </w:rPr>
        <w:t>5.1.1  承包人提供的生产工艺技术和（或）建筑设计方案</w:t>
      </w:r>
    </w:p>
    <w:p w:rsidR="00402BAE" w:rsidRDefault="00304499">
      <w:pPr>
        <w:spacing w:line="300" w:lineRule="auto"/>
        <w:ind w:firstLineChars="200" w:firstLine="420"/>
        <w:rPr>
          <w:rFonts w:ascii="宋体" w:hAnsi="宋体"/>
          <w:szCs w:val="21"/>
        </w:rPr>
      </w:pPr>
      <w:r>
        <w:rPr>
          <w:rFonts w:ascii="宋体" w:hAnsi="宋体" w:hint="eastAsia"/>
          <w:szCs w:val="21"/>
        </w:rPr>
        <w:t>根据工程考核特点，在以下类型中选择其一，作为双方的约定。</w:t>
      </w:r>
    </w:p>
    <w:p w:rsidR="00402BAE" w:rsidRDefault="00304499">
      <w:pPr>
        <w:numPr>
          <w:ilvl w:val="0"/>
          <w:numId w:val="4"/>
        </w:numPr>
        <w:spacing w:line="300" w:lineRule="auto"/>
        <w:rPr>
          <w:rFonts w:ascii="宋体" w:hAnsi="宋体"/>
          <w:szCs w:val="21"/>
          <w:u w:val="single"/>
        </w:rPr>
      </w:pPr>
      <w:r>
        <w:rPr>
          <w:rFonts w:ascii="宋体" w:hAnsi="宋体" w:hint="eastAsia"/>
          <w:szCs w:val="21"/>
        </w:rPr>
        <w:t>按工程量考核，工程考核保证值和（或）使用功能说明：</w:t>
      </w:r>
    </w:p>
    <w:p w:rsidR="00402BAE" w:rsidRDefault="00304499">
      <w:pPr>
        <w:spacing w:line="360" w:lineRule="exact"/>
        <w:ind w:left="480"/>
        <w:rPr>
          <w:rFonts w:ascii="宋体" w:hAnsi="宋体" w:cs="宋体"/>
          <w:bCs/>
          <w:color w:val="0000FF"/>
          <w:szCs w:val="21"/>
          <w:u w:val="single"/>
        </w:rPr>
      </w:pPr>
      <w:r>
        <w:rPr>
          <w:rFonts w:ascii="宋体" w:hAnsi="宋体" w:cs="宋体" w:hint="eastAsia"/>
          <w:color w:val="0000FF"/>
          <w:szCs w:val="21"/>
        </w:rPr>
        <w:fldChar w:fldCharType="begin"/>
      </w:r>
      <w:r>
        <w:rPr>
          <w:rFonts w:ascii="宋体" w:hAnsi="宋体" w:cs="宋体" w:hint="eastAsia"/>
          <w:color w:val="0000FF"/>
          <w:szCs w:val="21"/>
        </w:rPr>
        <w:instrText>eq \o\ac(□,√)</w:instrText>
      </w:r>
      <w:r>
        <w:rPr>
          <w:rFonts w:ascii="宋体" w:hAnsi="宋体" w:cs="宋体" w:hint="eastAsia"/>
          <w:color w:val="0000FF"/>
          <w:szCs w:val="21"/>
        </w:rPr>
        <w:fldChar w:fldCharType="end"/>
      </w:r>
      <w:r>
        <w:rPr>
          <w:rFonts w:ascii="宋体" w:hAnsi="宋体" w:hint="eastAsia"/>
          <w:szCs w:val="21"/>
        </w:rPr>
        <w:t>按单项工程考核，各单项工程考核保证值和（或）使用功能说明：</w:t>
      </w:r>
      <w:r>
        <w:rPr>
          <w:rFonts w:ascii="宋体" w:hAnsi="宋体" w:cs="宋体" w:hint="eastAsia"/>
          <w:bCs/>
          <w:color w:val="0000FF"/>
          <w:szCs w:val="21"/>
          <w:u w:val="single"/>
        </w:rPr>
        <w:t>达到设计技术要求，符合国家相关质量验收统一标准。</w:t>
      </w:r>
    </w:p>
    <w:p w:rsidR="00402BAE" w:rsidRDefault="00304499">
      <w:pPr>
        <w:spacing w:line="300" w:lineRule="auto"/>
        <w:ind w:firstLineChars="200" w:firstLine="420"/>
        <w:rPr>
          <w:rFonts w:ascii="宋体" w:hAnsi="宋体"/>
          <w:szCs w:val="21"/>
        </w:rPr>
      </w:pPr>
      <w:r>
        <w:rPr>
          <w:rFonts w:ascii="宋体" w:hAnsi="宋体" w:hint="eastAsia"/>
          <w:szCs w:val="21"/>
        </w:rPr>
        <w:t>5.1.2  发包人提供生产工艺技术和（或）建筑设计方案</w:t>
      </w:r>
    </w:p>
    <w:p w:rsidR="00402BAE" w:rsidRDefault="00304499">
      <w:pPr>
        <w:spacing w:line="300" w:lineRule="auto"/>
        <w:ind w:firstLineChars="200" w:firstLine="420"/>
        <w:rPr>
          <w:rFonts w:ascii="宋体" w:hAnsi="宋体"/>
          <w:szCs w:val="21"/>
        </w:rPr>
      </w:pPr>
      <w:r>
        <w:rPr>
          <w:rFonts w:ascii="宋体" w:hAnsi="宋体" w:hint="eastAsia"/>
          <w:szCs w:val="21"/>
        </w:rPr>
        <w:t>其中，</w:t>
      </w:r>
    </w:p>
    <w:p w:rsidR="00402BAE" w:rsidRDefault="00304499">
      <w:pPr>
        <w:spacing w:line="300" w:lineRule="auto"/>
        <w:ind w:firstLineChars="200" w:firstLine="420"/>
        <w:rPr>
          <w:rFonts w:ascii="宋体" w:hAnsi="宋体" w:cs="宋体"/>
          <w:bCs/>
          <w:color w:val="0000FF"/>
          <w:szCs w:val="21"/>
          <w:u w:val="single"/>
        </w:rPr>
      </w:pPr>
      <w:r>
        <w:rPr>
          <w:rFonts w:ascii="宋体" w:hAnsi="宋体" w:hint="eastAsia"/>
          <w:szCs w:val="21"/>
        </w:rPr>
        <w:t>发包人应承担的工程和（或）单项工程试运行考核保证值和（或）使用功能说明如下：</w:t>
      </w:r>
      <w:r>
        <w:rPr>
          <w:rFonts w:ascii="宋体" w:hAnsi="宋体" w:cs="宋体" w:hint="eastAsia"/>
          <w:bCs/>
          <w:color w:val="0000FF"/>
          <w:szCs w:val="21"/>
          <w:u w:val="single"/>
        </w:rPr>
        <w:t>详见具体设计要求。</w:t>
      </w:r>
    </w:p>
    <w:p w:rsidR="00402BAE" w:rsidRDefault="00304499">
      <w:pPr>
        <w:spacing w:line="300" w:lineRule="auto"/>
        <w:ind w:firstLineChars="200" w:firstLine="420"/>
        <w:rPr>
          <w:rFonts w:ascii="宋体" w:hAnsi="宋体" w:cs="宋体"/>
          <w:bCs/>
          <w:color w:val="0000FF"/>
          <w:szCs w:val="21"/>
          <w:u w:val="single"/>
        </w:rPr>
      </w:pPr>
      <w:r>
        <w:rPr>
          <w:rFonts w:ascii="宋体" w:hAnsi="宋体" w:hint="eastAsia"/>
          <w:szCs w:val="21"/>
        </w:rPr>
        <w:t>承包人应承担的工程和（或）单项工程试运行考核保证值和（或）使用功能说明如下：</w:t>
      </w:r>
      <w:r>
        <w:rPr>
          <w:rFonts w:ascii="宋体" w:hAnsi="宋体" w:cs="宋体" w:hint="eastAsia"/>
          <w:bCs/>
          <w:color w:val="0000FF"/>
          <w:szCs w:val="21"/>
          <w:u w:val="single"/>
        </w:rPr>
        <w:t>详见具体设计要求。</w:t>
      </w:r>
    </w:p>
    <w:p w:rsidR="00402BAE" w:rsidRDefault="00304499">
      <w:pPr>
        <w:spacing w:beforeLines="50" w:before="120" w:afterLines="50" w:after="120" w:line="300" w:lineRule="auto"/>
        <w:ind w:firstLineChars="200" w:firstLine="482"/>
        <w:rPr>
          <w:b/>
          <w:sz w:val="24"/>
        </w:rPr>
      </w:pPr>
      <w:r>
        <w:rPr>
          <w:b/>
          <w:sz w:val="24"/>
        </w:rPr>
        <w:t>5.</w:t>
      </w:r>
      <w:r>
        <w:rPr>
          <w:rFonts w:hint="eastAsia"/>
          <w:b/>
          <w:sz w:val="24"/>
        </w:rPr>
        <w:t>2</w:t>
      </w:r>
      <w:r>
        <w:rPr>
          <w:rFonts w:hint="eastAsia"/>
          <w:b/>
          <w:sz w:val="24"/>
        </w:rPr>
        <w:t>设计</w:t>
      </w:r>
    </w:p>
    <w:p w:rsidR="00402BAE" w:rsidRDefault="00304499">
      <w:pPr>
        <w:spacing w:line="300" w:lineRule="auto"/>
        <w:ind w:firstLineChars="200" w:firstLine="480"/>
        <w:rPr>
          <w:sz w:val="24"/>
        </w:rPr>
      </w:pPr>
      <w:r>
        <w:rPr>
          <w:rFonts w:hint="eastAsia"/>
          <w:sz w:val="24"/>
        </w:rPr>
        <w:t>5.2</w:t>
      </w:r>
      <w:r>
        <w:rPr>
          <w:sz w:val="24"/>
        </w:rPr>
        <w:t>.1</w:t>
      </w:r>
      <w:r>
        <w:rPr>
          <w:rFonts w:hint="eastAsia"/>
          <w:sz w:val="24"/>
        </w:rPr>
        <w:t>发包人的义务</w:t>
      </w:r>
    </w:p>
    <w:p w:rsidR="00402BAE" w:rsidRDefault="00304499">
      <w:pPr>
        <w:spacing w:line="300" w:lineRule="auto"/>
        <w:ind w:firstLineChars="200" w:firstLine="420"/>
        <w:rPr>
          <w:rFonts w:ascii="宋体" w:hAnsi="宋体" w:cs="宋体"/>
          <w:bCs/>
          <w:color w:val="0000FF"/>
          <w:szCs w:val="21"/>
          <w:u w:val="single"/>
        </w:rPr>
      </w:pPr>
      <w:r>
        <w:rPr>
          <w:rFonts w:ascii="宋体" w:hAnsi="宋体" w:hint="eastAsia"/>
          <w:szCs w:val="21"/>
        </w:rPr>
        <w:t>（1）提供项目基础资料。发包人提供的项目基础资料的类别、内容、份数和时间：</w:t>
      </w:r>
      <w:r>
        <w:rPr>
          <w:rFonts w:ascii="宋体" w:hAnsi="宋体" w:cs="宋体"/>
          <w:bCs/>
          <w:color w:val="0000FF"/>
          <w:szCs w:val="21"/>
          <w:u w:val="single"/>
        </w:rPr>
        <w:t>发包人应当在设计开工日期七日前提供设计所需项目基础资料 1 套。</w:t>
      </w:r>
    </w:p>
    <w:p w:rsidR="00402BAE" w:rsidRDefault="00304499">
      <w:pPr>
        <w:spacing w:line="300" w:lineRule="auto"/>
        <w:ind w:firstLineChars="200" w:firstLine="420"/>
        <w:rPr>
          <w:rFonts w:ascii="宋体" w:hAnsi="宋体" w:cs="宋体"/>
          <w:bCs/>
          <w:color w:val="0000FF"/>
          <w:szCs w:val="21"/>
          <w:u w:val="single"/>
        </w:rPr>
      </w:pPr>
      <w:r>
        <w:rPr>
          <w:rFonts w:ascii="宋体" w:hAnsi="宋体" w:hint="eastAsia"/>
          <w:szCs w:val="21"/>
        </w:rPr>
        <w:t>（2）提供现场障碍资料。发包人提供的现场障碍资料的类别、内容、份数和时间</w:t>
      </w:r>
      <w:r>
        <w:rPr>
          <w:rFonts w:ascii="宋体" w:hAnsi="宋体" w:cs="宋体" w:hint="eastAsia"/>
          <w:bCs/>
          <w:color w:val="0000FF"/>
          <w:szCs w:val="21"/>
        </w:rPr>
        <w:t>：</w:t>
      </w:r>
      <w:r>
        <w:rPr>
          <w:rFonts w:ascii="宋体" w:hAnsi="宋体" w:cs="宋体"/>
          <w:bCs/>
          <w:color w:val="0000FF"/>
          <w:szCs w:val="21"/>
          <w:u w:val="single"/>
        </w:rPr>
        <w:t>发包人应当在设计开工日期七日前提供设计所需项目基础资料 1 套。</w:t>
      </w:r>
    </w:p>
    <w:p w:rsidR="00402BAE" w:rsidRDefault="00304499">
      <w:pPr>
        <w:spacing w:line="300" w:lineRule="auto"/>
        <w:ind w:firstLineChars="200" w:firstLine="420"/>
        <w:rPr>
          <w:rFonts w:ascii="宋体" w:hAnsi="宋体"/>
          <w:szCs w:val="21"/>
        </w:rPr>
      </w:pPr>
      <w:r>
        <w:rPr>
          <w:rFonts w:ascii="宋体" w:hAnsi="宋体" w:hint="eastAsia"/>
          <w:szCs w:val="21"/>
        </w:rPr>
        <w:t>5.2.</w:t>
      </w:r>
      <w:r>
        <w:rPr>
          <w:rFonts w:ascii="宋体" w:hAnsi="宋体"/>
          <w:szCs w:val="21"/>
        </w:rPr>
        <w:t>2</w:t>
      </w:r>
      <w:r>
        <w:rPr>
          <w:rFonts w:ascii="宋体" w:hAnsi="宋体" w:hint="eastAsia"/>
          <w:szCs w:val="21"/>
        </w:rPr>
        <w:t>承包人的义务</w:t>
      </w:r>
    </w:p>
    <w:p w:rsidR="00402BAE" w:rsidRDefault="00304499">
      <w:pPr>
        <w:adjustRightInd w:val="0"/>
        <w:snapToGrid w:val="0"/>
        <w:spacing w:line="360" w:lineRule="exact"/>
        <w:ind w:firstLineChars="200" w:firstLine="420"/>
        <w:rPr>
          <w:rFonts w:ascii="宋体" w:hAnsi="宋体"/>
          <w:szCs w:val="21"/>
        </w:rPr>
      </w:pPr>
      <w:r>
        <w:rPr>
          <w:rFonts w:ascii="宋体" w:hAnsi="宋体" w:hint="eastAsia"/>
          <w:szCs w:val="21"/>
        </w:rPr>
        <w:t>（1）经合同双方商定，发包人提供的项目基础资料、现场障碍资料的如下部分，可按本款中约定的如下时间期限，提出进一步要求：</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①承包人根据发包人的要求进行施工图设计和施工配合。</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②承包人应当按照法律、法规和工程建设强制性标准进行设计，提交的设计文件应当满足本工程安全使用的需要，符合“安全、适用、耐久、经济、美观”的综合要求，防止因设计不合理导致安全隐患或安全事故或过度设计的发生。</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设计文件中关于材料、配件和设备的选用，应当注明其性能及技术标准，其质量要求必须符合国家规定的标准，对于由承包人自行采购的主要材料、设备，招标人可以提供三个以上不同厂家品牌的同档次产品，并且明确投标人拟选择推荐的厂家或品牌以外的产品的，应经招标人同意。</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③承包人应严格遵守设计职业道德，应本着科学、严谨的态度，认真收集、核实各类原始数据，按照行业规范、规程及标准进行设计，确保工程质量和安全。尤其不得出现利用未经证实的或虚假资料进行设计，给发包人造成经济损失。</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④承包人须全过程参与和组织施工图中施工组织设计及各类专项方案评审。</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承包人应配专职设计组常驻施工现场负责本工程从开工到竣工验收全过程的施工技术配合工作，包括设计交底、协调施工过程中有关设计的问题、协助审查材料样品、配合进行施工及设计方案的优化设计、处理现场设计变更、竣工试验及竣工验收等。</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⑤承包人负责图审、消防备案等手续办理以及规划设计变更相关工作。</w:t>
      </w:r>
    </w:p>
    <w:p w:rsidR="00402BAE" w:rsidRDefault="00304499">
      <w:pPr>
        <w:spacing w:line="300" w:lineRule="auto"/>
        <w:ind w:firstLineChars="200" w:firstLine="480"/>
        <w:rPr>
          <w:sz w:val="24"/>
        </w:rPr>
      </w:pPr>
      <w:r>
        <w:rPr>
          <w:rFonts w:hint="eastAsia"/>
          <w:sz w:val="24"/>
        </w:rPr>
        <w:t xml:space="preserve">5.2.4  </w:t>
      </w:r>
      <w:r>
        <w:rPr>
          <w:rFonts w:hint="eastAsia"/>
          <w:sz w:val="24"/>
        </w:rPr>
        <w:t>操作维修手册</w:t>
      </w:r>
    </w:p>
    <w:p w:rsidR="00402BAE" w:rsidRDefault="00304499">
      <w:pPr>
        <w:spacing w:line="300" w:lineRule="auto"/>
        <w:ind w:firstLineChars="200" w:firstLine="420"/>
        <w:rPr>
          <w:szCs w:val="21"/>
          <w:u w:val="single"/>
        </w:rPr>
      </w:pPr>
      <w:r>
        <w:rPr>
          <w:rFonts w:hint="eastAsia"/>
          <w:szCs w:val="21"/>
        </w:rPr>
        <w:lastRenderedPageBreak/>
        <w:t>发包人提交的操作指南、分析手册的份数和提交期限：</w:t>
      </w:r>
      <w:r>
        <w:rPr>
          <w:rFonts w:ascii="宋体" w:hAnsi="宋体" w:cs="宋体" w:hint="eastAsia"/>
          <w:bCs/>
          <w:color w:val="0000FF"/>
          <w:szCs w:val="21"/>
          <w:u w:val="single"/>
        </w:rPr>
        <w:t xml:space="preserve"> /   </w:t>
      </w:r>
    </w:p>
    <w:p w:rsidR="00402BAE" w:rsidRDefault="00304499">
      <w:pPr>
        <w:spacing w:line="300" w:lineRule="auto"/>
        <w:ind w:firstLineChars="200" w:firstLine="420"/>
        <w:rPr>
          <w:rFonts w:ascii="宋体" w:hAnsi="宋体" w:cs="宋体"/>
          <w:bCs/>
          <w:color w:val="0000FF"/>
          <w:szCs w:val="21"/>
          <w:u w:val="single"/>
        </w:rPr>
      </w:pPr>
      <w:r>
        <w:rPr>
          <w:rFonts w:hint="eastAsia"/>
          <w:szCs w:val="21"/>
        </w:rPr>
        <w:t>承包人提交的操作维修手册的份数和最终提交期限：</w:t>
      </w:r>
      <w:r>
        <w:rPr>
          <w:rFonts w:ascii="宋体" w:hAnsi="宋体" w:cs="宋体" w:hint="eastAsia"/>
          <w:bCs/>
          <w:color w:val="0000FF"/>
          <w:szCs w:val="21"/>
          <w:u w:val="single"/>
        </w:rPr>
        <w:t>陆份，竣工验收同时移交。</w:t>
      </w:r>
    </w:p>
    <w:p w:rsidR="00402BAE" w:rsidRDefault="00304499">
      <w:pPr>
        <w:spacing w:line="300" w:lineRule="auto"/>
        <w:ind w:firstLineChars="200" w:firstLine="480"/>
        <w:rPr>
          <w:sz w:val="24"/>
        </w:rPr>
      </w:pPr>
      <w:r>
        <w:rPr>
          <w:rFonts w:hint="eastAsia"/>
          <w:sz w:val="24"/>
        </w:rPr>
        <w:t xml:space="preserve">5.2.5  </w:t>
      </w:r>
      <w:r>
        <w:rPr>
          <w:rFonts w:hint="eastAsia"/>
          <w:sz w:val="24"/>
        </w:rPr>
        <w:t>设计文件的份数和提交时间</w:t>
      </w:r>
    </w:p>
    <w:p w:rsidR="00402BAE" w:rsidRDefault="00304499">
      <w:pPr>
        <w:spacing w:line="300" w:lineRule="auto"/>
        <w:ind w:firstLineChars="200" w:firstLine="420"/>
        <w:rPr>
          <w:szCs w:val="21"/>
        </w:rPr>
      </w:pPr>
      <w:r>
        <w:rPr>
          <w:rFonts w:hint="eastAsia"/>
          <w:szCs w:val="21"/>
        </w:rPr>
        <w:t>规划设计阶段设计文件、资料和图纸的份数和提交时间：</w:t>
      </w:r>
      <w:r>
        <w:rPr>
          <w:rFonts w:ascii="宋体" w:hAnsi="宋体" w:cs="宋体" w:hint="eastAsia"/>
          <w:bCs/>
          <w:color w:val="0000FF"/>
          <w:szCs w:val="21"/>
          <w:u w:val="single"/>
        </w:rPr>
        <w:t>/</w:t>
      </w:r>
    </w:p>
    <w:p w:rsidR="00402BAE" w:rsidRDefault="00304499">
      <w:pPr>
        <w:spacing w:line="300" w:lineRule="auto"/>
        <w:ind w:firstLineChars="200" w:firstLine="420"/>
        <w:rPr>
          <w:szCs w:val="21"/>
          <w:u w:val="single"/>
        </w:rPr>
      </w:pPr>
      <w:r>
        <w:rPr>
          <w:rFonts w:hint="eastAsia"/>
          <w:szCs w:val="21"/>
        </w:rPr>
        <w:t>初步设计阶段设计文件、资料和图纸的份数和提交时间：</w:t>
      </w:r>
      <w:r>
        <w:rPr>
          <w:rFonts w:ascii="宋体" w:hAnsi="宋体" w:cs="宋体" w:hint="eastAsia"/>
          <w:bCs/>
          <w:color w:val="0000FF"/>
          <w:szCs w:val="21"/>
          <w:u w:val="single"/>
        </w:rPr>
        <w:t>/</w:t>
      </w:r>
    </w:p>
    <w:p w:rsidR="00402BAE" w:rsidRDefault="00304499">
      <w:pPr>
        <w:spacing w:line="300" w:lineRule="auto"/>
        <w:ind w:firstLineChars="200" w:firstLine="420"/>
        <w:rPr>
          <w:szCs w:val="21"/>
        </w:rPr>
      </w:pPr>
      <w:r>
        <w:rPr>
          <w:rFonts w:hint="eastAsia"/>
          <w:szCs w:val="21"/>
        </w:rPr>
        <w:t>技术设计阶段设计文件、资料和图纸的份数和提交时间：</w:t>
      </w:r>
      <w:r>
        <w:rPr>
          <w:rFonts w:ascii="宋体" w:hAnsi="宋体" w:cs="宋体" w:hint="eastAsia"/>
          <w:bCs/>
          <w:color w:val="0000FF"/>
          <w:szCs w:val="21"/>
          <w:u w:val="single"/>
        </w:rPr>
        <w:t>/</w:t>
      </w:r>
    </w:p>
    <w:p w:rsidR="00402BAE" w:rsidRDefault="00304499">
      <w:pPr>
        <w:spacing w:line="360" w:lineRule="exact"/>
        <w:ind w:firstLineChars="200" w:firstLine="420"/>
        <w:rPr>
          <w:rFonts w:ascii="宋体" w:hAnsi="宋体" w:cs="宋体"/>
          <w:bCs/>
          <w:color w:val="0000FF"/>
          <w:szCs w:val="21"/>
          <w:u w:val="single"/>
        </w:rPr>
      </w:pPr>
      <w:r>
        <w:rPr>
          <w:rFonts w:hint="eastAsia"/>
          <w:szCs w:val="21"/>
        </w:rPr>
        <w:t>施工图设计阶段设计文件、资料和图纸的份数和提交时间：</w:t>
      </w:r>
      <w:r>
        <w:rPr>
          <w:rFonts w:ascii="宋体" w:hAnsi="宋体" w:cs="宋体" w:hint="eastAsia"/>
          <w:bCs/>
          <w:color w:val="0000FF"/>
          <w:szCs w:val="21"/>
          <w:u w:val="single"/>
        </w:rPr>
        <w:t>①图纸审查部门或发包人对于承包人的设计要求修改的，承包人必须按要求修改；②承包人所提供的经批准的施工图份数不少于10套；同时承包人应向发包人提供全套施工图电子文件及计算资料各一份，该项费用已包含在签约合同价中。</w:t>
      </w:r>
    </w:p>
    <w:p w:rsidR="00402BAE" w:rsidRDefault="00304499">
      <w:pPr>
        <w:spacing w:beforeLines="50" w:before="120" w:afterLines="50" w:after="120" w:line="300" w:lineRule="auto"/>
        <w:ind w:firstLineChars="200" w:firstLine="482"/>
        <w:rPr>
          <w:b/>
          <w:sz w:val="24"/>
        </w:rPr>
      </w:pPr>
      <w:r>
        <w:rPr>
          <w:rFonts w:hint="eastAsia"/>
          <w:b/>
          <w:sz w:val="24"/>
        </w:rPr>
        <w:t>5</w:t>
      </w:r>
      <w:r>
        <w:rPr>
          <w:b/>
          <w:sz w:val="24"/>
        </w:rPr>
        <w:t>.</w:t>
      </w:r>
      <w:r>
        <w:rPr>
          <w:rFonts w:hint="eastAsia"/>
          <w:b/>
          <w:sz w:val="24"/>
        </w:rPr>
        <w:t xml:space="preserve">3  </w:t>
      </w:r>
      <w:r>
        <w:rPr>
          <w:rFonts w:hint="eastAsia"/>
          <w:b/>
          <w:sz w:val="24"/>
        </w:rPr>
        <w:t>勘察设计阶段审查</w:t>
      </w:r>
    </w:p>
    <w:p w:rsidR="00402BAE" w:rsidRDefault="00304499">
      <w:pPr>
        <w:spacing w:line="300" w:lineRule="auto"/>
        <w:ind w:firstLineChars="200" w:firstLine="480"/>
        <w:rPr>
          <w:sz w:val="24"/>
        </w:rPr>
      </w:pPr>
      <w:r>
        <w:rPr>
          <w:rFonts w:hint="eastAsia"/>
          <w:sz w:val="24"/>
        </w:rPr>
        <w:t>5</w:t>
      </w:r>
      <w:r>
        <w:rPr>
          <w:sz w:val="24"/>
        </w:rPr>
        <w:t>.</w:t>
      </w:r>
      <w:r>
        <w:rPr>
          <w:rFonts w:hint="eastAsia"/>
          <w:sz w:val="24"/>
        </w:rPr>
        <w:t>3</w:t>
      </w:r>
      <w:r>
        <w:rPr>
          <w:sz w:val="24"/>
        </w:rPr>
        <w:t>.1</w:t>
      </w:r>
      <w:r>
        <w:rPr>
          <w:rFonts w:hint="eastAsia"/>
          <w:sz w:val="24"/>
        </w:rPr>
        <w:t>设计审查阶段及审查会议时间</w:t>
      </w:r>
    </w:p>
    <w:p w:rsidR="00402BAE" w:rsidRDefault="00304499">
      <w:pPr>
        <w:spacing w:line="300" w:lineRule="auto"/>
        <w:ind w:firstLineChars="200" w:firstLine="420"/>
        <w:rPr>
          <w:rFonts w:ascii="宋体" w:hAnsi="宋体" w:cs="宋体"/>
          <w:bCs/>
          <w:color w:val="0000FF"/>
          <w:szCs w:val="21"/>
          <w:u w:val="single"/>
        </w:rPr>
      </w:pPr>
      <w:r>
        <w:rPr>
          <w:rFonts w:hint="eastAsia"/>
          <w:szCs w:val="21"/>
        </w:rPr>
        <w:t>本工程的设计阶段（名称）：</w:t>
      </w:r>
      <w:r>
        <w:rPr>
          <w:rFonts w:ascii="宋体" w:hAnsi="宋体" w:cs="宋体" w:hint="eastAsia"/>
          <w:bCs/>
          <w:color w:val="0000FF"/>
          <w:szCs w:val="21"/>
          <w:u w:val="single"/>
        </w:rPr>
        <w:t>初步设计、施工图设计和施工配合阶段。</w:t>
      </w:r>
    </w:p>
    <w:p w:rsidR="00402BAE" w:rsidRDefault="00304499">
      <w:pPr>
        <w:spacing w:line="300" w:lineRule="auto"/>
        <w:ind w:firstLineChars="200" w:firstLine="420"/>
        <w:rPr>
          <w:szCs w:val="21"/>
        </w:rPr>
      </w:pPr>
      <w:r>
        <w:rPr>
          <w:rFonts w:hint="eastAsia"/>
          <w:szCs w:val="21"/>
        </w:rPr>
        <w:t>招标人提供的地质勘察文件为初勘，中标人在中标后还需委托有资质的地质勘察单位进行详勘，并报市施工图审查处审查，费用由乙方支付。</w:t>
      </w:r>
    </w:p>
    <w:p w:rsidR="00402BAE" w:rsidRDefault="00304499">
      <w:pPr>
        <w:spacing w:line="300" w:lineRule="auto"/>
        <w:ind w:firstLineChars="200" w:firstLine="420"/>
        <w:rPr>
          <w:rFonts w:ascii="宋体" w:hAnsi="宋体" w:cs="宋体"/>
          <w:bCs/>
          <w:color w:val="0000FF"/>
          <w:szCs w:val="21"/>
          <w:u w:val="single"/>
        </w:rPr>
      </w:pPr>
      <w:r>
        <w:rPr>
          <w:rFonts w:hint="eastAsia"/>
          <w:szCs w:val="21"/>
        </w:rPr>
        <w:t>设计审查阶段及其审查会议的时间安排：</w:t>
      </w:r>
      <w:r>
        <w:rPr>
          <w:rFonts w:ascii="宋体" w:hAnsi="宋体" w:cs="宋体" w:hint="eastAsia"/>
          <w:bCs/>
          <w:color w:val="0000FF"/>
          <w:szCs w:val="21"/>
          <w:u w:val="single"/>
        </w:rPr>
        <w:t>施工图审查（根据市县有关规定要求进行报审），提交施工图设计文件后7日内，图</w:t>
      </w:r>
      <w:proofErr w:type="gramStart"/>
      <w:r>
        <w:rPr>
          <w:rFonts w:ascii="宋体" w:hAnsi="宋体" w:cs="宋体" w:hint="eastAsia"/>
          <w:bCs/>
          <w:color w:val="0000FF"/>
          <w:szCs w:val="21"/>
          <w:u w:val="single"/>
        </w:rPr>
        <w:t>审费用</w:t>
      </w:r>
      <w:proofErr w:type="gramEnd"/>
      <w:r>
        <w:rPr>
          <w:rFonts w:ascii="宋体" w:hAnsi="宋体" w:cs="宋体" w:hint="eastAsia"/>
          <w:bCs/>
          <w:color w:val="0000FF"/>
          <w:szCs w:val="21"/>
          <w:u w:val="single"/>
        </w:rPr>
        <w:t>由乙方支付。</w:t>
      </w:r>
    </w:p>
    <w:p w:rsidR="00402BAE" w:rsidRDefault="00304499">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6</w:t>
      </w:r>
      <w:r>
        <w:rPr>
          <w:rFonts w:hint="eastAsia"/>
          <w:b/>
          <w:sz w:val="28"/>
          <w:szCs w:val="28"/>
        </w:rPr>
        <w:t>条工程物资</w:t>
      </w:r>
    </w:p>
    <w:p w:rsidR="00402BAE" w:rsidRDefault="00304499">
      <w:pPr>
        <w:spacing w:beforeLines="50" w:before="120" w:afterLines="50" w:after="120" w:line="300" w:lineRule="auto"/>
        <w:ind w:firstLineChars="200" w:firstLine="482"/>
        <w:rPr>
          <w:b/>
          <w:sz w:val="24"/>
        </w:rPr>
      </w:pPr>
      <w:r>
        <w:rPr>
          <w:rFonts w:hint="eastAsia"/>
          <w:b/>
          <w:sz w:val="24"/>
        </w:rPr>
        <w:t xml:space="preserve">6.1  </w:t>
      </w:r>
      <w:r>
        <w:rPr>
          <w:rFonts w:hint="eastAsia"/>
          <w:b/>
          <w:sz w:val="24"/>
        </w:rPr>
        <w:t>工程物资的提供</w:t>
      </w:r>
    </w:p>
    <w:p w:rsidR="00402BAE" w:rsidRDefault="00304499">
      <w:pPr>
        <w:spacing w:line="300" w:lineRule="auto"/>
        <w:ind w:firstLineChars="200" w:firstLine="480"/>
        <w:rPr>
          <w:sz w:val="24"/>
        </w:rPr>
      </w:pPr>
      <w:r>
        <w:rPr>
          <w:rFonts w:hint="eastAsia"/>
          <w:sz w:val="24"/>
        </w:rPr>
        <w:t xml:space="preserve">6.1.1  </w:t>
      </w:r>
      <w:r>
        <w:rPr>
          <w:rFonts w:hint="eastAsia"/>
          <w:sz w:val="24"/>
        </w:rPr>
        <w:t>发包人提供的工程物资</w:t>
      </w:r>
    </w:p>
    <w:p w:rsidR="00402BAE" w:rsidRDefault="00304499">
      <w:pPr>
        <w:spacing w:line="300" w:lineRule="auto"/>
        <w:ind w:firstLineChars="200" w:firstLine="420"/>
        <w:rPr>
          <w:szCs w:val="21"/>
          <w:u w:val="single"/>
        </w:rPr>
      </w:pPr>
      <w:r>
        <w:rPr>
          <w:rFonts w:hint="eastAsia"/>
          <w:szCs w:val="21"/>
        </w:rPr>
        <w:t>（</w:t>
      </w:r>
      <w:r>
        <w:rPr>
          <w:rFonts w:hint="eastAsia"/>
          <w:szCs w:val="21"/>
        </w:rPr>
        <w:t>1</w:t>
      </w:r>
      <w:r>
        <w:rPr>
          <w:rFonts w:hint="eastAsia"/>
          <w:szCs w:val="21"/>
        </w:rPr>
        <w:t>）工程物资的类别、估算数量：</w:t>
      </w:r>
    </w:p>
    <w:p w:rsidR="00402BAE" w:rsidRDefault="00304499">
      <w:pPr>
        <w:spacing w:line="300" w:lineRule="auto"/>
        <w:ind w:firstLineChars="200" w:firstLine="480"/>
        <w:rPr>
          <w:sz w:val="24"/>
        </w:rPr>
      </w:pPr>
      <w:r>
        <w:rPr>
          <w:rFonts w:hint="eastAsia"/>
          <w:sz w:val="24"/>
        </w:rPr>
        <w:t xml:space="preserve">6.1.2  </w:t>
      </w:r>
      <w:r>
        <w:rPr>
          <w:rFonts w:hint="eastAsia"/>
          <w:sz w:val="24"/>
        </w:rPr>
        <w:t>承包人提供的工程物资</w:t>
      </w:r>
    </w:p>
    <w:p w:rsidR="00402BAE" w:rsidRDefault="00304499">
      <w:pPr>
        <w:spacing w:line="360" w:lineRule="exact"/>
        <w:ind w:firstLineChars="200" w:firstLine="480"/>
        <w:rPr>
          <w:sz w:val="24"/>
        </w:rPr>
      </w:pPr>
      <w:r>
        <w:rPr>
          <w:rFonts w:hint="eastAsia"/>
          <w:sz w:val="24"/>
        </w:rPr>
        <w:t>（</w:t>
      </w:r>
      <w:r>
        <w:rPr>
          <w:rFonts w:hint="eastAsia"/>
          <w:sz w:val="24"/>
        </w:rPr>
        <w:t>1</w:t>
      </w:r>
      <w:r>
        <w:rPr>
          <w:rFonts w:hint="eastAsia"/>
          <w:sz w:val="24"/>
        </w:rPr>
        <w:t>）工程物资的类别、估算数量：</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①承包人采购的所有主材按质量环保合格要求设备采购、工程原材料、建筑构配件等（必须符合规范标准、设计要求及地方有关规定）。</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②材料进场按规定办理手续。承包人应按发包人要求提供拟采购材料和工程设备的供货人及品牌、技术要求、规格、数量、供货时间和样品等在采购 7 天前报及发包人，经及发包人认可后方能采购。承包人对所采购设备进行认价的过程中，需提交给发包人设备采购清单（包括价格、数量、技术参数等），得到发包人确认后方可进行采购。</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③在施工期间发包人有权将承包人采购的部分材料变更为</w:t>
      </w:r>
      <w:proofErr w:type="gramStart"/>
      <w:r>
        <w:rPr>
          <w:rFonts w:ascii="宋体" w:hAnsi="宋体" w:cs="宋体" w:hint="eastAsia"/>
          <w:bCs/>
          <w:color w:val="0000FF"/>
          <w:szCs w:val="21"/>
          <w:u w:val="single"/>
        </w:rPr>
        <w:t>甲供材或甲控材</w:t>
      </w:r>
      <w:proofErr w:type="gramEnd"/>
      <w:r>
        <w:rPr>
          <w:rFonts w:ascii="宋体" w:hAnsi="宋体" w:cs="宋体" w:hint="eastAsia"/>
          <w:bCs/>
          <w:color w:val="0000FF"/>
          <w:szCs w:val="21"/>
          <w:u w:val="single"/>
        </w:rPr>
        <w:t>。</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④材料品牌为承包人投标时所报的符合发包人要求的品牌（发包人有权确定材料的品牌）。承包人不得随意更换品牌。否则承包人应无条件返工并承担因此产生的一切损失和费用，工期不予顺延，并同时向发包人支付合同总价款1%的违约金。</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⑤其余执行通用条款规定。</w:t>
      </w:r>
    </w:p>
    <w:p w:rsidR="00402BAE" w:rsidRDefault="00304499">
      <w:pPr>
        <w:spacing w:line="300" w:lineRule="auto"/>
        <w:ind w:firstLineChars="200" w:firstLine="420"/>
        <w:rPr>
          <w:rFonts w:ascii="宋体" w:hAnsi="宋体"/>
          <w:szCs w:val="21"/>
          <w:u w:val="single"/>
        </w:rPr>
      </w:pPr>
      <w:r>
        <w:rPr>
          <w:rFonts w:ascii="宋体" w:hAnsi="宋体" w:hint="eastAsia"/>
          <w:szCs w:val="21"/>
        </w:rPr>
        <w:t>（2）竣工</w:t>
      </w:r>
      <w:proofErr w:type="gramStart"/>
      <w:r>
        <w:rPr>
          <w:rFonts w:ascii="宋体" w:hAnsi="宋体" w:hint="eastAsia"/>
          <w:szCs w:val="21"/>
        </w:rPr>
        <w:t>后试验</w:t>
      </w:r>
      <w:proofErr w:type="gramEnd"/>
      <w:r>
        <w:rPr>
          <w:rFonts w:ascii="宋体" w:hAnsi="宋体" w:hint="eastAsia"/>
          <w:szCs w:val="21"/>
        </w:rPr>
        <w:t>的生产性材料的类别或（和）清单：</w:t>
      </w:r>
    </w:p>
    <w:p w:rsidR="00402BAE" w:rsidRDefault="00304499">
      <w:pPr>
        <w:spacing w:beforeLines="50" w:before="120" w:afterLines="50" w:after="120" w:line="300" w:lineRule="auto"/>
        <w:ind w:firstLineChars="200" w:firstLine="482"/>
        <w:rPr>
          <w:b/>
          <w:sz w:val="24"/>
        </w:rPr>
      </w:pPr>
      <w:r>
        <w:rPr>
          <w:rFonts w:hint="eastAsia"/>
          <w:b/>
          <w:sz w:val="24"/>
        </w:rPr>
        <w:t xml:space="preserve">6.2  </w:t>
      </w:r>
      <w:r>
        <w:rPr>
          <w:rFonts w:hint="eastAsia"/>
          <w:b/>
          <w:sz w:val="24"/>
        </w:rPr>
        <w:t>检验</w:t>
      </w:r>
    </w:p>
    <w:p w:rsidR="00402BAE" w:rsidRDefault="00304499">
      <w:pPr>
        <w:spacing w:line="300" w:lineRule="auto"/>
        <w:ind w:firstLineChars="200" w:firstLine="480"/>
        <w:rPr>
          <w:sz w:val="24"/>
        </w:rPr>
      </w:pPr>
      <w:r>
        <w:rPr>
          <w:rFonts w:hint="eastAsia"/>
          <w:sz w:val="24"/>
        </w:rPr>
        <w:t xml:space="preserve">6.2.1  </w:t>
      </w:r>
      <w:r>
        <w:rPr>
          <w:rFonts w:hint="eastAsia"/>
          <w:sz w:val="24"/>
        </w:rPr>
        <w:t>工程检验与报告</w:t>
      </w:r>
    </w:p>
    <w:p w:rsidR="00402BAE" w:rsidRDefault="00304499">
      <w:pPr>
        <w:spacing w:line="300" w:lineRule="auto"/>
        <w:ind w:firstLineChars="200" w:firstLine="420"/>
        <w:rPr>
          <w:rFonts w:ascii="宋体" w:hAnsi="宋体" w:cs="宋体"/>
          <w:bCs/>
          <w:color w:val="0000FF"/>
          <w:szCs w:val="21"/>
          <w:u w:val="single"/>
        </w:rPr>
      </w:pPr>
      <w:r>
        <w:rPr>
          <w:rFonts w:ascii="宋体" w:hAnsi="宋体" w:hint="eastAsia"/>
          <w:szCs w:val="21"/>
        </w:rPr>
        <w:t>（1）报告提交日记、报告内容和提交份数：</w:t>
      </w:r>
      <w:r>
        <w:rPr>
          <w:rFonts w:ascii="宋体" w:hAnsi="宋体" w:cs="宋体" w:hint="eastAsia"/>
          <w:bCs/>
          <w:color w:val="0000FF"/>
          <w:szCs w:val="21"/>
          <w:u w:val="single"/>
        </w:rPr>
        <w:t>按工程质量检测有关规范、标准执行。</w:t>
      </w:r>
    </w:p>
    <w:p w:rsidR="00402BAE" w:rsidRDefault="00304499">
      <w:pPr>
        <w:spacing w:beforeLines="50" w:before="120" w:afterLines="50" w:after="120" w:line="300" w:lineRule="auto"/>
        <w:ind w:firstLineChars="200" w:firstLine="482"/>
        <w:rPr>
          <w:b/>
          <w:sz w:val="24"/>
        </w:rPr>
      </w:pPr>
      <w:r>
        <w:rPr>
          <w:rFonts w:hint="eastAsia"/>
          <w:b/>
          <w:sz w:val="24"/>
        </w:rPr>
        <w:lastRenderedPageBreak/>
        <w:t xml:space="preserve">6.3  </w:t>
      </w:r>
      <w:r>
        <w:rPr>
          <w:rFonts w:hint="eastAsia"/>
          <w:b/>
          <w:sz w:val="24"/>
        </w:rPr>
        <w:t>进口工程物资的采购、</w:t>
      </w:r>
    </w:p>
    <w:p w:rsidR="00402BAE" w:rsidRDefault="00304499">
      <w:pPr>
        <w:spacing w:line="300" w:lineRule="auto"/>
        <w:ind w:firstLineChars="200" w:firstLine="420"/>
        <w:rPr>
          <w:sz w:val="24"/>
          <w:u w:val="single"/>
        </w:rPr>
      </w:pPr>
      <w:r>
        <w:rPr>
          <w:rFonts w:hint="eastAsia"/>
          <w:szCs w:val="21"/>
        </w:rPr>
        <w:t xml:space="preserve">6.3.1  </w:t>
      </w:r>
      <w:r>
        <w:rPr>
          <w:rFonts w:hint="eastAsia"/>
          <w:szCs w:val="21"/>
        </w:rPr>
        <w:t>采购责任方及采购方式：</w:t>
      </w:r>
      <w:r>
        <w:rPr>
          <w:rFonts w:ascii="宋体" w:hAnsi="宋体" w:cs="宋体" w:hint="eastAsia"/>
          <w:bCs/>
          <w:color w:val="0000FF"/>
          <w:szCs w:val="21"/>
          <w:u w:val="single"/>
        </w:rPr>
        <w:t>承包人承担，经发包人允许可以公开招标或者直接采购。</w:t>
      </w:r>
    </w:p>
    <w:p w:rsidR="00402BAE" w:rsidRDefault="00304499">
      <w:pPr>
        <w:spacing w:beforeLines="50" w:before="120" w:afterLines="50" w:after="120" w:line="300" w:lineRule="auto"/>
        <w:ind w:firstLineChars="200" w:firstLine="482"/>
        <w:rPr>
          <w:b/>
          <w:sz w:val="24"/>
        </w:rPr>
      </w:pPr>
      <w:r>
        <w:rPr>
          <w:rFonts w:hint="eastAsia"/>
          <w:b/>
          <w:sz w:val="24"/>
        </w:rPr>
        <w:t xml:space="preserve">6.6  </w:t>
      </w:r>
      <w:r>
        <w:rPr>
          <w:rFonts w:hint="eastAsia"/>
          <w:b/>
          <w:sz w:val="24"/>
        </w:rPr>
        <w:t>工程物资保管与剩余</w:t>
      </w:r>
    </w:p>
    <w:p w:rsidR="00402BAE" w:rsidRDefault="00304499">
      <w:pPr>
        <w:spacing w:line="300" w:lineRule="auto"/>
        <w:ind w:firstLineChars="200" w:firstLine="480"/>
        <w:rPr>
          <w:sz w:val="24"/>
        </w:rPr>
      </w:pPr>
      <w:r>
        <w:rPr>
          <w:rFonts w:hint="eastAsia"/>
          <w:sz w:val="24"/>
        </w:rPr>
        <w:t xml:space="preserve">6.6.1  </w:t>
      </w:r>
      <w:r>
        <w:rPr>
          <w:rFonts w:hint="eastAsia"/>
          <w:sz w:val="24"/>
        </w:rPr>
        <w:t>工程物资保管</w:t>
      </w:r>
    </w:p>
    <w:p w:rsidR="00402BAE" w:rsidRDefault="00304499">
      <w:pPr>
        <w:spacing w:line="360" w:lineRule="exact"/>
        <w:ind w:firstLineChars="200" w:firstLine="420"/>
        <w:rPr>
          <w:rFonts w:ascii="宋体" w:hAnsi="宋体" w:cs="宋体"/>
          <w:bCs/>
          <w:color w:val="0000FF"/>
          <w:szCs w:val="21"/>
          <w:u w:val="single"/>
        </w:rPr>
      </w:pPr>
      <w:r>
        <w:rPr>
          <w:rFonts w:hint="eastAsia"/>
          <w:szCs w:val="21"/>
        </w:rPr>
        <w:t>委托承包人保管的工程物资的类别和估算数量：</w:t>
      </w:r>
      <w:r>
        <w:rPr>
          <w:rFonts w:ascii="宋体" w:hAnsi="宋体" w:cs="宋体" w:hint="eastAsia"/>
          <w:bCs/>
          <w:color w:val="0000FF"/>
          <w:szCs w:val="21"/>
          <w:u w:val="single"/>
        </w:rPr>
        <w:t>工程移交前全部由承包人负责保管，并承担相应费用。</w:t>
      </w:r>
    </w:p>
    <w:p w:rsidR="00402BAE" w:rsidRDefault="00304499">
      <w:pPr>
        <w:spacing w:line="300" w:lineRule="auto"/>
        <w:ind w:firstLineChars="200" w:firstLine="420"/>
        <w:rPr>
          <w:szCs w:val="21"/>
          <w:u w:val="single"/>
        </w:rPr>
      </w:pPr>
      <w:r>
        <w:rPr>
          <w:rFonts w:hint="eastAsia"/>
          <w:szCs w:val="21"/>
        </w:rPr>
        <w:t>承包人提交保管、维护方案的时间：</w:t>
      </w:r>
      <w:r>
        <w:rPr>
          <w:rFonts w:ascii="宋体" w:hAnsi="宋体" w:cs="宋体" w:hint="eastAsia"/>
          <w:bCs/>
          <w:color w:val="0000FF"/>
          <w:szCs w:val="21"/>
          <w:u w:val="single"/>
        </w:rPr>
        <w:t>双方另行协商确定</w:t>
      </w:r>
      <w:r>
        <w:rPr>
          <w:rFonts w:ascii="宋体" w:hAnsi="宋体" w:cs="宋体" w:hint="eastAsia"/>
          <w:szCs w:val="21"/>
          <w:u w:val="single"/>
        </w:rPr>
        <w:t>。</w:t>
      </w:r>
    </w:p>
    <w:p w:rsidR="00402BAE" w:rsidRDefault="00304499">
      <w:pPr>
        <w:spacing w:line="300" w:lineRule="auto"/>
        <w:ind w:firstLineChars="200" w:firstLine="420"/>
        <w:rPr>
          <w:rFonts w:ascii="宋体" w:hAnsi="宋体" w:cs="宋体"/>
          <w:bCs/>
          <w:color w:val="0000FF"/>
          <w:szCs w:val="21"/>
          <w:u w:val="single"/>
        </w:rPr>
      </w:pPr>
      <w:r>
        <w:rPr>
          <w:rFonts w:hint="eastAsia"/>
          <w:szCs w:val="21"/>
        </w:rPr>
        <w:t>由发包人提供的库房、堆场、设施及设备：</w:t>
      </w:r>
      <w:r>
        <w:rPr>
          <w:rFonts w:ascii="宋体" w:hAnsi="宋体" w:cs="宋体" w:hint="eastAsia"/>
          <w:bCs/>
          <w:color w:val="0000FF"/>
          <w:szCs w:val="21"/>
          <w:u w:val="single"/>
        </w:rPr>
        <w:t>双方另行协商确定。</w:t>
      </w:r>
    </w:p>
    <w:p w:rsidR="00402BAE" w:rsidRDefault="00304499">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7</w:t>
      </w:r>
      <w:r>
        <w:rPr>
          <w:rFonts w:hint="eastAsia"/>
          <w:b/>
          <w:sz w:val="28"/>
          <w:szCs w:val="28"/>
        </w:rPr>
        <w:t>条施工</w:t>
      </w:r>
    </w:p>
    <w:p w:rsidR="00402BAE" w:rsidRDefault="00304499">
      <w:pPr>
        <w:spacing w:beforeLines="50" w:before="120" w:afterLines="50" w:after="120" w:line="300" w:lineRule="auto"/>
        <w:ind w:firstLineChars="200" w:firstLine="482"/>
        <w:rPr>
          <w:b/>
          <w:sz w:val="24"/>
        </w:rPr>
      </w:pPr>
      <w:r>
        <w:rPr>
          <w:rFonts w:hint="eastAsia"/>
          <w:b/>
          <w:sz w:val="24"/>
        </w:rPr>
        <w:t xml:space="preserve">7.1  </w:t>
      </w:r>
      <w:r>
        <w:rPr>
          <w:rFonts w:hint="eastAsia"/>
          <w:b/>
          <w:sz w:val="24"/>
        </w:rPr>
        <w:t>发包人的义务</w:t>
      </w:r>
    </w:p>
    <w:p w:rsidR="00402BAE" w:rsidRDefault="00304499">
      <w:pPr>
        <w:spacing w:line="300" w:lineRule="auto"/>
        <w:ind w:firstLineChars="200" w:firstLine="480"/>
        <w:rPr>
          <w:sz w:val="24"/>
        </w:rPr>
      </w:pPr>
      <w:r>
        <w:rPr>
          <w:rFonts w:hint="eastAsia"/>
          <w:sz w:val="24"/>
        </w:rPr>
        <w:t xml:space="preserve">7.1.3  </w:t>
      </w:r>
      <w:r>
        <w:rPr>
          <w:rFonts w:hint="eastAsia"/>
          <w:sz w:val="24"/>
        </w:rPr>
        <w:t>进场条件和进场日期</w:t>
      </w:r>
    </w:p>
    <w:p w:rsidR="00402BAE" w:rsidRDefault="00304499">
      <w:pPr>
        <w:spacing w:line="300" w:lineRule="auto"/>
        <w:ind w:firstLineChars="200" w:firstLine="480"/>
        <w:rPr>
          <w:rFonts w:ascii="宋体" w:hAnsi="宋体" w:cs="宋体"/>
          <w:bCs/>
          <w:color w:val="0000FF"/>
          <w:szCs w:val="21"/>
          <w:u w:val="single"/>
        </w:rPr>
      </w:pPr>
      <w:r>
        <w:rPr>
          <w:rFonts w:hint="eastAsia"/>
          <w:sz w:val="24"/>
        </w:rPr>
        <w:t>承包人的进场条件：</w:t>
      </w:r>
      <w:r>
        <w:rPr>
          <w:rFonts w:ascii="宋体" w:hAnsi="宋体" w:cs="宋体" w:hint="eastAsia"/>
          <w:bCs/>
          <w:color w:val="0000FF"/>
          <w:szCs w:val="21"/>
          <w:u w:val="single"/>
        </w:rPr>
        <w:t>场地清理、平整等进场工作均由承包人负责，费用已包含在合同总价中，发包人</w:t>
      </w:r>
      <w:proofErr w:type="gramStart"/>
      <w:r>
        <w:rPr>
          <w:rFonts w:ascii="宋体" w:hAnsi="宋体" w:cs="宋体" w:hint="eastAsia"/>
          <w:bCs/>
          <w:color w:val="0000FF"/>
          <w:szCs w:val="21"/>
          <w:u w:val="single"/>
        </w:rPr>
        <w:t>不</w:t>
      </w:r>
      <w:proofErr w:type="gramEnd"/>
      <w:r>
        <w:rPr>
          <w:rFonts w:ascii="宋体" w:hAnsi="宋体" w:cs="宋体" w:hint="eastAsia"/>
          <w:bCs/>
          <w:color w:val="0000FF"/>
          <w:szCs w:val="21"/>
          <w:u w:val="single"/>
        </w:rPr>
        <w:t>另行计量支付。开工施工现场与城乡公共道路间的通道按现状，不论满足施工要求是否，该通道及施工便道均由承包人自行解决，费用已包含在合同总价中。</w:t>
      </w:r>
    </w:p>
    <w:p w:rsidR="00402BAE" w:rsidRDefault="00304499">
      <w:pPr>
        <w:spacing w:line="300" w:lineRule="auto"/>
        <w:ind w:firstLineChars="200" w:firstLine="480"/>
        <w:rPr>
          <w:rFonts w:ascii="宋体" w:hAnsi="宋体" w:cs="宋体"/>
          <w:bCs/>
          <w:color w:val="0000FF"/>
          <w:szCs w:val="21"/>
          <w:u w:val="single"/>
        </w:rPr>
      </w:pPr>
      <w:r>
        <w:rPr>
          <w:rFonts w:hint="eastAsia"/>
          <w:sz w:val="24"/>
        </w:rPr>
        <w:t>承包人的进场日期：</w:t>
      </w:r>
      <w:r>
        <w:rPr>
          <w:rFonts w:ascii="宋体" w:hAnsi="宋体" w:cs="宋体" w:hint="eastAsia"/>
          <w:bCs/>
          <w:color w:val="0000FF"/>
          <w:szCs w:val="21"/>
          <w:u w:val="single"/>
        </w:rPr>
        <w:t>合同签订后一周内，具体以开</w:t>
      </w:r>
      <w:proofErr w:type="gramStart"/>
      <w:r>
        <w:rPr>
          <w:rFonts w:ascii="宋体" w:hAnsi="宋体" w:cs="宋体" w:hint="eastAsia"/>
          <w:bCs/>
          <w:color w:val="0000FF"/>
          <w:szCs w:val="21"/>
          <w:u w:val="single"/>
        </w:rPr>
        <w:t>工令</w:t>
      </w:r>
      <w:proofErr w:type="gramEnd"/>
      <w:r>
        <w:rPr>
          <w:rFonts w:ascii="宋体" w:hAnsi="宋体" w:cs="宋体" w:hint="eastAsia"/>
          <w:bCs/>
          <w:color w:val="0000FF"/>
          <w:szCs w:val="21"/>
          <w:u w:val="single"/>
        </w:rPr>
        <w:t>时间为准。</w:t>
      </w:r>
    </w:p>
    <w:p w:rsidR="00402BAE" w:rsidRDefault="00304499">
      <w:pPr>
        <w:spacing w:line="300" w:lineRule="auto"/>
        <w:ind w:firstLineChars="200" w:firstLine="480"/>
        <w:rPr>
          <w:sz w:val="24"/>
        </w:rPr>
      </w:pPr>
      <w:r>
        <w:rPr>
          <w:rFonts w:hint="eastAsia"/>
          <w:sz w:val="24"/>
        </w:rPr>
        <w:t xml:space="preserve">7.1.4  </w:t>
      </w:r>
      <w:r>
        <w:rPr>
          <w:rFonts w:hint="eastAsia"/>
          <w:sz w:val="24"/>
        </w:rPr>
        <w:t>临时用水电等提供和节点铺设</w:t>
      </w:r>
    </w:p>
    <w:p w:rsidR="00402BAE" w:rsidRDefault="00304499">
      <w:pPr>
        <w:spacing w:line="300" w:lineRule="auto"/>
        <w:ind w:firstLineChars="200" w:firstLine="480"/>
        <w:rPr>
          <w:rFonts w:ascii="宋体" w:hAnsi="宋体" w:cs="宋体"/>
          <w:bCs/>
          <w:color w:val="0000FF"/>
          <w:szCs w:val="21"/>
          <w:u w:val="single"/>
        </w:rPr>
      </w:pPr>
      <w:r>
        <w:rPr>
          <w:rFonts w:hint="eastAsia"/>
          <w:sz w:val="24"/>
        </w:rPr>
        <w:t>发包人提供的临时用水、用电等类别、取费单价：</w:t>
      </w:r>
      <w:r>
        <w:rPr>
          <w:rFonts w:ascii="宋体" w:hAnsi="宋体" w:cs="宋体" w:hint="eastAsia"/>
          <w:bCs/>
          <w:color w:val="0000FF"/>
          <w:szCs w:val="21"/>
          <w:u w:val="single"/>
        </w:rPr>
        <w:t>施工临时用电电源由发包人提供电源接入点（位于规划红线范围内），由承包人自行接至施工区域内。承包人必须按有关部门要求装表计量，按规定及时缴纳用电费用，如承包人不及时缴纳，发生违约金、滞纳金等所有费用均由承包人承担；施工现场的通讯、网络由承包人自行与电信部门办理，并承担相应费用。承包人自行将上述涉及的费用计入投标报价之中，发包人不再参与该方面问题的协调和处理，也不承担相关的费用。</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施工临时用水水源由承包人自行解决，并负责从接驳点接入施工现场，按合同约定的接驳点，从水源</w:t>
      </w:r>
      <w:proofErr w:type="gramStart"/>
      <w:r>
        <w:rPr>
          <w:rFonts w:ascii="宋体" w:hAnsi="宋体" w:cs="宋体" w:hint="eastAsia"/>
          <w:bCs/>
          <w:color w:val="0000FF"/>
          <w:szCs w:val="21"/>
          <w:u w:val="single"/>
        </w:rPr>
        <w:t>至施工各</w:t>
      </w:r>
      <w:proofErr w:type="gramEnd"/>
      <w:r>
        <w:rPr>
          <w:rFonts w:ascii="宋体" w:hAnsi="宋体" w:cs="宋体" w:hint="eastAsia"/>
          <w:bCs/>
          <w:color w:val="0000FF"/>
          <w:szCs w:val="21"/>
          <w:u w:val="single"/>
        </w:rPr>
        <w:t>用水点的管路安装、布置由承包人负责实施，其安装费、管材、设备购置费、地下管网的监测保护及施工过程中发生的所有水费（含押金缴纳和退还），无论承包人是否在投标报价中单独列支，发包人均认为此项费用包含在合同总价中，由承包人直接缴纳。发包人不再参与该方面问题的协调和处理，也不承担相关的费用。</w:t>
      </w:r>
    </w:p>
    <w:p w:rsidR="00402BAE" w:rsidRDefault="00304499">
      <w:pPr>
        <w:spacing w:line="300" w:lineRule="auto"/>
        <w:ind w:firstLineChars="200" w:firstLine="420"/>
        <w:rPr>
          <w:rFonts w:ascii="宋体" w:hAnsi="宋体" w:cs="宋体"/>
          <w:bCs/>
          <w:color w:val="0000FF"/>
          <w:szCs w:val="21"/>
          <w:u w:val="single"/>
        </w:rPr>
      </w:pPr>
      <w:r>
        <w:rPr>
          <w:rFonts w:hint="eastAsia"/>
          <w:szCs w:val="21"/>
        </w:rPr>
        <w:t xml:space="preserve">7.1.10  </w:t>
      </w:r>
      <w:r>
        <w:rPr>
          <w:rFonts w:hint="eastAsia"/>
          <w:szCs w:val="21"/>
        </w:rPr>
        <w:t>由发包人履行的其它义务：</w:t>
      </w:r>
      <w:r>
        <w:rPr>
          <w:rFonts w:ascii="宋体" w:hAnsi="宋体" w:cs="宋体" w:hint="eastAsia"/>
          <w:bCs/>
          <w:color w:val="0000FF"/>
          <w:szCs w:val="21"/>
          <w:u w:val="single"/>
        </w:rPr>
        <w:t>无。</w:t>
      </w:r>
    </w:p>
    <w:p w:rsidR="00402BAE" w:rsidRDefault="00304499">
      <w:pPr>
        <w:spacing w:beforeLines="50" w:before="120" w:afterLines="50" w:after="120" w:line="300" w:lineRule="auto"/>
        <w:ind w:firstLineChars="200" w:firstLine="482"/>
        <w:rPr>
          <w:b/>
          <w:sz w:val="24"/>
        </w:rPr>
      </w:pPr>
      <w:r>
        <w:rPr>
          <w:rFonts w:hint="eastAsia"/>
          <w:b/>
          <w:sz w:val="24"/>
        </w:rPr>
        <w:t xml:space="preserve">7.2  </w:t>
      </w:r>
      <w:r>
        <w:rPr>
          <w:rFonts w:hint="eastAsia"/>
          <w:b/>
          <w:sz w:val="24"/>
        </w:rPr>
        <w:t>对承包人的义务</w:t>
      </w:r>
    </w:p>
    <w:p w:rsidR="00402BAE" w:rsidRDefault="00304499">
      <w:pPr>
        <w:spacing w:line="300" w:lineRule="auto"/>
        <w:ind w:firstLineChars="200" w:firstLine="420"/>
        <w:rPr>
          <w:rFonts w:ascii="宋体" w:hAnsi="宋体"/>
          <w:szCs w:val="21"/>
        </w:rPr>
      </w:pPr>
      <w:r>
        <w:rPr>
          <w:rFonts w:ascii="宋体" w:hAnsi="宋体" w:hint="eastAsia"/>
          <w:szCs w:val="21"/>
        </w:rPr>
        <w:t>7.2.2  施工组织设计</w:t>
      </w:r>
    </w:p>
    <w:p w:rsidR="00402BAE" w:rsidRDefault="00304499">
      <w:pPr>
        <w:spacing w:line="300" w:lineRule="auto"/>
        <w:ind w:firstLineChars="200" w:firstLine="420"/>
        <w:rPr>
          <w:rFonts w:ascii="宋体" w:hAnsi="宋体"/>
          <w:szCs w:val="21"/>
        </w:rPr>
      </w:pPr>
      <w:r>
        <w:rPr>
          <w:rFonts w:ascii="宋体" w:hAnsi="宋体" w:hint="eastAsia"/>
          <w:szCs w:val="21"/>
        </w:rPr>
        <w:t>提交工程总体施工组织设计的份数和时间：</w:t>
      </w:r>
      <w:r>
        <w:rPr>
          <w:rFonts w:ascii="宋体" w:hAnsi="宋体" w:cs="宋体" w:hint="eastAsia"/>
          <w:bCs/>
          <w:color w:val="0000FF"/>
          <w:szCs w:val="21"/>
          <w:u w:val="single"/>
        </w:rPr>
        <w:t>不少于4份，在约定开工日期前提交。</w:t>
      </w:r>
    </w:p>
    <w:p w:rsidR="00402BAE" w:rsidRDefault="00304499">
      <w:pPr>
        <w:spacing w:line="300" w:lineRule="auto"/>
        <w:ind w:firstLineChars="200" w:firstLine="420"/>
        <w:rPr>
          <w:rFonts w:ascii="宋体" w:hAnsi="宋体" w:cs="宋体"/>
          <w:bCs/>
          <w:color w:val="0000FF"/>
          <w:szCs w:val="21"/>
          <w:u w:val="single"/>
        </w:rPr>
      </w:pPr>
      <w:r>
        <w:rPr>
          <w:rFonts w:ascii="宋体" w:hAnsi="宋体" w:hint="eastAsia"/>
          <w:szCs w:val="21"/>
        </w:rPr>
        <w:t>需要提交的主要单项工程、主要分部分项工程施工组织设计的名称、份数和时间：</w:t>
      </w:r>
      <w:r>
        <w:rPr>
          <w:rFonts w:ascii="宋体" w:hAnsi="宋体" w:cs="宋体" w:hint="eastAsia"/>
          <w:bCs/>
          <w:color w:val="0000FF"/>
          <w:szCs w:val="21"/>
          <w:u w:val="single"/>
        </w:rPr>
        <w:t>按人要求提供</w:t>
      </w:r>
    </w:p>
    <w:p w:rsidR="00402BAE" w:rsidRDefault="00304499">
      <w:pPr>
        <w:spacing w:line="300" w:lineRule="auto"/>
        <w:ind w:firstLineChars="200" w:firstLine="420"/>
        <w:rPr>
          <w:rFonts w:ascii="宋体" w:hAnsi="宋体"/>
          <w:color w:val="C00000"/>
          <w:szCs w:val="21"/>
        </w:rPr>
      </w:pPr>
      <w:r>
        <w:rPr>
          <w:rFonts w:ascii="宋体" w:hAnsi="宋体" w:hint="eastAsia"/>
          <w:szCs w:val="21"/>
        </w:rPr>
        <w:t xml:space="preserve">7.2.3  </w:t>
      </w:r>
      <w:r>
        <w:rPr>
          <w:rFonts w:ascii="宋体" w:hAnsi="宋体" w:hint="eastAsia"/>
          <w:color w:val="C00000"/>
          <w:szCs w:val="21"/>
        </w:rPr>
        <w:t>提交临时占地资料</w:t>
      </w:r>
    </w:p>
    <w:p w:rsidR="00402BAE" w:rsidRDefault="00304499">
      <w:pPr>
        <w:spacing w:line="300" w:lineRule="auto"/>
        <w:ind w:firstLineChars="200" w:firstLine="420"/>
        <w:rPr>
          <w:rFonts w:ascii="宋体" w:hAnsi="宋体" w:cs="宋体"/>
          <w:bCs/>
          <w:color w:val="C00000"/>
          <w:szCs w:val="21"/>
          <w:u w:val="single"/>
        </w:rPr>
      </w:pPr>
      <w:r>
        <w:rPr>
          <w:rFonts w:ascii="宋体" w:hAnsi="宋体" w:hint="eastAsia"/>
          <w:color w:val="C00000"/>
          <w:szCs w:val="21"/>
        </w:rPr>
        <w:t>提交临时占地资料的时间：</w:t>
      </w:r>
      <w:r>
        <w:rPr>
          <w:rFonts w:ascii="宋体" w:hAnsi="宋体" w:cs="宋体" w:hint="eastAsia"/>
          <w:bCs/>
          <w:color w:val="C00000"/>
          <w:szCs w:val="21"/>
          <w:u w:val="single"/>
        </w:rPr>
        <w:t>开工前</w:t>
      </w:r>
      <w:r>
        <w:rPr>
          <w:rFonts w:ascii="宋体" w:hAnsi="宋体" w:cs="宋体"/>
          <w:bCs/>
          <w:color w:val="C00000"/>
          <w:szCs w:val="21"/>
          <w:u w:val="single"/>
        </w:rPr>
        <w:t xml:space="preserve">10 </w:t>
      </w:r>
      <w:r>
        <w:rPr>
          <w:rFonts w:ascii="宋体" w:hAnsi="宋体" w:cs="宋体" w:hint="eastAsia"/>
          <w:bCs/>
          <w:color w:val="C00000"/>
          <w:szCs w:val="21"/>
          <w:u w:val="single"/>
        </w:rPr>
        <w:t>日内。</w:t>
      </w:r>
    </w:p>
    <w:p w:rsidR="00402BAE" w:rsidRDefault="00304499">
      <w:pPr>
        <w:spacing w:line="300" w:lineRule="auto"/>
        <w:ind w:firstLineChars="200" w:firstLine="420"/>
        <w:rPr>
          <w:rFonts w:ascii="宋体" w:hAnsi="宋体"/>
          <w:szCs w:val="21"/>
        </w:rPr>
      </w:pPr>
      <w:r>
        <w:rPr>
          <w:rFonts w:ascii="宋体" w:hAnsi="宋体" w:hint="eastAsia"/>
          <w:szCs w:val="21"/>
        </w:rPr>
        <w:t>7.2.4  提供临时用水电等资料</w:t>
      </w:r>
    </w:p>
    <w:p w:rsidR="00402BAE" w:rsidRDefault="00304499">
      <w:pPr>
        <w:spacing w:line="300" w:lineRule="auto"/>
        <w:ind w:firstLineChars="200" w:firstLine="420"/>
        <w:rPr>
          <w:rFonts w:ascii="宋体" w:hAnsi="宋体" w:cs="宋体"/>
          <w:bCs/>
          <w:color w:val="0000FF"/>
          <w:szCs w:val="21"/>
          <w:u w:val="single"/>
        </w:rPr>
      </w:pPr>
      <w:r>
        <w:rPr>
          <w:rFonts w:ascii="宋体" w:hAnsi="宋体" w:hint="eastAsia"/>
          <w:szCs w:val="21"/>
        </w:rPr>
        <w:t>承包人需要水电等品质、正常用量、高峰量和使用时间：</w:t>
      </w:r>
      <w:r>
        <w:rPr>
          <w:rFonts w:ascii="宋体" w:hAnsi="宋体" w:cs="宋体" w:hint="eastAsia"/>
          <w:bCs/>
          <w:color w:val="0000FF"/>
          <w:szCs w:val="21"/>
          <w:u w:val="single"/>
        </w:rPr>
        <w:t>施工开工日期30日前。</w:t>
      </w:r>
    </w:p>
    <w:p w:rsidR="00402BAE" w:rsidRDefault="00304499">
      <w:pPr>
        <w:spacing w:line="300" w:lineRule="auto"/>
        <w:ind w:firstLineChars="200" w:firstLine="420"/>
        <w:rPr>
          <w:rFonts w:ascii="宋体" w:hAnsi="宋体" w:cs="宋体"/>
          <w:bCs/>
          <w:color w:val="0000FF"/>
          <w:szCs w:val="21"/>
          <w:u w:val="single"/>
        </w:rPr>
      </w:pPr>
      <w:r>
        <w:rPr>
          <w:rFonts w:ascii="宋体" w:hAnsi="宋体" w:hint="eastAsia"/>
          <w:szCs w:val="21"/>
        </w:rPr>
        <w:t>发包人能够满足施工临时用水、电等类别和数量：</w:t>
      </w:r>
      <w:r>
        <w:rPr>
          <w:rFonts w:ascii="宋体" w:hAnsi="宋体" w:cs="宋体" w:hint="eastAsia"/>
          <w:bCs/>
          <w:color w:val="0000FF"/>
          <w:szCs w:val="21"/>
          <w:u w:val="single"/>
        </w:rPr>
        <w:t>承包人自行考虑，发包人不提供。</w:t>
      </w:r>
    </w:p>
    <w:p w:rsidR="00402BAE" w:rsidRDefault="00304499">
      <w:pPr>
        <w:snapToGrid w:val="0"/>
        <w:spacing w:line="360" w:lineRule="auto"/>
        <w:ind w:firstLineChars="200" w:firstLine="420"/>
        <w:rPr>
          <w:rFonts w:ascii="宋体" w:hAnsi="宋体" w:cs="宋体"/>
          <w:szCs w:val="21"/>
        </w:rPr>
      </w:pPr>
      <w:r>
        <w:rPr>
          <w:rFonts w:ascii="宋体" w:hAnsi="宋体" w:hint="eastAsia"/>
          <w:szCs w:val="21"/>
        </w:rPr>
        <w:t>水电等节点位置资料的提交时间：</w:t>
      </w:r>
      <w:proofErr w:type="gramStart"/>
      <w:r>
        <w:rPr>
          <w:rFonts w:ascii="宋体" w:hAnsi="宋体" w:cs="宋体" w:hint="eastAsia"/>
          <w:bCs/>
          <w:color w:val="0000FF"/>
          <w:szCs w:val="21"/>
          <w:u w:val="single"/>
        </w:rPr>
        <w:t>同总体</w:t>
      </w:r>
      <w:proofErr w:type="gramEnd"/>
      <w:r>
        <w:rPr>
          <w:rFonts w:ascii="宋体" w:hAnsi="宋体" w:cs="宋体" w:hint="eastAsia"/>
          <w:bCs/>
          <w:color w:val="0000FF"/>
          <w:szCs w:val="21"/>
          <w:u w:val="single"/>
        </w:rPr>
        <w:t>施工组织设计的提交时间。</w:t>
      </w:r>
    </w:p>
    <w:p w:rsidR="00402BAE" w:rsidRDefault="00304499">
      <w:pPr>
        <w:snapToGrid w:val="0"/>
        <w:spacing w:line="360" w:lineRule="auto"/>
        <w:ind w:firstLineChars="200" w:firstLine="420"/>
        <w:rPr>
          <w:rFonts w:ascii="宋体" w:hAnsi="宋体" w:cs="宋体"/>
          <w:bCs/>
          <w:color w:val="0000FF"/>
          <w:szCs w:val="21"/>
          <w:u w:val="single"/>
        </w:rPr>
      </w:pPr>
      <w:r>
        <w:rPr>
          <w:rFonts w:ascii="宋体" w:hAnsi="宋体" w:hint="eastAsia"/>
          <w:szCs w:val="21"/>
        </w:rPr>
        <w:t>7.2.12  清理现场的费用：</w:t>
      </w:r>
      <w:r>
        <w:rPr>
          <w:rFonts w:ascii="宋体" w:hAnsi="宋体" w:cs="宋体" w:hint="eastAsia"/>
          <w:bCs/>
          <w:color w:val="0000FF"/>
          <w:szCs w:val="21"/>
          <w:u w:val="single"/>
        </w:rPr>
        <w:t>工程施工期间及工程竣工后及时清理现场，做到工完场清；清理现场的费用由</w:t>
      </w:r>
      <w:r>
        <w:rPr>
          <w:rFonts w:ascii="宋体" w:hAnsi="宋体" w:cs="宋体" w:hint="eastAsia"/>
          <w:bCs/>
          <w:color w:val="0000FF"/>
          <w:szCs w:val="21"/>
          <w:u w:val="single"/>
        </w:rPr>
        <w:lastRenderedPageBreak/>
        <w:t>承包人承担，包含在合同总价款内，不另计。</w:t>
      </w:r>
    </w:p>
    <w:p w:rsidR="00402BAE" w:rsidRDefault="00304499">
      <w:pPr>
        <w:spacing w:line="300" w:lineRule="auto"/>
        <w:ind w:firstLineChars="200" w:firstLine="420"/>
        <w:rPr>
          <w:rFonts w:ascii="宋体" w:hAnsi="宋体" w:cs="宋体"/>
          <w:bCs/>
          <w:color w:val="0000FF"/>
          <w:szCs w:val="21"/>
          <w:u w:val="single"/>
        </w:rPr>
      </w:pPr>
      <w:r>
        <w:rPr>
          <w:rFonts w:ascii="宋体" w:hAnsi="宋体" w:hint="eastAsia"/>
          <w:szCs w:val="21"/>
        </w:rPr>
        <w:t>7.2.13  由承包人履行的其它义务：</w:t>
      </w:r>
      <w:r>
        <w:rPr>
          <w:rFonts w:ascii="宋体" w:hAnsi="宋体" w:cs="宋体" w:hint="eastAsia"/>
          <w:bCs/>
          <w:color w:val="0000FF"/>
          <w:szCs w:val="21"/>
          <w:u w:val="single"/>
        </w:rPr>
        <w:t>（1）承包人应按国家、江苏省及淮安市政府有关文件要求建立健全劳动保障制度，按时发放员工工资（含民工工资），承包人同时必须严格执行中华人民共和国劳动保障部和中华人民共和国建设部联合下发的《建设领域农民工农资支付管理暂行办法》，及时足额发放农民工工资。</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（2）办理施工临时设施、环保、环卫、城管等各类行政审批手续，合同备案及相关手续，并缴纳应由承包人应承担的相关费用。</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（3）应提供计划、报表的名称及完成时间：按月提供，每月25 日后30 日前向建设单位、发包人、人书面报送《下月施工计划》并于次月10 日前提交《上月已完成工程月报》。如不按时、按要求报送，发包人有权不予支付进度款或支付时间顺延。</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（4）承担施工安全保卫工作及非夜间施工照明的责任和要求：由承包人按建设行政管理部门和相关部门的要求自行承担，并设置明显警示标志和专职人员维护公共安全。</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（5）提供的办公、生活用房及设施的要求：发包人、人等驻施工现场管理人员必要的办公及生活用房（数量不少于3间，每间不少于20m2）及设施（水电、通讯、桌椅等）由承包人负责免费提供。</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6）需承包人办理的有关施工场地交通、环卫和施工噪音管理等手续：承包人应当遵守政府有关主管部门对施工场地交通、施工噪音以及环境保护和安全生产等的管理规定，按规定办理有关手续，并以书面形式通知发包人。承包人承担由此发生的费用，因承包人责任造成的罚款造成发包人损失的，由承包人承担。</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（7）已完工程成品保护的特殊要求及费用承担：本工程竣工验收合格移交发包人之前由承包人负责工程成品保护并承担其费用。保护期间发生损坏，承包人自费予以修复。</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8）施工场地周围地下管线和邻近建筑物、构筑物（含文物保护建筑）、古树名木的保护要求及费用承担：承包人若有发现须立即报告发包人，经发包人协调有关事宜后方可施工。若因承包人原因造成损坏或损失，其责任由承包人承担。</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（9）施工场地清洁卫生的要求：符合工程所在地市政府有关规定，交工前现场应达到的要求：</w:t>
      </w:r>
      <w:proofErr w:type="gramStart"/>
      <w:r>
        <w:rPr>
          <w:rFonts w:ascii="宋体" w:hAnsi="宋体" w:cs="宋体" w:hint="eastAsia"/>
          <w:bCs/>
          <w:color w:val="0000FF"/>
          <w:szCs w:val="21"/>
          <w:u w:val="single"/>
        </w:rPr>
        <w:t>工完料净</w:t>
      </w:r>
      <w:proofErr w:type="gramEnd"/>
      <w:r>
        <w:rPr>
          <w:rFonts w:ascii="宋体" w:hAnsi="宋体" w:cs="宋体" w:hint="eastAsia"/>
          <w:bCs/>
          <w:color w:val="0000FF"/>
          <w:szCs w:val="21"/>
          <w:u w:val="single"/>
        </w:rPr>
        <w:t>场地清，所有构筑物、建筑物、设备及界区内无污染，现场渣土、垃圾袋装，并且施工区域垃圾日产日清。承包人承担因自身原因违反有关规定造成的损失和罚款。</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10）承包人负责在需要的时间和地点，自费提供和维护有灯光、护板、格栅警告信号和警卫，以及对工程进行保护或为公众提供安全和方便。承包人负责在工程施工整个过程中施工现场在承包范围内全部人员的安全。发包人不承担承包人或其分包单位雇用工人或其他人员的伤亡赔偿或补偿责任。承包人在施工现场的安全管理、教育和安全事故的责任由承包人承担。因承包人未履行上述义务给发包人造成损失的，承包人应负全部的赔偿责任。</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11）承包人勘查现场后已经在施工组织设计中体现：1、承包人与现场其他施工企业保持有序、顺利施工的措施方案；2、现场分段施工的措施方案；3、现场开辟新临时通道的方案；4、必须满足城管部门对围挡、冲洗设备及道路的要求。且承包人必须考虑完成以上4 点所要增加的一切费用。发包人在临时设施费用中为承包人综合考虑了以上费用，承包人自主报价，结算时发包人不再支付与以上4 点关联的任何费用。</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（12）在本合同实施过程中，承包人应对现场施工人员及现场</w:t>
      </w:r>
      <w:proofErr w:type="gramStart"/>
      <w:r>
        <w:rPr>
          <w:rFonts w:ascii="宋体" w:hAnsi="宋体" w:cs="宋体" w:hint="eastAsia"/>
          <w:bCs/>
          <w:color w:val="0000FF"/>
          <w:szCs w:val="21"/>
          <w:u w:val="single"/>
        </w:rPr>
        <w:t>其他第三</w:t>
      </w:r>
      <w:proofErr w:type="gramEnd"/>
      <w:r>
        <w:rPr>
          <w:rFonts w:ascii="宋体" w:hAnsi="宋体" w:cs="宋体" w:hint="eastAsia"/>
          <w:bCs/>
          <w:color w:val="0000FF"/>
          <w:szCs w:val="21"/>
          <w:u w:val="single"/>
        </w:rPr>
        <w:t>人的安全、现场施工秩序、工程保护、环境保护、消防、用电安全等负责，并就工地照明、防护标志和警示信号设置、门卫人员配置等</w:t>
      </w:r>
      <w:proofErr w:type="gramStart"/>
      <w:r>
        <w:rPr>
          <w:rFonts w:ascii="宋体" w:hAnsi="宋体" w:cs="宋体" w:hint="eastAsia"/>
          <w:bCs/>
          <w:color w:val="0000FF"/>
          <w:szCs w:val="21"/>
          <w:u w:val="single"/>
        </w:rPr>
        <w:t>作出</w:t>
      </w:r>
      <w:proofErr w:type="gramEnd"/>
      <w:r>
        <w:rPr>
          <w:rFonts w:ascii="宋体" w:hAnsi="宋体" w:cs="宋体" w:hint="eastAsia"/>
          <w:bCs/>
          <w:color w:val="0000FF"/>
          <w:szCs w:val="21"/>
          <w:u w:val="single"/>
        </w:rPr>
        <w:t>具体安排，充分考虑施工的特殊性，确保安全生产无事故，并承担相关的责任和损失。</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（13）施工过程中的排污、环卫、市容、城建、城管、治安、人口管理等相关手续由承包人按规定负责办理，对临近居民和行人的影响由承包人负责处理并承担相应费用。</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（14）承包人负责采取有效措施对已完成工程成品的保护，费用由承包人承担。保护期间发生的损坏承包人自费予以修理。损坏其他单位所承担的施工内容，由承包人负责赔偿，并承担修复费用。</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（15）承包人按规定做好施工场地周围地下管线和邻近建筑物的保护。</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lastRenderedPageBreak/>
        <w:t>（16）符合淮安市有关部门规定的标准化施工现场要求，同时应满足市政、市容等相关主管部门的有关规定。承包人违反规定所造成的损失和处罚由承包人承担。交工后一周内彻底清洁完毕撤离现场。</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17）施工工地一律实行封闭施工、防尘网覆盖、定时洒水，控制扬尘污染等安全文明施工措施，制定并落实扬尘污染防治措施；扬尘污染防治设施应当保持完好、正常运行，不得擅自拆除和闲置；确需拆除和闲置的，应当报经环境保护行政主管部门批准；拆除、开挖后的建筑垃圾必须当日清除，并且覆盖运输，如因建筑垃圾未及时清理或运输不当，造成工地周边扬尘及其他给发包人带来不利影响的事件，每查实一次向发包人支付10000 元违约金；造成损失的，由承包人承担。</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18）承包人就现场发现的问题或发生的变更应提前2日向发包人递交书面资料，口头汇报不作依据。承包人发文应有标准固定格式、规范连续的文件编号，同时应有承包人代表的签字和承包人单位公章（或承包人单位授权的项目章）。</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（19）施工现场的三通一平，</w:t>
      </w:r>
      <w:proofErr w:type="gramStart"/>
      <w:r>
        <w:rPr>
          <w:rFonts w:ascii="宋体" w:hAnsi="宋体" w:cs="宋体" w:hint="eastAsia"/>
          <w:bCs/>
          <w:color w:val="0000FF"/>
          <w:szCs w:val="21"/>
          <w:u w:val="single"/>
        </w:rPr>
        <w:t>场地缺方外运</w:t>
      </w:r>
      <w:proofErr w:type="gramEnd"/>
      <w:r>
        <w:rPr>
          <w:rFonts w:ascii="宋体" w:hAnsi="宋体" w:cs="宋体" w:hint="eastAsia"/>
          <w:bCs/>
          <w:color w:val="0000FF"/>
          <w:szCs w:val="21"/>
          <w:u w:val="single"/>
        </w:rPr>
        <w:t>及回填，余土外运、堆放场地，地下沟塘，隐蔽和不可预见的其他工程均由承包人负责。</w:t>
      </w:r>
    </w:p>
    <w:p w:rsidR="00402BAE" w:rsidRDefault="00304499">
      <w:pPr>
        <w:spacing w:before="2" w:line="312" w:lineRule="auto"/>
        <w:ind w:right="237" w:firstLineChars="200" w:firstLine="420"/>
        <w:rPr>
          <w:rFonts w:ascii="宋体" w:hAnsi="宋体" w:cs="宋体"/>
          <w:bCs/>
          <w:color w:val="0000FF"/>
          <w:szCs w:val="21"/>
          <w:u w:val="single"/>
        </w:rPr>
      </w:pPr>
      <w:r>
        <w:rPr>
          <w:rFonts w:ascii="宋体" w:hAnsi="宋体" w:cs="宋体" w:hint="eastAsia"/>
          <w:bCs/>
          <w:color w:val="0000FF"/>
          <w:szCs w:val="21"/>
          <w:u w:val="single"/>
        </w:rPr>
        <w:t>（20）承包人不得与人串通损害发包人利益，不得为人或其派驻现场的人员提供合同约定以外的通讯设备、交通工具，不得</w:t>
      </w:r>
      <w:proofErr w:type="gramStart"/>
      <w:r>
        <w:rPr>
          <w:rFonts w:ascii="宋体" w:hAnsi="宋体" w:cs="宋体" w:hint="eastAsia"/>
          <w:bCs/>
          <w:color w:val="0000FF"/>
          <w:szCs w:val="21"/>
          <w:u w:val="single"/>
        </w:rPr>
        <w:t>向人员</w:t>
      </w:r>
      <w:proofErr w:type="gramEnd"/>
      <w:r>
        <w:rPr>
          <w:rFonts w:ascii="宋体" w:hAnsi="宋体" w:cs="宋体" w:hint="eastAsia"/>
          <w:bCs/>
          <w:color w:val="0000FF"/>
          <w:szCs w:val="21"/>
          <w:u w:val="single"/>
        </w:rPr>
        <w:t>支付报酬。</w:t>
      </w:r>
    </w:p>
    <w:p w:rsidR="00402BAE" w:rsidRDefault="00304499">
      <w:pPr>
        <w:spacing w:before="2" w:line="312" w:lineRule="auto"/>
        <w:ind w:right="237" w:firstLineChars="200" w:firstLine="420"/>
        <w:rPr>
          <w:rFonts w:ascii="宋体" w:hAnsi="宋体" w:cs="宋体"/>
          <w:bCs/>
          <w:color w:val="0000FF"/>
          <w:szCs w:val="21"/>
          <w:u w:val="single"/>
        </w:rPr>
      </w:pPr>
      <w:r>
        <w:rPr>
          <w:rFonts w:ascii="宋体" w:hAnsi="宋体" w:cs="宋体" w:hint="eastAsia"/>
          <w:bCs/>
          <w:color w:val="0000FF"/>
          <w:szCs w:val="21"/>
          <w:u w:val="single"/>
        </w:rPr>
        <w:t>（21）承包人应按规定建立健全劳动保障制度，按时发放员工工资（含民工工资），且工资（含农民工工资）的发放必须符合相关规定要求，在开</w:t>
      </w:r>
      <w:proofErr w:type="gramStart"/>
      <w:r>
        <w:rPr>
          <w:rFonts w:ascii="宋体" w:hAnsi="宋体" w:cs="宋体" w:hint="eastAsia"/>
          <w:bCs/>
          <w:color w:val="0000FF"/>
          <w:szCs w:val="21"/>
          <w:u w:val="single"/>
        </w:rPr>
        <w:t>工令</w:t>
      </w:r>
      <w:proofErr w:type="gramEnd"/>
      <w:r>
        <w:rPr>
          <w:rFonts w:ascii="宋体" w:hAnsi="宋体" w:cs="宋体" w:hint="eastAsia"/>
          <w:bCs/>
          <w:color w:val="0000FF"/>
          <w:szCs w:val="21"/>
          <w:u w:val="single"/>
        </w:rPr>
        <w:t>发出前必须向足额缴纳农民工工资保证金（若因特殊原因无法向主管部门缴纳的，必须向发包人指定的账户缴纳该保证金）。若发生农民工上访及其它突发事件或公共事件给发包人造成不良社会影响的或引发纠纷的，人（或发包人）将按照 50 万元/次的标准从工程款中扣除违约金，同时发包人将暂停承包人 1 年期间参加发包人招标项目投标资格。如发生拖欠且造成上访的，或承包人组织的施工人员以农民工工资拖欠为由投诉或影响发包人正常工作秩序，发包人有权同相关部门协调从承包人预交的农民工工资保证金中直接支付，不足部分发包人有权同相关部门协调从承包人预交的农民工工资保证金中直接支付，不足部分发包人有权从承包人的工程款中预提部分资金用于发放员工工资（含农民工工资），同时承包人还</w:t>
      </w:r>
      <w:proofErr w:type="gramStart"/>
      <w:r>
        <w:rPr>
          <w:rFonts w:ascii="宋体" w:hAnsi="宋体" w:cs="宋体" w:hint="eastAsia"/>
          <w:bCs/>
          <w:color w:val="0000FF"/>
          <w:szCs w:val="21"/>
          <w:u w:val="single"/>
        </w:rPr>
        <w:t>应承担给发包人</w:t>
      </w:r>
      <w:proofErr w:type="gramEnd"/>
      <w:r>
        <w:rPr>
          <w:rFonts w:ascii="宋体" w:hAnsi="宋体" w:cs="宋体" w:hint="eastAsia"/>
          <w:bCs/>
          <w:color w:val="0000FF"/>
          <w:szCs w:val="21"/>
          <w:u w:val="single"/>
        </w:rPr>
        <w:t>因其所造成的连带法律责任和经济损失，情节严重的，发包人有权单方面解除合同取消承包人承包资格。</w:t>
      </w:r>
    </w:p>
    <w:p w:rsidR="00402BAE" w:rsidRDefault="00304499">
      <w:pPr>
        <w:spacing w:beforeLines="50" w:before="120" w:afterLines="50" w:after="120" w:line="300" w:lineRule="auto"/>
        <w:ind w:firstLineChars="200" w:firstLine="482"/>
        <w:rPr>
          <w:b/>
          <w:sz w:val="24"/>
        </w:rPr>
      </w:pPr>
      <w:r>
        <w:rPr>
          <w:rFonts w:hint="eastAsia"/>
          <w:b/>
          <w:sz w:val="24"/>
        </w:rPr>
        <w:t>7.4</w:t>
      </w:r>
      <w:r>
        <w:rPr>
          <w:rFonts w:hint="eastAsia"/>
          <w:b/>
          <w:sz w:val="24"/>
        </w:rPr>
        <w:t>人力和机具资源</w:t>
      </w:r>
    </w:p>
    <w:p w:rsidR="00402BAE" w:rsidRDefault="00304499">
      <w:pPr>
        <w:spacing w:line="300" w:lineRule="auto"/>
        <w:ind w:firstLineChars="200" w:firstLine="420"/>
        <w:rPr>
          <w:rFonts w:ascii="宋体" w:hAnsi="宋体" w:cs="宋体"/>
          <w:bCs/>
          <w:color w:val="0000FF"/>
          <w:szCs w:val="21"/>
          <w:u w:val="single"/>
        </w:rPr>
      </w:pPr>
      <w:r>
        <w:rPr>
          <w:rFonts w:ascii="宋体" w:hAnsi="宋体" w:hint="eastAsia"/>
          <w:szCs w:val="21"/>
        </w:rPr>
        <w:t>7.4.1  人力资源计划一览表的格式、内容、份数和提交时间：</w:t>
      </w:r>
      <w:r>
        <w:rPr>
          <w:rFonts w:ascii="宋体" w:hAnsi="宋体" w:cs="宋体" w:hint="eastAsia"/>
          <w:bCs/>
          <w:color w:val="0000FF"/>
          <w:szCs w:val="21"/>
          <w:u w:val="single"/>
        </w:rPr>
        <w:t>格式及内容按人要求提供，一式六份，在约定开工日期前提交。</w:t>
      </w:r>
    </w:p>
    <w:p w:rsidR="00402BAE" w:rsidRDefault="00304499">
      <w:pPr>
        <w:spacing w:line="300" w:lineRule="auto"/>
        <w:ind w:firstLineChars="200" w:firstLine="420"/>
        <w:rPr>
          <w:rFonts w:ascii="宋体" w:hAnsi="宋体" w:cs="宋体"/>
          <w:bCs/>
          <w:color w:val="0000FF"/>
          <w:szCs w:val="21"/>
          <w:u w:val="single"/>
        </w:rPr>
      </w:pPr>
      <w:r>
        <w:rPr>
          <w:rFonts w:ascii="宋体" w:hAnsi="宋体" w:hint="eastAsia"/>
          <w:szCs w:val="21"/>
        </w:rPr>
        <w:t>人力资源实际进场的报表格式、份数和报告期：</w:t>
      </w:r>
      <w:r>
        <w:rPr>
          <w:rFonts w:ascii="宋体" w:hAnsi="宋体" w:cs="宋体" w:hint="eastAsia"/>
          <w:bCs/>
          <w:color w:val="0000FF"/>
          <w:szCs w:val="21"/>
          <w:u w:val="single"/>
        </w:rPr>
        <w:t>格式按人要求提供，一式六份，在约定开工日期前提交。</w:t>
      </w:r>
    </w:p>
    <w:p w:rsidR="00402BAE" w:rsidRDefault="00304499">
      <w:pPr>
        <w:spacing w:line="300" w:lineRule="auto"/>
        <w:ind w:firstLineChars="200" w:firstLine="420"/>
        <w:rPr>
          <w:rFonts w:ascii="宋体" w:hAnsi="宋体" w:cs="宋体"/>
          <w:bCs/>
          <w:color w:val="0000FF"/>
          <w:szCs w:val="21"/>
          <w:u w:val="single"/>
        </w:rPr>
      </w:pPr>
      <w:r>
        <w:rPr>
          <w:rFonts w:ascii="宋体" w:hAnsi="宋体" w:hint="eastAsia"/>
          <w:szCs w:val="21"/>
        </w:rPr>
        <w:t>7.4.2  主要机具计划一览表的格式、内容、份数和提交时间：</w:t>
      </w:r>
      <w:r>
        <w:rPr>
          <w:rFonts w:ascii="宋体" w:hAnsi="宋体" w:cs="宋体" w:hint="eastAsia"/>
          <w:bCs/>
          <w:color w:val="0000FF"/>
          <w:szCs w:val="21"/>
          <w:u w:val="single"/>
        </w:rPr>
        <w:t>按人要求提供，一式六份，在约定开工日期前提交。</w:t>
      </w:r>
    </w:p>
    <w:p w:rsidR="00402BAE" w:rsidRDefault="00304499">
      <w:pPr>
        <w:spacing w:line="300" w:lineRule="auto"/>
        <w:ind w:firstLineChars="200" w:firstLine="420"/>
        <w:rPr>
          <w:rFonts w:ascii="宋体" w:hAnsi="宋体" w:cs="宋体"/>
          <w:bCs/>
          <w:color w:val="0000FF"/>
          <w:szCs w:val="21"/>
          <w:u w:val="single"/>
        </w:rPr>
      </w:pPr>
      <w:r>
        <w:rPr>
          <w:rFonts w:ascii="宋体" w:hAnsi="宋体" w:hint="eastAsia"/>
          <w:szCs w:val="21"/>
        </w:rPr>
        <w:t>主要机具实际进场的报表格式、份数和报告期：</w:t>
      </w:r>
      <w:r>
        <w:rPr>
          <w:rFonts w:ascii="宋体" w:hAnsi="宋体" w:cs="宋体" w:hint="eastAsia"/>
          <w:bCs/>
          <w:color w:val="0000FF"/>
          <w:szCs w:val="21"/>
          <w:u w:val="single"/>
        </w:rPr>
        <w:t>按人要求提供，一式六份，在约定开工日期前提交。</w:t>
      </w:r>
    </w:p>
    <w:p w:rsidR="00402BAE" w:rsidRDefault="00304499">
      <w:pPr>
        <w:spacing w:beforeLines="50" w:before="120" w:afterLines="50" w:after="120" w:line="300" w:lineRule="auto"/>
        <w:ind w:firstLineChars="200" w:firstLine="482"/>
        <w:rPr>
          <w:b/>
          <w:sz w:val="24"/>
        </w:rPr>
      </w:pPr>
      <w:r>
        <w:rPr>
          <w:rFonts w:hint="eastAsia"/>
          <w:b/>
          <w:sz w:val="24"/>
        </w:rPr>
        <w:t xml:space="preserve">7.5  </w:t>
      </w:r>
      <w:r>
        <w:rPr>
          <w:rFonts w:hint="eastAsia"/>
          <w:b/>
          <w:sz w:val="24"/>
        </w:rPr>
        <w:t>质量与检验</w:t>
      </w:r>
    </w:p>
    <w:p w:rsidR="00402BAE" w:rsidRDefault="00304499">
      <w:pPr>
        <w:spacing w:line="300" w:lineRule="auto"/>
        <w:ind w:firstLineChars="200" w:firstLine="480"/>
        <w:rPr>
          <w:sz w:val="24"/>
        </w:rPr>
      </w:pPr>
      <w:r>
        <w:rPr>
          <w:rFonts w:hint="eastAsia"/>
          <w:sz w:val="24"/>
        </w:rPr>
        <w:t xml:space="preserve">7.5.2 </w:t>
      </w:r>
      <w:r>
        <w:rPr>
          <w:rFonts w:hint="eastAsia"/>
          <w:sz w:val="24"/>
        </w:rPr>
        <w:t>质检部位与参检方</w:t>
      </w:r>
    </w:p>
    <w:p w:rsidR="00402BAE" w:rsidRDefault="00304499">
      <w:pPr>
        <w:spacing w:line="300" w:lineRule="auto"/>
        <w:ind w:firstLineChars="200" w:firstLine="420"/>
        <w:rPr>
          <w:rFonts w:ascii="宋体" w:hAnsi="宋体" w:cs="宋体"/>
          <w:bCs/>
          <w:color w:val="0000FF"/>
          <w:szCs w:val="21"/>
          <w:u w:val="single"/>
        </w:rPr>
      </w:pPr>
      <w:r>
        <w:rPr>
          <w:rFonts w:hint="eastAsia"/>
          <w:szCs w:val="21"/>
        </w:rPr>
        <w:t>三方参检的部位、标准及表格形式：</w:t>
      </w:r>
      <w:r>
        <w:rPr>
          <w:rFonts w:ascii="宋体" w:hAnsi="宋体" w:cs="宋体" w:hint="eastAsia"/>
          <w:bCs/>
          <w:color w:val="0000FF"/>
          <w:szCs w:val="21"/>
          <w:u w:val="single"/>
        </w:rPr>
        <w:t>按</w:t>
      </w:r>
      <w:r>
        <w:rPr>
          <w:rFonts w:ascii="宋体" w:hAnsi="宋体" w:cs="宋体"/>
          <w:bCs/>
          <w:color w:val="0000FF"/>
          <w:szCs w:val="21"/>
          <w:u w:val="single"/>
        </w:rPr>
        <w:t>国家及地方现行规范及发包人要求执行。</w:t>
      </w:r>
    </w:p>
    <w:p w:rsidR="00402BAE" w:rsidRDefault="00304499">
      <w:pPr>
        <w:spacing w:line="300" w:lineRule="auto"/>
        <w:ind w:firstLineChars="200" w:firstLine="420"/>
        <w:rPr>
          <w:rFonts w:ascii="宋体" w:hAnsi="宋体" w:cs="宋体"/>
          <w:bCs/>
          <w:color w:val="0000FF"/>
          <w:szCs w:val="21"/>
          <w:u w:val="single"/>
        </w:rPr>
      </w:pPr>
      <w:r>
        <w:rPr>
          <w:rFonts w:hint="eastAsia"/>
          <w:szCs w:val="21"/>
        </w:rPr>
        <w:t>两方参检的部位、标准及表格形式：</w:t>
      </w:r>
      <w:r>
        <w:rPr>
          <w:rFonts w:ascii="宋体" w:hAnsi="宋体" w:cs="宋体" w:hint="eastAsia"/>
          <w:bCs/>
          <w:color w:val="0000FF"/>
          <w:szCs w:val="21"/>
          <w:u w:val="single"/>
        </w:rPr>
        <w:t>按</w:t>
      </w:r>
      <w:r>
        <w:rPr>
          <w:rFonts w:ascii="宋体" w:hAnsi="宋体" w:cs="宋体"/>
          <w:bCs/>
          <w:color w:val="0000FF"/>
          <w:szCs w:val="21"/>
          <w:u w:val="single"/>
        </w:rPr>
        <w:t>国家及地方现行规范及发包人要求执行。</w:t>
      </w:r>
    </w:p>
    <w:p w:rsidR="00402BAE" w:rsidRDefault="00304499">
      <w:pPr>
        <w:spacing w:line="300" w:lineRule="auto"/>
        <w:ind w:firstLineChars="200" w:firstLine="420"/>
        <w:rPr>
          <w:rFonts w:ascii="宋体" w:hAnsi="宋体" w:cs="宋体"/>
          <w:bCs/>
          <w:color w:val="0000FF"/>
          <w:szCs w:val="21"/>
          <w:u w:val="single"/>
        </w:rPr>
      </w:pPr>
      <w:r>
        <w:rPr>
          <w:rFonts w:hint="eastAsia"/>
          <w:szCs w:val="21"/>
        </w:rPr>
        <w:t>第三方检查的部位、标准及表格形式：</w:t>
      </w:r>
      <w:r>
        <w:rPr>
          <w:rFonts w:ascii="宋体" w:hAnsi="宋体" w:cs="宋体" w:hint="eastAsia"/>
          <w:bCs/>
          <w:color w:val="0000FF"/>
          <w:szCs w:val="21"/>
          <w:u w:val="single"/>
        </w:rPr>
        <w:t>按</w:t>
      </w:r>
      <w:r>
        <w:rPr>
          <w:rFonts w:ascii="宋体" w:hAnsi="宋体" w:cs="宋体"/>
          <w:bCs/>
          <w:color w:val="0000FF"/>
          <w:szCs w:val="21"/>
          <w:u w:val="single"/>
        </w:rPr>
        <w:t>国家及地方现行规范及发包人要求执行。</w:t>
      </w:r>
    </w:p>
    <w:p w:rsidR="00402BAE" w:rsidRDefault="00304499">
      <w:pPr>
        <w:spacing w:line="300" w:lineRule="auto"/>
        <w:ind w:firstLineChars="200" w:firstLine="420"/>
        <w:rPr>
          <w:rFonts w:ascii="宋体" w:hAnsi="宋体" w:cs="宋体"/>
          <w:bCs/>
          <w:color w:val="0000FF"/>
          <w:szCs w:val="21"/>
          <w:u w:val="single"/>
        </w:rPr>
      </w:pPr>
      <w:r>
        <w:rPr>
          <w:rFonts w:hint="eastAsia"/>
          <w:szCs w:val="21"/>
        </w:rPr>
        <w:t>承包人自检的部位、标准及表格形式：</w:t>
      </w:r>
      <w:r>
        <w:rPr>
          <w:rFonts w:ascii="宋体" w:hAnsi="宋体" w:cs="宋体" w:hint="eastAsia"/>
          <w:bCs/>
          <w:color w:val="0000FF"/>
          <w:szCs w:val="21"/>
          <w:u w:val="single"/>
        </w:rPr>
        <w:t>按</w:t>
      </w:r>
      <w:r>
        <w:rPr>
          <w:rFonts w:ascii="宋体" w:hAnsi="宋体" w:cs="宋体"/>
          <w:bCs/>
          <w:color w:val="0000FF"/>
          <w:szCs w:val="21"/>
          <w:u w:val="single"/>
        </w:rPr>
        <w:t>国家及地方现行规范及发包人要求执行。</w:t>
      </w:r>
    </w:p>
    <w:p w:rsidR="00402BAE" w:rsidRDefault="00304499">
      <w:pPr>
        <w:spacing w:beforeLines="50" w:before="120" w:afterLines="50" w:after="120" w:line="300" w:lineRule="auto"/>
        <w:ind w:firstLineChars="200" w:firstLine="482"/>
        <w:rPr>
          <w:b/>
          <w:sz w:val="24"/>
        </w:rPr>
      </w:pPr>
      <w:r>
        <w:rPr>
          <w:rFonts w:hint="eastAsia"/>
          <w:b/>
          <w:sz w:val="24"/>
        </w:rPr>
        <w:t xml:space="preserve">7.6  </w:t>
      </w:r>
      <w:r>
        <w:rPr>
          <w:rFonts w:hint="eastAsia"/>
          <w:b/>
          <w:sz w:val="24"/>
        </w:rPr>
        <w:t>隐蔽工程和中间验收</w:t>
      </w:r>
    </w:p>
    <w:p w:rsidR="00402BAE" w:rsidRDefault="00304499">
      <w:pPr>
        <w:spacing w:line="300" w:lineRule="auto"/>
        <w:ind w:firstLineChars="200" w:firstLine="480"/>
        <w:rPr>
          <w:sz w:val="24"/>
        </w:rPr>
      </w:pPr>
      <w:r>
        <w:rPr>
          <w:rFonts w:hint="eastAsia"/>
          <w:sz w:val="24"/>
        </w:rPr>
        <w:lastRenderedPageBreak/>
        <w:t xml:space="preserve">7.6.1  </w:t>
      </w:r>
      <w:r>
        <w:rPr>
          <w:rFonts w:hint="eastAsia"/>
          <w:sz w:val="24"/>
        </w:rPr>
        <w:t>隐蔽工程和中间验收。</w:t>
      </w:r>
    </w:p>
    <w:p w:rsidR="00402BAE" w:rsidRDefault="00304499">
      <w:pPr>
        <w:spacing w:line="300" w:lineRule="auto"/>
        <w:ind w:firstLineChars="200" w:firstLine="420"/>
        <w:rPr>
          <w:szCs w:val="21"/>
        </w:rPr>
      </w:pPr>
      <w:r>
        <w:rPr>
          <w:rFonts w:hint="eastAsia"/>
          <w:szCs w:val="21"/>
        </w:rPr>
        <w:t>需要质检的隐蔽工程和中间验收部位的分类、部位、质检内容、标准、表格和参检方的约定：</w:t>
      </w:r>
      <w:r>
        <w:rPr>
          <w:rFonts w:ascii="宋体" w:hAnsi="宋体" w:cs="宋体" w:hint="eastAsia"/>
          <w:bCs/>
          <w:color w:val="0000FF"/>
          <w:szCs w:val="21"/>
          <w:u w:val="single"/>
        </w:rPr>
        <w:t>按</w:t>
      </w:r>
      <w:r>
        <w:rPr>
          <w:rFonts w:ascii="宋体" w:hAnsi="宋体" w:cs="宋体"/>
          <w:bCs/>
          <w:color w:val="0000FF"/>
          <w:szCs w:val="21"/>
          <w:u w:val="single"/>
        </w:rPr>
        <w:t>国家及地方现行规范及发包人要求执行。</w:t>
      </w:r>
    </w:p>
    <w:p w:rsidR="00402BAE" w:rsidRDefault="00304499">
      <w:pPr>
        <w:spacing w:beforeLines="50" w:before="120" w:afterLines="50" w:after="120" w:line="300" w:lineRule="auto"/>
        <w:ind w:firstLineChars="200" w:firstLine="482"/>
        <w:rPr>
          <w:b/>
          <w:sz w:val="24"/>
        </w:rPr>
      </w:pPr>
      <w:r>
        <w:rPr>
          <w:rFonts w:hint="eastAsia"/>
          <w:b/>
          <w:sz w:val="24"/>
        </w:rPr>
        <w:t xml:space="preserve">7.8  </w:t>
      </w:r>
      <w:r>
        <w:rPr>
          <w:rFonts w:hint="eastAsia"/>
          <w:b/>
          <w:sz w:val="24"/>
        </w:rPr>
        <w:t>职业健康、安全、环境保护</w:t>
      </w:r>
    </w:p>
    <w:p w:rsidR="00402BAE" w:rsidRDefault="00304499">
      <w:pPr>
        <w:spacing w:line="300" w:lineRule="auto"/>
        <w:ind w:firstLineChars="200" w:firstLine="420"/>
        <w:rPr>
          <w:rFonts w:ascii="宋体" w:hAnsi="宋体"/>
          <w:szCs w:val="21"/>
        </w:rPr>
      </w:pPr>
      <w:r>
        <w:rPr>
          <w:rFonts w:ascii="宋体" w:hAnsi="宋体" w:hint="eastAsia"/>
          <w:szCs w:val="21"/>
        </w:rPr>
        <w:t>7.8.1  职业健康、安全、环境保护管理</w:t>
      </w:r>
    </w:p>
    <w:p w:rsidR="00402BAE" w:rsidRDefault="00304499">
      <w:pPr>
        <w:spacing w:line="360" w:lineRule="exact"/>
        <w:ind w:firstLineChars="200" w:firstLine="420"/>
        <w:rPr>
          <w:rFonts w:ascii="宋体" w:hAnsi="宋体" w:cs="宋体"/>
          <w:bCs/>
          <w:color w:val="0000FF"/>
          <w:szCs w:val="21"/>
          <w:u w:val="single"/>
        </w:rPr>
      </w:pPr>
      <w:r>
        <w:rPr>
          <w:rFonts w:ascii="宋体" w:hAnsi="宋体" w:hint="eastAsia"/>
          <w:szCs w:val="21"/>
        </w:rPr>
        <w:t>（2）提交职业健康、安全、环境管理计划的份数和时间：</w:t>
      </w:r>
      <w:r>
        <w:rPr>
          <w:rFonts w:ascii="宋体" w:hAnsi="宋体" w:cs="宋体" w:hint="eastAsia"/>
          <w:bCs/>
          <w:color w:val="0000FF"/>
          <w:szCs w:val="21"/>
          <w:u w:val="single"/>
        </w:rPr>
        <w:t>开工前 7日提供完整的职业健康、安全、环境管理计划一式6份。</w:t>
      </w:r>
    </w:p>
    <w:p w:rsidR="00402BAE" w:rsidRDefault="00304499">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8</w:t>
      </w:r>
      <w:r>
        <w:rPr>
          <w:rFonts w:hint="eastAsia"/>
          <w:b/>
          <w:sz w:val="28"/>
          <w:szCs w:val="28"/>
        </w:rPr>
        <w:t>条竣工试验</w:t>
      </w:r>
    </w:p>
    <w:p w:rsidR="00402BAE" w:rsidRDefault="00304499">
      <w:pPr>
        <w:spacing w:beforeLines="50" w:before="120" w:afterLines="50" w:after="120" w:line="300" w:lineRule="auto"/>
        <w:ind w:firstLineChars="200" w:firstLine="420"/>
        <w:rPr>
          <w:szCs w:val="21"/>
        </w:rPr>
      </w:pPr>
      <w:r>
        <w:rPr>
          <w:rFonts w:hint="eastAsia"/>
          <w:szCs w:val="21"/>
        </w:rPr>
        <w:t>本合同工程，包含竣工试验阶段。</w:t>
      </w:r>
    </w:p>
    <w:p w:rsidR="00402BAE" w:rsidRDefault="00304499">
      <w:pPr>
        <w:spacing w:beforeLines="50" w:before="120" w:afterLines="50" w:after="120" w:line="300" w:lineRule="auto"/>
        <w:ind w:firstLineChars="200" w:firstLine="482"/>
        <w:rPr>
          <w:b/>
          <w:sz w:val="24"/>
        </w:rPr>
      </w:pPr>
      <w:r>
        <w:rPr>
          <w:b/>
          <w:sz w:val="24"/>
        </w:rPr>
        <w:t>8.1</w:t>
      </w:r>
      <w:r>
        <w:rPr>
          <w:rFonts w:hint="eastAsia"/>
          <w:b/>
          <w:sz w:val="24"/>
        </w:rPr>
        <w:t>竣工试验的义务</w:t>
      </w:r>
    </w:p>
    <w:p w:rsidR="00402BAE" w:rsidRDefault="00304499">
      <w:pPr>
        <w:spacing w:line="300" w:lineRule="auto"/>
        <w:ind w:firstLineChars="200" w:firstLine="480"/>
        <w:rPr>
          <w:rFonts w:ascii="宋体" w:hAnsi="宋体"/>
          <w:szCs w:val="21"/>
        </w:rPr>
      </w:pPr>
      <w:r>
        <w:rPr>
          <w:sz w:val="24"/>
        </w:rPr>
        <w:t>8.1.1</w:t>
      </w:r>
      <w:r>
        <w:rPr>
          <w:rFonts w:ascii="宋体" w:hAnsi="宋体" w:hint="eastAsia"/>
          <w:szCs w:val="21"/>
        </w:rPr>
        <w:t>承包人的一般义务</w:t>
      </w:r>
    </w:p>
    <w:p w:rsidR="00402BAE" w:rsidRDefault="00304499">
      <w:pPr>
        <w:spacing w:line="300" w:lineRule="auto"/>
        <w:ind w:firstLineChars="200" w:firstLine="420"/>
        <w:rPr>
          <w:rFonts w:ascii="宋体" w:hAnsi="宋体"/>
          <w:szCs w:val="21"/>
        </w:rPr>
      </w:pPr>
      <w:r>
        <w:rPr>
          <w:rFonts w:ascii="宋体" w:hAnsi="宋体" w:hint="eastAsia"/>
          <w:szCs w:val="21"/>
        </w:rPr>
        <w:t>（4）竣工试验方案</w:t>
      </w:r>
    </w:p>
    <w:p w:rsidR="00402BAE" w:rsidRDefault="00304499">
      <w:pPr>
        <w:spacing w:line="300" w:lineRule="auto"/>
        <w:ind w:firstLineChars="200" w:firstLine="420"/>
        <w:rPr>
          <w:rFonts w:ascii="宋体" w:hAnsi="宋体" w:cs="宋体"/>
          <w:bCs/>
          <w:color w:val="0000FF"/>
          <w:szCs w:val="21"/>
          <w:u w:val="single"/>
        </w:rPr>
      </w:pPr>
      <w:r>
        <w:rPr>
          <w:rFonts w:ascii="宋体" w:hAnsi="宋体" w:hint="eastAsia"/>
          <w:szCs w:val="21"/>
        </w:rPr>
        <w:t>提交竣工试验方案的份数和时间：</w:t>
      </w:r>
      <w:r>
        <w:rPr>
          <w:rFonts w:ascii="宋体" w:hAnsi="宋体" w:cs="宋体" w:hint="eastAsia"/>
          <w:bCs/>
          <w:color w:val="0000FF"/>
          <w:szCs w:val="21"/>
          <w:u w:val="single"/>
        </w:rPr>
        <w:t>达到竣工试验条件</w:t>
      </w:r>
      <w:r>
        <w:rPr>
          <w:rFonts w:ascii="宋体" w:hAnsi="宋体" w:cs="宋体"/>
          <w:bCs/>
          <w:color w:val="0000FF"/>
          <w:szCs w:val="21"/>
          <w:u w:val="single"/>
        </w:rPr>
        <w:t xml:space="preserve">20 </w:t>
      </w:r>
      <w:r>
        <w:rPr>
          <w:rFonts w:ascii="宋体" w:hAnsi="宋体" w:cs="宋体" w:hint="eastAsia"/>
          <w:bCs/>
          <w:color w:val="0000FF"/>
          <w:szCs w:val="21"/>
          <w:u w:val="single"/>
        </w:rPr>
        <w:t>日前，一式6份。</w:t>
      </w:r>
    </w:p>
    <w:p w:rsidR="00402BAE" w:rsidRDefault="00304499">
      <w:pPr>
        <w:spacing w:beforeLines="50" w:before="120" w:afterLines="50" w:after="120" w:line="300" w:lineRule="auto"/>
        <w:ind w:firstLineChars="200" w:firstLine="562"/>
        <w:rPr>
          <w:b/>
          <w:sz w:val="28"/>
          <w:szCs w:val="28"/>
        </w:rPr>
      </w:pPr>
      <w:r>
        <w:rPr>
          <w:rFonts w:hint="eastAsia"/>
          <w:b/>
          <w:sz w:val="28"/>
          <w:szCs w:val="28"/>
        </w:rPr>
        <w:t>第</w:t>
      </w:r>
      <w:r>
        <w:rPr>
          <w:rFonts w:hint="eastAsia"/>
          <w:b/>
          <w:sz w:val="28"/>
          <w:szCs w:val="28"/>
        </w:rPr>
        <w:t>9</w:t>
      </w:r>
      <w:r>
        <w:rPr>
          <w:rFonts w:hint="eastAsia"/>
          <w:b/>
          <w:sz w:val="28"/>
          <w:szCs w:val="28"/>
        </w:rPr>
        <w:t>条工程接收</w:t>
      </w:r>
    </w:p>
    <w:p w:rsidR="00402BAE" w:rsidRDefault="00304499">
      <w:pPr>
        <w:spacing w:beforeLines="50" w:before="120" w:afterLines="50" w:after="120" w:line="300" w:lineRule="auto"/>
        <w:ind w:firstLineChars="200" w:firstLine="482"/>
        <w:rPr>
          <w:b/>
          <w:sz w:val="24"/>
        </w:rPr>
      </w:pPr>
      <w:r>
        <w:rPr>
          <w:b/>
          <w:sz w:val="24"/>
        </w:rPr>
        <w:t>9.1</w:t>
      </w:r>
      <w:r>
        <w:rPr>
          <w:rFonts w:hint="eastAsia"/>
          <w:b/>
          <w:sz w:val="24"/>
        </w:rPr>
        <w:t>工程接收</w:t>
      </w:r>
    </w:p>
    <w:p w:rsidR="00402BAE" w:rsidRDefault="00304499">
      <w:pPr>
        <w:spacing w:line="300" w:lineRule="auto"/>
        <w:ind w:firstLineChars="200" w:firstLine="420"/>
        <w:rPr>
          <w:rFonts w:ascii="宋体" w:hAnsi="宋体"/>
          <w:szCs w:val="21"/>
        </w:rPr>
      </w:pPr>
      <w:r>
        <w:rPr>
          <w:rFonts w:ascii="宋体" w:hAnsi="宋体"/>
          <w:szCs w:val="21"/>
        </w:rPr>
        <w:t>9.1.1</w:t>
      </w:r>
      <w:r>
        <w:rPr>
          <w:rFonts w:ascii="宋体" w:hAnsi="宋体" w:hint="eastAsia"/>
          <w:szCs w:val="21"/>
        </w:rPr>
        <w:t>按单项工程或（和）按工程接收</w:t>
      </w:r>
    </w:p>
    <w:p w:rsidR="00402BAE" w:rsidRDefault="00304499">
      <w:pPr>
        <w:spacing w:line="300" w:lineRule="auto"/>
        <w:ind w:firstLineChars="200" w:firstLine="420"/>
        <w:rPr>
          <w:rFonts w:ascii="宋体" w:hAnsi="宋体"/>
          <w:szCs w:val="21"/>
        </w:rPr>
      </w:pPr>
      <w:r>
        <w:rPr>
          <w:rFonts w:ascii="宋体" w:hAnsi="宋体" w:hint="eastAsia"/>
          <w:szCs w:val="21"/>
        </w:rPr>
        <w:t>在以下两种情况中选择其一，作为双方对工程接受的约定。</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color w:val="0000FF"/>
          <w:szCs w:val="21"/>
        </w:rPr>
        <w:fldChar w:fldCharType="begin"/>
      </w:r>
      <w:r>
        <w:rPr>
          <w:rFonts w:ascii="宋体" w:hAnsi="宋体" w:cs="宋体" w:hint="eastAsia"/>
          <w:color w:val="0000FF"/>
          <w:szCs w:val="21"/>
        </w:rPr>
        <w:instrText>eq \o\ac(□,√)</w:instrText>
      </w:r>
      <w:r>
        <w:rPr>
          <w:rFonts w:ascii="宋体" w:hAnsi="宋体" w:cs="宋体" w:hint="eastAsia"/>
          <w:color w:val="0000FF"/>
          <w:szCs w:val="21"/>
        </w:rPr>
        <w:fldChar w:fldCharType="end"/>
      </w:r>
      <w:r>
        <w:rPr>
          <w:rFonts w:ascii="宋体" w:hAnsi="宋体" w:hint="eastAsia"/>
          <w:szCs w:val="21"/>
        </w:rPr>
        <w:t>由承包人负责指导发包人进行单项工程或（和）工程竣工后试验，并承担试运行考核责任的，接收单项工程的先后顺序及时间安排，或接受工程的时间安排如下：</w:t>
      </w:r>
      <w:r>
        <w:rPr>
          <w:rFonts w:ascii="宋体" w:hAnsi="宋体" w:cs="宋体" w:hint="eastAsia"/>
          <w:bCs/>
          <w:color w:val="0000FF"/>
          <w:szCs w:val="21"/>
          <w:u w:val="single"/>
        </w:rPr>
        <w:t>全部工程具备接收条件后30 日内，按照承包人、人、发包人共同商议的时间和顺序，接收工程。</w:t>
      </w:r>
    </w:p>
    <w:p w:rsidR="00402BAE" w:rsidRDefault="00304499">
      <w:pPr>
        <w:spacing w:line="300" w:lineRule="auto"/>
        <w:ind w:firstLineChars="200" w:firstLine="420"/>
        <w:rPr>
          <w:rFonts w:ascii="宋体" w:hAnsi="宋体"/>
          <w:szCs w:val="21"/>
        </w:rPr>
      </w:pPr>
      <w:r>
        <w:rPr>
          <w:rFonts w:ascii="宋体" w:hAnsi="宋体" w:hint="eastAsia"/>
          <w:szCs w:val="21"/>
        </w:rPr>
        <w:t>□由发包人负责单项工程或（和）工程竣工</w:t>
      </w:r>
      <w:proofErr w:type="gramStart"/>
      <w:r>
        <w:rPr>
          <w:rFonts w:ascii="宋体" w:hAnsi="宋体" w:hint="eastAsia"/>
          <w:szCs w:val="21"/>
        </w:rPr>
        <w:t>后试验</w:t>
      </w:r>
      <w:proofErr w:type="gramEnd"/>
      <w:r>
        <w:rPr>
          <w:rFonts w:ascii="宋体" w:hAnsi="宋体" w:hint="eastAsia"/>
          <w:szCs w:val="21"/>
        </w:rPr>
        <w:t>及其试运行考核责任的，接收单项工程的先后顺序及时间安排，或接受工程的时间安排如下：</w:t>
      </w:r>
    </w:p>
    <w:p w:rsidR="00402BAE" w:rsidRDefault="00304499">
      <w:pPr>
        <w:spacing w:line="300" w:lineRule="auto"/>
        <w:ind w:firstLineChars="200" w:firstLine="420"/>
        <w:rPr>
          <w:rFonts w:ascii="宋体" w:hAnsi="宋体"/>
          <w:szCs w:val="21"/>
        </w:rPr>
      </w:pPr>
      <w:r>
        <w:rPr>
          <w:rFonts w:ascii="宋体" w:hAnsi="宋体" w:hint="eastAsia"/>
          <w:szCs w:val="21"/>
        </w:rPr>
        <w:t>9.1.2  接收工程提交的资料</w:t>
      </w:r>
    </w:p>
    <w:p w:rsidR="00402BAE" w:rsidRDefault="00304499">
      <w:pPr>
        <w:spacing w:line="300" w:lineRule="auto"/>
        <w:ind w:firstLineChars="200" w:firstLine="420"/>
        <w:rPr>
          <w:rFonts w:ascii="宋体" w:hAnsi="宋体" w:cs="宋体"/>
          <w:bCs/>
          <w:color w:val="0000FF"/>
          <w:szCs w:val="21"/>
          <w:u w:val="single"/>
        </w:rPr>
      </w:pPr>
      <w:r>
        <w:rPr>
          <w:rFonts w:ascii="宋体" w:hAnsi="宋体" w:hint="eastAsia"/>
          <w:szCs w:val="21"/>
        </w:rPr>
        <w:t>提交竣工试验资料的类别、内容、份数和时间：</w:t>
      </w:r>
      <w:r>
        <w:rPr>
          <w:rFonts w:ascii="宋体" w:hAnsi="宋体" w:cs="宋体" w:hint="eastAsia"/>
          <w:bCs/>
          <w:color w:val="0000FF"/>
          <w:szCs w:val="21"/>
          <w:u w:val="single"/>
        </w:rPr>
        <w:t>按照建设行政主管部门和相关规定以及人要求提交（至少6份）。</w:t>
      </w:r>
    </w:p>
    <w:p w:rsidR="00402BAE" w:rsidRDefault="00304499">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10</w:t>
      </w:r>
      <w:r>
        <w:rPr>
          <w:rFonts w:hint="eastAsia"/>
          <w:b/>
          <w:sz w:val="28"/>
          <w:szCs w:val="28"/>
        </w:rPr>
        <w:t>条竣工后试验</w:t>
      </w:r>
    </w:p>
    <w:p w:rsidR="00402BAE" w:rsidRDefault="00304499">
      <w:pPr>
        <w:spacing w:beforeLines="50" w:before="120" w:afterLines="50" w:after="120" w:line="300" w:lineRule="auto"/>
        <w:ind w:firstLineChars="200" w:firstLine="440"/>
        <w:rPr>
          <w:sz w:val="22"/>
        </w:rPr>
      </w:pPr>
      <w:r>
        <w:rPr>
          <w:rFonts w:hint="eastAsia"/>
          <w:sz w:val="22"/>
        </w:rPr>
        <w:t>本合同包含承包人知道竣工后试验。</w:t>
      </w:r>
    </w:p>
    <w:p w:rsidR="00402BAE" w:rsidRDefault="00304499">
      <w:pPr>
        <w:spacing w:beforeLines="50" w:before="120" w:afterLines="50" w:after="120" w:line="300" w:lineRule="auto"/>
        <w:ind w:firstLineChars="200" w:firstLine="482"/>
        <w:rPr>
          <w:b/>
          <w:sz w:val="24"/>
        </w:rPr>
      </w:pPr>
      <w:r>
        <w:rPr>
          <w:b/>
          <w:sz w:val="24"/>
        </w:rPr>
        <w:t>10.</w:t>
      </w:r>
      <w:r>
        <w:rPr>
          <w:rFonts w:hint="eastAsia"/>
          <w:b/>
          <w:sz w:val="24"/>
        </w:rPr>
        <w:t xml:space="preserve">1  </w:t>
      </w:r>
      <w:r>
        <w:rPr>
          <w:rFonts w:hint="eastAsia"/>
          <w:b/>
          <w:sz w:val="24"/>
        </w:rPr>
        <w:t>权利和义务</w:t>
      </w:r>
    </w:p>
    <w:p w:rsidR="00402BAE" w:rsidRDefault="00304499">
      <w:pPr>
        <w:spacing w:line="300" w:lineRule="auto"/>
        <w:ind w:firstLineChars="200" w:firstLine="420"/>
        <w:rPr>
          <w:szCs w:val="21"/>
        </w:rPr>
      </w:pPr>
      <w:r>
        <w:rPr>
          <w:rFonts w:hint="eastAsia"/>
          <w:szCs w:val="21"/>
        </w:rPr>
        <w:t xml:space="preserve">10.1.1  </w:t>
      </w:r>
      <w:r>
        <w:rPr>
          <w:rFonts w:hint="eastAsia"/>
          <w:szCs w:val="21"/>
        </w:rPr>
        <w:t>发包人的权利和义务</w:t>
      </w:r>
    </w:p>
    <w:p w:rsidR="00402BAE" w:rsidRDefault="00304499">
      <w:pPr>
        <w:spacing w:line="360" w:lineRule="exact"/>
        <w:ind w:firstLineChars="200" w:firstLine="420"/>
        <w:rPr>
          <w:rFonts w:ascii="宋体" w:hAnsi="宋体" w:cs="宋体"/>
          <w:bCs/>
          <w:color w:val="0000FF"/>
          <w:szCs w:val="21"/>
          <w:u w:val="single"/>
        </w:rPr>
      </w:pPr>
      <w:r>
        <w:rPr>
          <w:rFonts w:hint="eastAsia"/>
          <w:szCs w:val="21"/>
        </w:rPr>
        <w:t>（</w:t>
      </w:r>
      <w:r>
        <w:rPr>
          <w:rFonts w:hint="eastAsia"/>
          <w:szCs w:val="21"/>
        </w:rPr>
        <w:t>6</w:t>
      </w:r>
      <w:r>
        <w:rPr>
          <w:rFonts w:hint="eastAsia"/>
          <w:szCs w:val="21"/>
        </w:rPr>
        <w:t>）其它义务和工作：</w:t>
      </w:r>
      <w:r>
        <w:rPr>
          <w:rFonts w:ascii="宋体" w:hAnsi="宋体" w:cs="宋体" w:hint="eastAsia"/>
          <w:bCs/>
          <w:color w:val="0000FF"/>
          <w:szCs w:val="21"/>
          <w:u w:val="single"/>
        </w:rPr>
        <w:t>发包人为竣工</w:t>
      </w:r>
      <w:proofErr w:type="gramStart"/>
      <w:r>
        <w:rPr>
          <w:rFonts w:ascii="宋体" w:hAnsi="宋体" w:cs="宋体" w:hint="eastAsia"/>
          <w:bCs/>
          <w:color w:val="0000FF"/>
          <w:szCs w:val="21"/>
          <w:u w:val="single"/>
        </w:rPr>
        <w:t>后试验</w:t>
      </w:r>
      <w:proofErr w:type="gramEnd"/>
      <w:r>
        <w:rPr>
          <w:rFonts w:ascii="宋体" w:hAnsi="宋体" w:cs="宋体" w:hint="eastAsia"/>
          <w:bCs/>
          <w:color w:val="0000FF"/>
          <w:szCs w:val="21"/>
          <w:u w:val="single"/>
        </w:rPr>
        <w:t>提供必要的电力、材料、燃料、发包人人员和工程设备，承包人应对发包人提供的前述电力、材料、燃料、发包人人员和工程设备的合法合</w:t>
      </w:r>
      <w:proofErr w:type="gramStart"/>
      <w:r>
        <w:rPr>
          <w:rFonts w:ascii="宋体" w:hAnsi="宋体" w:cs="宋体" w:hint="eastAsia"/>
          <w:bCs/>
          <w:color w:val="0000FF"/>
          <w:szCs w:val="21"/>
          <w:u w:val="single"/>
        </w:rPr>
        <w:t>规</w:t>
      </w:r>
      <w:proofErr w:type="gramEnd"/>
      <w:r>
        <w:rPr>
          <w:rFonts w:ascii="宋体" w:hAnsi="宋体" w:cs="宋体" w:hint="eastAsia"/>
          <w:bCs/>
          <w:color w:val="0000FF"/>
          <w:szCs w:val="21"/>
          <w:u w:val="single"/>
        </w:rPr>
        <w:t>性、安全、适配性进行审核并承担责任；发包人有权调整。</w:t>
      </w:r>
    </w:p>
    <w:p w:rsidR="00402BAE" w:rsidRDefault="00304499">
      <w:pPr>
        <w:spacing w:line="300" w:lineRule="auto"/>
        <w:ind w:firstLineChars="200" w:firstLine="420"/>
        <w:rPr>
          <w:szCs w:val="21"/>
        </w:rPr>
      </w:pPr>
      <w:r>
        <w:rPr>
          <w:rFonts w:hint="eastAsia"/>
          <w:szCs w:val="21"/>
        </w:rPr>
        <w:t xml:space="preserve">10.1.2  </w:t>
      </w:r>
      <w:r>
        <w:rPr>
          <w:rFonts w:hint="eastAsia"/>
          <w:szCs w:val="21"/>
        </w:rPr>
        <w:t>承包人的责任和义务</w:t>
      </w:r>
    </w:p>
    <w:p w:rsidR="00402BAE" w:rsidRDefault="00304499">
      <w:pPr>
        <w:spacing w:line="300" w:lineRule="auto"/>
        <w:ind w:firstLineChars="200" w:firstLine="420"/>
        <w:rPr>
          <w:rFonts w:ascii="宋体" w:hAnsi="宋体" w:cs="宋体"/>
          <w:bCs/>
          <w:color w:val="0000FF"/>
          <w:szCs w:val="21"/>
          <w:u w:val="single"/>
        </w:rPr>
      </w:pPr>
      <w:r>
        <w:rPr>
          <w:rFonts w:hint="eastAsia"/>
          <w:szCs w:val="21"/>
        </w:rPr>
        <w:t>（</w:t>
      </w:r>
      <w:r>
        <w:rPr>
          <w:rFonts w:hint="eastAsia"/>
          <w:szCs w:val="21"/>
        </w:rPr>
        <w:t>2</w:t>
      </w:r>
      <w:r>
        <w:rPr>
          <w:rFonts w:hint="eastAsia"/>
          <w:szCs w:val="21"/>
        </w:rPr>
        <w:t>）竣工</w:t>
      </w:r>
      <w:proofErr w:type="gramStart"/>
      <w:r>
        <w:rPr>
          <w:rFonts w:hint="eastAsia"/>
          <w:szCs w:val="21"/>
        </w:rPr>
        <w:t>后试验</w:t>
      </w:r>
      <w:proofErr w:type="gramEnd"/>
      <w:r>
        <w:rPr>
          <w:rFonts w:hint="eastAsia"/>
          <w:szCs w:val="21"/>
        </w:rPr>
        <w:t>方案的份数和完成时间：</w:t>
      </w:r>
      <w:r>
        <w:rPr>
          <w:rFonts w:ascii="宋体" w:hAnsi="宋体" w:cs="宋体" w:hint="eastAsia"/>
          <w:bCs/>
          <w:color w:val="0000FF"/>
          <w:szCs w:val="21"/>
          <w:u w:val="single"/>
        </w:rPr>
        <w:t>按人书面通知为准。</w:t>
      </w:r>
    </w:p>
    <w:p w:rsidR="00402BAE" w:rsidRDefault="00304499">
      <w:pPr>
        <w:spacing w:line="300" w:lineRule="auto"/>
        <w:ind w:firstLineChars="200" w:firstLine="420"/>
        <w:rPr>
          <w:rFonts w:ascii="宋体" w:hAnsi="宋体" w:cs="宋体"/>
          <w:bCs/>
          <w:color w:val="0000FF"/>
          <w:szCs w:val="21"/>
          <w:u w:val="single"/>
        </w:rPr>
      </w:pPr>
      <w:r>
        <w:rPr>
          <w:rFonts w:hint="eastAsia"/>
          <w:szCs w:val="21"/>
        </w:rPr>
        <w:t>（</w:t>
      </w:r>
      <w:r>
        <w:rPr>
          <w:rFonts w:hint="eastAsia"/>
          <w:szCs w:val="21"/>
        </w:rPr>
        <w:t>7</w:t>
      </w:r>
      <w:r>
        <w:rPr>
          <w:rFonts w:hint="eastAsia"/>
          <w:szCs w:val="21"/>
        </w:rPr>
        <w:t>）其它义务和工作：</w:t>
      </w:r>
      <w:r>
        <w:rPr>
          <w:rFonts w:ascii="宋体" w:hAnsi="宋体" w:cs="宋体" w:hint="eastAsia"/>
          <w:bCs/>
          <w:color w:val="0000FF"/>
          <w:szCs w:val="21"/>
          <w:u w:val="single"/>
        </w:rPr>
        <w:t>①承包人应提供竣工</w:t>
      </w:r>
      <w:proofErr w:type="gramStart"/>
      <w:r>
        <w:rPr>
          <w:rFonts w:ascii="宋体" w:hAnsi="宋体" w:cs="宋体" w:hint="eastAsia"/>
          <w:bCs/>
          <w:color w:val="0000FF"/>
          <w:szCs w:val="21"/>
          <w:u w:val="single"/>
        </w:rPr>
        <w:t>后试验</w:t>
      </w:r>
      <w:proofErr w:type="gramEnd"/>
      <w:r>
        <w:rPr>
          <w:rFonts w:ascii="宋体" w:hAnsi="宋体" w:cs="宋体" w:hint="eastAsia"/>
          <w:bCs/>
          <w:color w:val="0000FF"/>
          <w:szCs w:val="21"/>
          <w:u w:val="single"/>
        </w:rPr>
        <w:t>所需要的所有其他设备、仪器，以及有资格和经验的</w:t>
      </w:r>
      <w:r>
        <w:rPr>
          <w:rFonts w:ascii="宋体" w:hAnsi="宋体" w:cs="宋体" w:hint="eastAsia"/>
          <w:bCs/>
          <w:color w:val="0000FF"/>
          <w:szCs w:val="21"/>
          <w:u w:val="single"/>
        </w:rPr>
        <w:lastRenderedPageBreak/>
        <w:t>工作人员；</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②承包人应在发包人在场的情况下，进行竣工后试验。发包人应提前 21 天将竣工</w:t>
      </w:r>
      <w:proofErr w:type="gramStart"/>
      <w:r>
        <w:rPr>
          <w:rFonts w:ascii="宋体" w:hAnsi="宋体" w:cs="宋体" w:hint="eastAsia"/>
          <w:bCs/>
          <w:color w:val="0000FF"/>
          <w:szCs w:val="21"/>
          <w:u w:val="single"/>
        </w:rPr>
        <w:t>后试验</w:t>
      </w:r>
      <w:proofErr w:type="gramEnd"/>
      <w:r>
        <w:rPr>
          <w:rFonts w:ascii="宋体" w:hAnsi="宋体" w:cs="宋体" w:hint="eastAsia"/>
          <w:bCs/>
          <w:color w:val="0000FF"/>
          <w:szCs w:val="21"/>
          <w:u w:val="single"/>
        </w:rPr>
        <w:t>的日期通知承包人。因承包人原因造成某项竣工</w:t>
      </w:r>
      <w:proofErr w:type="gramStart"/>
      <w:r>
        <w:rPr>
          <w:rFonts w:ascii="宋体" w:hAnsi="宋体" w:cs="宋体" w:hint="eastAsia"/>
          <w:bCs/>
          <w:color w:val="0000FF"/>
          <w:szCs w:val="21"/>
          <w:u w:val="single"/>
        </w:rPr>
        <w:t>后试验</w:t>
      </w:r>
      <w:proofErr w:type="gramEnd"/>
      <w:r>
        <w:rPr>
          <w:rFonts w:ascii="宋体" w:hAnsi="宋体" w:cs="宋体" w:hint="eastAsia"/>
          <w:bCs/>
          <w:color w:val="0000FF"/>
          <w:szCs w:val="21"/>
          <w:u w:val="single"/>
        </w:rPr>
        <w:t>未能通过的，承包人应按照合同的约定进行赔偿，或者承包人提出修复建议，按照发包人指示的合理期限内改正，并承担合同约定的相应责任。</w:t>
      </w:r>
    </w:p>
    <w:p w:rsidR="00402BAE" w:rsidRDefault="00304499">
      <w:pPr>
        <w:spacing w:beforeLines="50" w:before="120" w:afterLines="50" w:after="120" w:line="300" w:lineRule="auto"/>
        <w:ind w:firstLineChars="200" w:firstLine="482"/>
        <w:rPr>
          <w:b/>
          <w:sz w:val="24"/>
        </w:rPr>
      </w:pPr>
      <w:r>
        <w:rPr>
          <w:b/>
          <w:sz w:val="24"/>
        </w:rPr>
        <w:t>10.2</w:t>
      </w:r>
      <w:r>
        <w:rPr>
          <w:rFonts w:hint="eastAsia"/>
          <w:b/>
          <w:sz w:val="24"/>
        </w:rPr>
        <w:t>竣工</w:t>
      </w:r>
      <w:proofErr w:type="gramStart"/>
      <w:r>
        <w:rPr>
          <w:rFonts w:hint="eastAsia"/>
          <w:b/>
          <w:sz w:val="24"/>
        </w:rPr>
        <w:t>后试验</w:t>
      </w:r>
      <w:proofErr w:type="gramEnd"/>
      <w:r>
        <w:rPr>
          <w:rFonts w:hint="eastAsia"/>
          <w:b/>
          <w:sz w:val="24"/>
        </w:rPr>
        <w:t>程序</w:t>
      </w:r>
    </w:p>
    <w:p w:rsidR="00402BAE" w:rsidRDefault="00304499">
      <w:pPr>
        <w:spacing w:line="300" w:lineRule="auto"/>
        <w:ind w:firstLineChars="200" w:firstLine="420"/>
        <w:rPr>
          <w:szCs w:val="21"/>
        </w:rPr>
      </w:pPr>
      <w:r>
        <w:rPr>
          <w:rFonts w:hint="eastAsia"/>
          <w:szCs w:val="21"/>
        </w:rPr>
        <w:t>10.2.5</w:t>
      </w:r>
      <w:r>
        <w:rPr>
          <w:rFonts w:hint="eastAsia"/>
          <w:szCs w:val="21"/>
        </w:rPr>
        <w:t>竣工</w:t>
      </w:r>
      <w:proofErr w:type="gramStart"/>
      <w:r>
        <w:rPr>
          <w:rFonts w:hint="eastAsia"/>
          <w:szCs w:val="21"/>
        </w:rPr>
        <w:t>后试验</w:t>
      </w:r>
      <w:proofErr w:type="gramEnd"/>
      <w:r>
        <w:rPr>
          <w:rFonts w:hint="eastAsia"/>
          <w:szCs w:val="21"/>
        </w:rPr>
        <w:t>日期的通知</w:t>
      </w:r>
    </w:p>
    <w:p w:rsidR="00402BAE" w:rsidRDefault="00304499">
      <w:pPr>
        <w:spacing w:line="300" w:lineRule="auto"/>
        <w:ind w:firstLineChars="200" w:firstLine="420"/>
        <w:rPr>
          <w:rFonts w:ascii="宋体" w:hAnsi="宋体" w:cs="宋体"/>
          <w:bCs/>
          <w:color w:val="0000FF"/>
          <w:szCs w:val="21"/>
          <w:u w:val="single"/>
        </w:rPr>
      </w:pPr>
      <w:r>
        <w:rPr>
          <w:rFonts w:hint="eastAsia"/>
          <w:szCs w:val="21"/>
        </w:rPr>
        <w:t>单项工程或（和）工程竣工</w:t>
      </w:r>
      <w:proofErr w:type="gramStart"/>
      <w:r>
        <w:rPr>
          <w:rFonts w:hint="eastAsia"/>
          <w:szCs w:val="21"/>
        </w:rPr>
        <w:t>后试验</w:t>
      </w:r>
      <w:proofErr w:type="gramEnd"/>
      <w:r>
        <w:rPr>
          <w:rFonts w:hint="eastAsia"/>
          <w:szCs w:val="21"/>
        </w:rPr>
        <w:t>开始日期的约定：</w:t>
      </w:r>
      <w:r>
        <w:rPr>
          <w:rFonts w:ascii="宋体" w:hAnsi="宋体" w:cs="宋体" w:hint="eastAsia"/>
          <w:bCs/>
          <w:color w:val="0000FF"/>
          <w:szCs w:val="21"/>
          <w:u w:val="single"/>
        </w:rPr>
        <w:t>执行通用条款。</w:t>
      </w:r>
    </w:p>
    <w:p w:rsidR="00402BAE" w:rsidRDefault="00304499">
      <w:pPr>
        <w:spacing w:beforeLines="50" w:before="120" w:afterLines="50" w:after="120" w:line="300" w:lineRule="auto"/>
        <w:ind w:firstLineChars="200" w:firstLine="482"/>
        <w:rPr>
          <w:b/>
          <w:sz w:val="24"/>
        </w:rPr>
      </w:pPr>
      <w:r>
        <w:rPr>
          <w:b/>
          <w:sz w:val="24"/>
        </w:rPr>
        <w:t>10.</w:t>
      </w:r>
      <w:r>
        <w:rPr>
          <w:rFonts w:hint="eastAsia"/>
          <w:b/>
          <w:sz w:val="24"/>
        </w:rPr>
        <w:t xml:space="preserve">3  </w:t>
      </w:r>
      <w:r>
        <w:rPr>
          <w:rFonts w:hint="eastAsia"/>
          <w:b/>
          <w:sz w:val="24"/>
        </w:rPr>
        <w:t>竣工</w:t>
      </w:r>
      <w:proofErr w:type="gramStart"/>
      <w:r>
        <w:rPr>
          <w:rFonts w:hint="eastAsia"/>
          <w:b/>
          <w:sz w:val="24"/>
        </w:rPr>
        <w:t>后试验</w:t>
      </w:r>
      <w:proofErr w:type="gramEnd"/>
      <w:r>
        <w:rPr>
          <w:rFonts w:hint="eastAsia"/>
          <w:b/>
          <w:sz w:val="24"/>
        </w:rPr>
        <w:t>及试运行考核</w:t>
      </w:r>
    </w:p>
    <w:p w:rsidR="00402BAE" w:rsidRDefault="00304499">
      <w:pPr>
        <w:spacing w:line="300" w:lineRule="auto"/>
        <w:ind w:firstLineChars="200" w:firstLine="420"/>
        <w:rPr>
          <w:szCs w:val="21"/>
        </w:rPr>
      </w:pPr>
      <w:r>
        <w:rPr>
          <w:rFonts w:hint="eastAsia"/>
          <w:szCs w:val="21"/>
        </w:rPr>
        <w:t xml:space="preserve">10.3.3 </w:t>
      </w:r>
      <w:r>
        <w:rPr>
          <w:rFonts w:hint="eastAsia"/>
          <w:szCs w:val="21"/>
        </w:rPr>
        <w:t>试运行考核</w:t>
      </w:r>
    </w:p>
    <w:p w:rsidR="00402BAE" w:rsidRDefault="00304499">
      <w:pPr>
        <w:spacing w:line="300" w:lineRule="auto"/>
        <w:ind w:firstLineChars="200" w:firstLine="420"/>
        <w:rPr>
          <w:rFonts w:ascii="宋体" w:hAnsi="宋体" w:cs="宋体"/>
          <w:bCs/>
          <w:color w:val="0000FF"/>
          <w:szCs w:val="21"/>
          <w:u w:val="single"/>
        </w:rPr>
      </w:pPr>
      <w:r>
        <w:rPr>
          <w:rFonts w:hint="eastAsia"/>
          <w:szCs w:val="21"/>
        </w:rPr>
        <w:t>（</w:t>
      </w:r>
      <w:r>
        <w:rPr>
          <w:rFonts w:hint="eastAsia"/>
          <w:szCs w:val="21"/>
        </w:rPr>
        <w:t>3</w:t>
      </w:r>
      <w:r>
        <w:rPr>
          <w:rFonts w:hint="eastAsia"/>
          <w:szCs w:val="21"/>
        </w:rPr>
        <w:t>）试运行考核周期：</w:t>
      </w:r>
      <w:r>
        <w:rPr>
          <w:rFonts w:ascii="宋体" w:hAnsi="宋体" w:cs="宋体" w:hint="eastAsia"/>
          <w:bCs/>
          <w:color w:val="0000FF"/>
          <w:szCs w:val="21"/>
          <w:u w:val="single"/>
        </w:rPr>
        <w:t>根据相关行业或建设行政主管部门对试运行考核周期的规定，由人另行通知。</w:t>
      </w:r>
    </w:p>
    <w:p w:rsidR="00402BAE" w:rsidRDefault="00304499">
      <w:pPr>
        <w:spacing w:beforeLines="50" w:before="120" w:afterLines="50" w:after="120" w:line="300" w:lineRule="auto"/>
        <w:ind w:firstLineChars="200" w:firstLine="482"/>
        <w:rPr>
          <w:b/>
          <w:sz w:val="24"/>
        </w:rPr>
      </w:pPr>
      <w:r>
        <w:rPr>
          <w:b/>
          <w:sz w:val="24"/>
        </w:rPr>
        <w:t>10.</w:t>
      </w:r>
      <w:r>
        <w:rPr>
          <w:rFonts w:hint="eastAsia"/>
          <w:b/>
          <w:sz w:val="24"/>
        </w:rPr>
        <w:t xml:space="preserve">6  </w:t>
      </w:r>
      <w:r>
        <w:rPr>
          <w:rFonts w:hint="eastAsia"/>
          <w:b/>
          <w:sz w:val="24"/>
        </w:rPr>
        <w:t>未能通过考核</w:t>
      </w:r>
    </w:p>
    <w:p w:rsidR="00402BAE" w:rsidRDefault="00304499">
      <w:pPr>
        <w:spacing w:line="300" w:lineRule="auto"/>
        <w:ind w:firstLineChars="200" w:firstLine="420"/>
        <w:rPr>
          <w:szCs w:val="21"/>
        </w:rPr>
      </w:pPr>
      <w:r>
        <w:rPr>
          <w:rFonts w:hint="eastAsia"/>
          <w:szCs w:val="21"/>
        </w:rPr>
        <w:t>（</w:t>
      </w:r>
      <w:r>
        <w:rPr>
          <w:rFonts w:hint="eastAsia"/>
          <w:szCs w:val="21"/>
        </w:rPr>
        <w:t>1</w:t>
      </w:r>
      <w:r>
        <w:rPr>
          <w:rFonts w:hint="eastAsia"/>
          <w:szCs w:val="21"/>
        </w:rPr>
        <w:t>）未能通过试运行考核的赔偿</w:t>
      </w:r>
    </w:p>
    <w:p w:rsidR="00402BAE" w:rsidRDefault="00304499">
      <w:pPr>
        <w:spacing w:line="300" w:lineRule="auto"/>
        <w:ind w:firstLineChars="400" w:firstLine="840"/>
        <w:rPr>
          <w:rFonts w:ascii="宋体" w:hAnsi="宋体"/>
          <w:szCs w:val="21"/>
        </w:rPr>
      </w:pPr>
      <w:r>
        <w:rPr>
          <w:rFonts w:ascii="宋体" w:hAnsi="宋体" w:hint="eastAsia"/>
          <w:szCs w:val="21"/>
        </w:rPr>
        <w:t>1）承包人提供的生产工艺技术或建筑设计方案未能通过试运行考核的赔偿</w:t>
      </w:r>
    </w:p>
    <w:p w:rsidR="00402BAE" w:rsidRDefault="00304499">
      <w:pPr>
        <w:spacing w:line="300" w:lineRule="auto"/>
        <w:ind w:firstLineChars="200" w:firstLine="420"/>
        <w:rPr>
          <w:rFonts w:ascii="宋体" w:hAnsi="宋体"/>
          <w:szCs w:val="21"/>
        </w:rPr>
      </w:pPr>
      <w:r>
        <w:rPr>
          <w:rFonts w:ascii="宋体" w:hAnsi="宋体" w:hint="eastAsia"/>
          <w:szCs w:val="21"/>
        </w:rPr>
        <w:t>根据工程情况，在以下方式中选择一项，作为双方的考核赔偿约定，</w:t>
      </w:r>
    </w:p>
    <w:p w:rsidR="00402BAE" w:rsidRDefault="00304499">
      <w:pPr>
        <w:numPr>
          <w:ilvl w:val="0"/>
          <w:numId w:val="4"/>
        </w:numPr>
        <w:spacing w:line="300" w:lineRule="auto"/>
        <w:rPr>
          <w:rFonts w:ascii="宋体" w:hAnsi="宋体"/>
          <w:szCs w:val="21"/>
        </w:rPr>
      </w:pPr>
      <w:r>
        <w:rPr>
          <w:rFonts w:ascii="宋体" w:hAnsi="宋体" w:hint="eastAsia"/>
          <w:szCs w:val="21"/>
        </w:rPr>
        <w:t>各单项工程的赔偿金额（或赔偿公式）分别为：</w:t>
      </w:r>
    </w:p>
    <w:p w:rsidR="00402BAE" w:rsidRDefault="00304499">
      <w:pPr>
        <w:spacing w:line="360" w:lineRule="exact"/>
        <w:ind w:left="480" w:firstLineChars="109" w:firstLine="229"/>
        <w:rPr>
          <w:rFonts w:ascii="宋体" w:hAnsi="宋体" w:cs="宋体"/>
          <w:bCs/>
          <w:color w:val="0000FF"/>
          <w:szCs w:val="21"/>
          <w:u w:val="single"/>
        </w:rPr>
      </w:pPr>
      <w:r>
        <w:rPr>
          <w:rFonts w:ascii="宋体" w:hAnsi="宋体" w:cs="宋体" w:hint="eastAsia"/>
          <w:bCs/>
          <w:color w:val="0000FF"/>
          <w:szCs w:val="21"/>
          <w:u w:val="single"/>
        </w:rPr>
        <w:fldChar w:fldCharType="begin"/>
      </w:r>
      <w:r>
        <w:rPr>
          <w:rFonts w:ascii="宋体" w:hAnsi="宋体" w:cs="宋体" w:hint="eastAsia"/>
          <w:bCs/>
          <w:color w:val="0000FF"/>
          <w:szCs w:val="21"/>
          <w:u w:val="single"/>
        </w:rPr>
        <w:instrText>eq \o\ac(□,√)</w:instrText>
      </w:r>
      <w:r>
        <w:rPr>
          <w:rFonts w:ascii="宋体" w:hAnsi="宋体" w:cs="宋体" w:hint="eastAsia"/>
          <w:bCs/>
          <w:color w:val="0000FF"/>
          <w:szCs w:val="21"/>
          <w:u w:val="single"/>
        </w:rPr>
        <w:fldChar w:fldCharType="end"/>
      </w:r>
      <w:r>
        <w:rPr>
          <w:rFonts w:hint="eastAsia"/>
          <w:szCs w:val="21"/>
        </w:rPr>
        <w:t>工程的赔偿金额（或赔偿公式）：</w:t>
      </w:r>
      <w:r>
        <w:rPr>
          <w:rFonts w:ascii="宋体" w:hAnsi="宋体" w:cs="宋体" w:hint="eastAsia"/>
          <w:bCs/>
          <w:color w:val="0000FF"/>
          <w:szCs w:val="21"/>
          <w:u w:val="single"/>
        </w:rPr>
        <w:t>合同价的1%</w:t>
      </w:r>
    </w:p>
    <w:p w:rsidR="00402BAE" w:rsidRDefault="00304499">
      <w:pPr>
        <w:spacing w:line="300" w:lineRule="auto"/>
        <w:ind w:firstLineChars="413" w:firstLine="867"/>
        <w:rPr>
          <w:rFonts w:ascii="宋体" w:hAnsi="宋体"/>
          <w:szCs w:val="21"/>
        </w:rPr>
      </w:pPr>
      <w:r>
        <w:rPr>
          <w:rFonts w:ascii="宋体" w:hAnsi="宋体" w:hint="eastAsia"/>
          <w:szCs w:val="21"/>
        </w:rPr>
        <w:t>2）发包人提供的生产工艺技术或建筑设计方案未能通过试运行考核的赔偿</w:t>
      </w:r>
    </w:p>
    <w:p w:rsidR="00402BAE" w:rsidRDefault="00304499">
      <w:pPr>
        <w:spacing w:line="300" w:lineRule="auto"/>
        <w:ind w:firstLineChars="200" w:firstLine="420"/>
        <w:rPr>
          <w:rFonts w:ascii="宋体" w:hAnsi="宋体" w:cs="宋体"/>
          <w:bCs/>
          <w:color w:val="0000FF"/>
          <w:szCs w:val="21"/>
          <w:u w:val="single"/>
        </w:rPr>
      </w:pPr>
      <w:r>
        <w:rPr>
          <w:rFonts w:ascii="宋体" w:hAnsi="宋体" w:hint="eastAsia"/>
          <w:szCs w:val="21"/>
        </w:rPr>
        <w:t>其中，承包人应承</w:t>
      </w:r>
      <w:proofErr w:type="gramStart"/>
      <w:r>
        <w:rPr>
          <w:rFonts w:ascii="宋体" w:hAnsi="宋体" w:hint="eastAsia"/>
          <w:szCs w:val="21"/>
        </w:rPr>
        <w:t>担相关</w:t>
      </w:r>
      <w:proofErr w:type="gramEnd"/>
      <w:r>
        <w:rPr>
          <w:rFonts w:ascii="宋体" w:hAnsi="宋体" w:hint="eastAsia"/>
          <w:szCs w:val="21"/>
        </w:rPr>
        <w:t>责任的赔偿金额（或赔偿公式）分别为：</w:t>
      </w:r>
      <w:r>
        <w:rPr>
          <w:rFonts w:ascii="宋体" w:hAnsi="宋体" w:cs="宋体" w:hint="eastAsia"/>
          <w:bCs/>
          <w:color w:val="0000FF"/>
          <w:szCs w:val="21"/>
          <w:u w:val="single"/>
        </w:rPr>
        <w:t>执行通用条款。</w:t>
      </w:r>
    </w:p>
    <w:p w:rsidR="00402BAE" w:rsidRDefault="00304499">
      <w:pPr>
        <w:spacing w:beforeLines="50" w:before="120" w:afterLines="50" w:after="120" w:line="300" w:lineRule="auto"/>
        <w:ind w:firstLineChars="200" w:firstLine="482"/>
        <w:rPr>
          <w:b/>
          <w:sz w:val="24"/>
        </w:rPr>
      </w:pPr>
      <w:r>
        <w:rPr>
          <w:b/>
          <w:sz w:val="24"/>
        </w:rPr>
        <w:t>10.</w:t>
      </w:r>
      <w:r>
        <w:rPr>
          <w:rFonts w:hint="eastAsia"/>
          <w:b/>
          <w:sz w:val="24"/>
        </w:rPr>
        <w:t xml:space="preserve">7  </w:t>
      </w:r>
      <w:r>
        <w:rPr>
          <w:rFonts w:hint="eastAsia"/>
          <w:b/>
          <w:sz w:val="24"/>
        </w:rPr>
        <w:t>考核验收证书</w:t>
      </w:r>
    </w:p>
    <w:p w:rsidR="00402BAE" w:rsidRDefault="00304499">
      <w:pPr>
        <w:spacing w:line="300" w:lineRule="auto"/>
        <w:ind w:firstLineChars="200" w:firstLine="420"/>
        <w:rPr>
          <w:szCs w:val="21"/>
        </w:rPr>
      </w:pPr>
      <w:r>
        <w:rPr>
          <w:szCs w:val="21"/>
        </w:rPr>
        <w:t>10.</w:t>
      </w:r>
      <w:r>
        <w:rPr>
          <w:rFonts w:hint="eastAsia"/>
          <w:szCs w:val="21"/>
        </w:rPr>
        <w:t>7</w:t>
      </w:r>
      <w:r>
        <w:rPr>
          <w:szCs w:val="21"/>
        </w:rPr>
        <w:t>.1</w:t>
      </w:r>
      <w:r>
        <w:rPr>
          <w:rFonts w:hint="eastAsia"/>
          <w:szCs w:val="21"/>
        </w:rPr>
        <w:t>在以下方式中选择其一，作为颁发竣工</w:t>
      </w:r>
      <w:proofErr w:type="gramStart"/>
      <w:r>
        <w:rPr>
          <w:rFonts w:hint="eastAsia"/>
          <w:szCs w:val="21"/>
        </w:rPr>
        <w:t>后试验</w:t>
      </w:r>
      <w:proofErr w:type="gramEnd"/>
      <w:r>
        <w:rPr>
          <w:rFonts w:hint="eastAsia"/>
          <w:szCs w:val="21"/>
        </w:rPr>
        <w:t>及考核验收证书的约定。</w:t>
      </w:r>
    </w:p>
    <w:p w:rsidR="00402BAE" w:rsidRDefault="00304499">
      <w:pPr>
        <w:spacing w:line="300" w:lineRule="auto"/>
        <w:ind w:firstLineChars="200" w:firstLine="420"/>
        <w:rPr>
          <w:szCs w:val="21"/>
        </w:rPr>
      </w:pPr>
      <w:r>
        <w:rPr>
          <w:rFonts w:hint="eastAsia"/>
          <w:szCs w:val="21"/>
        </w:rPr>
        <w:t>□按工程颁发竣工</w:t>
      </w:r>
      <w:proofErr w:type="gramStart"/>
      <w:r>
        <w:rPr>
          <w:rFonts w:hint="eastAsia"/>
          <w:szCs w:val="21"/>
        </w:rPr>
        <w:t>后试验</w:t>
      </w:r>
      <w:proofErr w:type="gramEnd"/>
      <w:r>
        <w:rPr>
          <w:rFonts w:hint="eastAsia"/>
          <w:szCs w:val="21"/>
        </w:rPr>
        <w:t>及考核验收证书</w:t>
      </w:r>
    </w:p>
    <w:p w:rsidR="00402BAE" w:rsidRDefault="00304499">
      <w:pPr>
        <w:spacing w:line="300" w:lineRule="auto"/>
        <w:ind w:firstLineChars="200" w:firstLine="420"/>
        <w:rPr>
          <w:szCs w:val="21"/>
        </w:rPr>
      </w:pPr>
      <w:r>
        <w:rPr>
          <w:rFonts w:ascii="宋体" w:hAnsi="宋体" w:cs="宋体" w:hint="eastAsia"/>
          <w:bCs/>
          <w:color w:val="0000FF"/>
          <w:szCs w:val="21"/>
          <w:u w:val="single"/>
        </w:rPr>
        <w:fldChar w:fldCharType="begin"/>
      </w:r>
      <w:r>
        <w:rPr>
          <w:rFonts w:ascii="宋体" w:hAnsi="宋体" w:cs="宋体" w:hint="eastAsia"/>
          <w:bCs/>
          <w:color w:val="0000FF"/>
          <w:szCs w:val="21"/>
          <w:u w:val="single"/>
        </w:rPr>
        <w:instrText>eq \o\ac(□,√)</w:instrText>
      </w:r>
      <w:r>
        <w:rPr>
          <w:rFonts w:ascii="宋体" w:hAnsi="宋体" w:cs="宋体" w:hint="eastAsia"/>
          <w:bCs/>
          <w:color w:val="0000FF"/>
          <w:szCs w:val="21"/>
          <w:u w:val="single"/>
        </w:rPr>
        <w:fldChar w:fldCharType="end"/>
      </w:r>
      <w:r>
        <w:rPr>
          <w:rFonts w:hint="eastAsia"/>
          <w:szCs w:val="21"/>
        </w:rPr>
        <w:t>按单项工程和工程颁发竣工</w:t>
      </w:r>
      <w:proofErr w:type="gramStart"/>
      <w:r>
        <w:rPr>
          <w:rFonts w:hint="eastAsia"/>
          <w:szCs w:val="21"/>
        </w:rPr>
        <w:t>后试验</w:t>
      </w:r>
      <w:proofErr w:type="gramEnd"/>
      <w:r>
        <w:rPr>
          <w:rFonts w:hint="eastAsia"/>
          <w:szCs w:val="21"/>
        </w:rPr>
        <w:t>及考核验收证书</w:t>
      </w:r>
    </w:p>
    <w:p w:rsidR="00402BAE" w:rsidRDefault="00304499">
      <w:pPr>
        <w:spacing w:beforeLines="50" w:before="120" w:afterLines="50" w:after="120" w:line="300" w:lineRule="auto"/>
        <w:ind w:firstLineChars="200" w:firstLine="562"/>
        <w:rPr>
          <w:b/>
          <w:sz w:val="28"/>
          <w:szCs w:val="28"/>
        </w:rPr>
      </w:pPr>
      <w:r>
        <w:rPr>
          <w:b/>
          <w:sz w:val="28"/>
          <w:szCs w:val="28"/>
        </w:rPr>
        <w:t>第</w:t>
      </w:r>
      <w:r>
        <w:rPr>
          <w:b/>
          <w:sz w:val="28"/>
          <w:szCs w:val="28"/>
        </w:rPr>
        <w:t>11</w:t>
      </w:r>
      <w:r>
        <w:rPr>
          <w:b/>
          <w:sz w:val="28"/>
          <w:szCs w:val="28"/>
        </w:rPr>
        <w:t>条质量保修责任</w:t>
      </w:r>
    </w:p>
    <w:p w:rsidR="00402BAE" w:rsidRDefault="00304499">
      <w:pPr>
        <w:spacing w:beforeLines="50" w:before="120" w:afterLines="50" w:after="120" w:line="300" w:lineRule="auto"/>
        <w:ind w:firstLineChars="200" w:firstLine="482"/>
        <w:rPr>
          <w:b/>
          <w:sz w:val="24"/>
        </w:rPr>
      </w:pPr>
      <w:r>
        <w:rPr>
          <w:rFonts w:hint="eastAsia"/>
          <w:b/>
          <w:sz w:val="24"/>
        </w:rPr>
        <w:t xml:space="preserve">11.2  </w:t>
      </w:r>
      <w:r>
        <w:rPr>
          <w:rFonts w:hint="eastAsia"/>
          <w:b/>
          <w:sz w:val="24"/>
        </w:rPr>
        <w:t>缺陷责任保修金</w:t>
      </w:r>
    </w:p>
    <w:p w:rsidR="00402BAE" w:rsidRDefault="00304499">
      <w:pPr>
        <w:spacing w:line="300" w:lineRule="auto"/>
        <w:ind w:firstLineChars="200" w:firstLine="420"/>
        <w:rPr>
          <w:szCs w:val="21"/>
        </w:rPr>
      </w:pPr>
      <w:r>
        <w:rPr>
          <w:rFonts w:hint="eastAsia"/>
          <w:szCs w:val="21"/>
        </w:rPr>
        <w:t xml:space="preserve">11.2.1  </w:t>
      </w:r>
      <w:r>
        <w:rPr>
          <w:rFonts w:hint="eastAsia"/>
          <w:szCs w:val="21"/>
        </w:rPr>
        <w:t>缺陷责任保修金金额</w:t>
      </w:r>
    </w:p>
    <w:p w:rsidR="00402BAE" w:rsidRDefault="00304499">
      <w:pPr>
        <w:spacing w:line="300" w:lineRule="auto"/>
        <w:ind w:firstLineChars="200" w:firstLine="420"/>
        <w:rPr>
          <w:szCs w:val="21"/>
        </w:rPr>
      </w:pPr>
      <w:r>
        <w:rPr>
          <w:rFonts w:hint="eastAsia"/>
          <w:szCs w:val="21"/>
        </w:rPr>
        <w:t>缺陷责任保修金金额为合同协议书约定的合同价格的</w:t>
      </w:r>
      <w:r>
        <w:rPr>
          <w:rFonts w:ascii="宋体" w:hAnsi="宋体" w:cs="宋体" w:hint="eastAsia"/>
          <w:szCs w:val="21"/>
          <w:u w:val="single"/>
        </w:rPr>
        <w:t xml:space="preserve">3  </w:t>
      </w:r>
      <w:r>
        <w:rPr>
          <w:rFonts w:hint="eastAsia"/>
          <w:szCs w:val="21"/>
        </w:rPr>
        <w:t>%</w:t>
      </w:r>
      <w:r>
        <w:rPr>
          <w:rFonts w:hint="eastAsia"/>
          <w:szCs w:val="21"/>
        </w:rPr>
        <w:t>。</w:t>
      </w:r>
    </w:p>
    <w:p w:rsidR="00402BAE" w:rsidRDefault="00304499">
      <w:pPr>
        <w:spacing w:line="300" w:lineRule="auto"/>
        <w:ind w:firstLineChars="200" w:firstLine="420"/>
        <w:rPr>
          <w:szCs w:val="21"/>
        </w:rPr>
      </w:pPr>
      <w:r>
        <w:rPr>
          <w:rFonts w:hint="eastAsia"/>
          <w:szCs w:val="21"/>
        </w:rPr>
        <w:t xml:space="preserve">11.2.2  </w:t>
      </w:r>
      <w:r>
        <w:rPr>
          <w:rFonts w:hint="eastAsia"/>
          <w:szCs w:val="21"/>
        </w:rPr>
        <w:t>缺陷责任保修金金额的暂扣</w:t>
      </w:r>
    </w:p>
    <w:p w:rsidR="00402BAE" w:rsidRDefault="00304499">
      <w:pPr>
        <w:spacing w:line="300" w:lineRule="auto"/>
        <w:ind w:firstLineChars="200" w:firstLine="420"/>
        <w:rPr>
          <w:rFonts w:ascii="宋体" w:hAnsi="宋体" w:cs="宋体"/>
          <w:bCs/>
          <w:color w:val="0000FF"/>
          <w:szCs w:val="21"/>
          <w:u w:val="single"/>
        </w:rPr>
      </w:pPr>
      <w:r>
        <w:rPr>
          <w:rFonts w:hint="eastAsia"/>
          <w:szCs w:val="21"/>
        </w:rPr>
        <w:t>缺陷责任保修金金额的暂扣方式：</w:t>
      </w:r>
      <w:r>
        <w:rPr>
          <w:rFonts w:ascii="宋体" w:hAnsi="宋体" w:cs="宋体" w:hint="eastAsia"/>
          <w:bCs/>
          <w:color w:val="0000FF"/>
          <w:szCs w:val="21"/>
          <w:u w:val="single"/>
        </w:rPr>
        <w:t>工程竣工结算时一次性扣留</w:t>
      </w:r>
      <w:r>
        <w:rPr>
          <w:rFonts w:ascii="宋体" w:hAnsi="宋体" w:cs="宋体"/>
          <w:bCs/>
          <w:color w:val="0000FF"/>
          <w:szCs w:val="21"/>
          <w:u w:val="single"/>
        </w:rPr>
        <w:t>。</w:t>
      </w:r>
    </w:p>
    <w:p w:rsidR="00402BAE" w:rsidRDefault="00304499">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12</w:t>
      </w:r>
      <w:r>
        <w:rPr>
          <w:rFonts w:hint="eastAsia"/>
          <w:b/>
          <w:sz w:val="28"/>
          <w:szCs w:val="28"/>
        </w:rPr>
        <w:t>条工程竣工验收</w:t>
      </w:r>
    </w:p>
    <w:p w:rsidR="00402BAE" w:rsidRDefault="00304499">
      <w:pPr>
        <w:spacing w:beforeLines="50" w:before="120" w:afterLines="50" w:after="120" w:line="300" w:lineRule="auto"/>
        <w:ind w:firstLineChars="200" w:firstLine="482"/>
        <w:rPr>
          <w:b/>
          <w:sz w:val="24"/>
        </w:rPr>
      </w:pPr>
      <w:r>
        <w:rPr>
          <w:b/>
          <w:sz w:val="24"/>
        </w:rPr>
        <w:t>12.1</w:t>
      </w:r>
      <w:r>
        <w:rPr>
          <w:rFonts w:hint="eastAsia"/>
          <w:b/>
          <w:sz w:val="24"/>
        </w:rPr>
        <w:t>竣工资料及竣工验收报告</w:t>
      </w:r>
    </w:p>
    <w:p w:rsidR="00402BAE" w:rsidRDefault="00304499">
      <w:pPr>
        <w:spacing w:line="300" w:lineRule="auto"/>
        <w:ind w:firstLineChars="200" w:firstLine="420"/>
        <w:rPr>
          <w:szCs w:val="21"/>
        </w:rPr>
      </w:pPr>
      <w:r>
        <w:rPr>
          <w:szCs w:val="21"/>
        </w:rPr>
        <w:t>12.1.1</w:t>
      </w:r>
      <w:r>
        <w:rPr>
          <w:rFonts w:hint="eastAsia"/>
          <w:szCs w:val="21"/>
        </w:rPr>
        <w:t>竣工资料和竣工验收报告</w:t>
      </w:r>
    </w:p>
    <w:p w:rsidR="00402BAE" w:rsidRDefault="00304499">
      <w:pPr>
        <w:spacing w:line="300" w:lineRule="auto"/>
        <w:ind w:firstLineChars="200" w:firstLine="420"/>
        <w:rPr>
          <w:szCs w:val="21"/>
        </w:rPr>
      </w:pPr>
      <w:r>
        <w:rPr>
          <w:rFonts w:hint="eastAsia"/>
          <w:szCs w:val="21"/>
        </w:rPr>
        <w:t>竣工验收报告的格式、份数和提交时间：</w:t>
      </w:r>
      <w:r>
        <w:rPr>
          <w:rFonts w:ascii="宋体" w:hAnsi="宋体" w:cs="宋体"/>
          <w:bCs/>
          <w:color w:val="0000FF"/>
          <w:szCs w:val="21"/>
          <w:u w:val="single"/>
        </w:rPr>
        <w:t>至少</w:t>
      </w:r>
      <w:r>
        <w:rPr>
          <w:rFonts w:ascii="宋体" w:hAnsi="宋体" w:cs="宋体" w:hint="eastAsia"/>
          <w:bCs/>
          <w:color w:val="0000FF"/>
          <w:szCs w:val="21"/>
          <w:u w:val="single"/>
        </w:rPr>
        <w:t>6套，具体按</w:t>
      </w:r>
      <w:r>
        <w:rPr>
          <w:rFonts w:ascii="宋体" w:hAnsi="宋体" w:cs="宋体"/>
          <w:bCs/>
          <w:color w:val="0000FF"/>
          <w:szCs w:val="21"/>
          <w:u w:val="single"/>
        </w:rPr>
        <w:t>发包人</w:t>
      </w:r>
      <w:r>
        <w:rPr>
          <w:rFonts w:ascii="宋体" w:hAnsi="宋体" w:cs="宋体" w:hint="eastAsia"/>
          <w:bCs/>
          <w:color w:val="0000FF"/>
          <w:szCs w:val="21"/>
          <w:u w:val="single"/>
        </w:rPr>
        <w:t>和</w:t>
      </w:r>
      <w:r>
        <w:rPr>
          <w:rFonts w:ascii="宋体" w:hAnsi="宋体" w:cs="宋体"/>
          <w:bCs/>
          <w:color w:val="0000FF"/>
          <w:szCs w:val="21"/>
          <w:u w:val="single"/>
        </w:rPr>
        <w:t>人要求执行。</w:t>
      </w:r>
    </w:p>
    <w:p w:rsidR="00402BAE" w:rsidRDefault="00304499">
      <w:pPr>
        <w:spacing w:line="300" w:lineRule="auto"/>
        <w:ind w:firstLineChars="200" w:firstLine="420"/>
        <w:rPr>
          <w:szCs w:val="21"/>
        </w:rPr>
      </w:pPr>
      <w:r>
        <w:rPr>
          <w:rFonts w:hint="eastAsia"/>
          <w:szCs w:val="21"/>
        </w:rPr>
        <w:t>完整竣工资料的格式、份数和提交时间：</w:t>
      </w:r>
      <w:r>
        <w:rPr>
          <w:rFonts w:ascii="宋体" w:hAnsi="宋体" w:cs="宋体"/>
          <w:bCs/>
          <w:color w:val="0000FF"/>
          <w:szCs w:val="21"/>
          <w:u w:val="single"/>
        </w:rPr>
        <w:t>至少</w:t>
      </w:r>
      <w:r>
        <w:rPr>
          <w:rFonts w:ascii="宋体" w:hAnsi="宋体" w:cs="宋体" w:hint="eastAsia"/>
          <w:bCs/>
          <w:color w:val="0000FF"/>
          <w:szCs w:val="21"/>
          <w:u w:val="single"/>
        </w:rPr>
        <w:t>6套，具体按</w:t>
      </w:r>
      <w:r>
        <w:rPr>
          <w:rFonts w:ascii="宋体" w:hAnsi="宋体" w:cs="宋体"/>
          <w:bCs/>
          <w:color w:val="0000FF"/>
          <w:szCs w:val="21"/>
          <w:u w:val="single"/>
        </w:rPr>
        <w:t>发包人</w:t>
      </w:r>
      <w:r>
        <w:rPr>
          <w:rFonts w:ascii="宋体" w:hAnsi="宋体" w:cs="宋体" w:hint="eastAsia"/>
          <w:bCs/>
          <w:color w:val="0000FF"/>
          <w:szCs w:val="21"/>
          <w:u w:val="single"/>
        </w:rPr>
        <w:t>和</w:t>
      </w:r>
      <w:r>
        <w:rPr>
          <w:rFonts w:ascii="宋体" w:hAnsi="宋体" w:cs="宋体"/>
          <w:bCs/>
          <w:color w:val="0000FF"/>
          <w:szCs w:val="21"/>
          <w:u w:val="single"/>
        </w:rPr>
        <w:t>人要求执行。</w:t>
      </w:r>
    </w:p>
    <w:p w:rsidR="00402BAE" w:rsidRDefault="00304499">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13</w:t>
      </w:r>
      <w:r>
        <w:rPr>
          <w:rFonts w:hint="eastAsia"/>
          <w:b/>
          <w:sz w:val="28"/>
          <w:szCs w:val="28"/>
        </w:rPr>
        <w:t>条变更和合同价格调整</w:t>
      </w:r>
    </w:p>
    <w:p w:rsidR="00402BAE" w:rsidRDefault="00304499">
      <w:pPr>
        <w:spacing w:beforeLines="50" w:before="120" w:afterLines="50" w:after="120" w:line="300" w:lineRule="auto"/>
        <w:ind w:firstLineChars="200" w:firstLine="482"/>
        <w:rPr>
          <w:b/>
          <w:sz w:val="24"/>
        </w:rPr>
      </w:pPr>
      <w:r>
        <w:rPr>
          <w:rFonts w:hint="eastAsia"/>
          <w:b/>
          <w:sz w:val="24"/>
        </w:rPr>
        <w:lastRenderedPageBreak/>
        <w:t>13</w:t>
      </w:r>
      <w:r>
        <w:rPr>
          <w:b/>
          <w:sz w:val="24"/>
        </w:rPr>
        <w:t>.</w:t>
      </w:r>
      <w:r>
        <w:rPr>
          <w:rFonts w:hint="eastAsia"/>
          <w:b/>
          <w:sz w:val="24"/>
        </w:rPr>
        <w:t>2</w:t>
      </w:r>
      <w:r>
        <w:rPr>
          <w:rFonts w:hint="eastAsia"/>
          <w:b/>
          <w:sz w:val="24"/>
        </w:rPr>
        <w:t>变更范围</w:t>
      </w:r>
    </w:p>
    <w:p w:rsidR="00402BAE" w:rsidRDefault="00304499">
      <w:pPr>
        <w:spacing w:line="300" w:lineRule="auto"/>
        <w:ind w:firstLineChars="200" w:firstLine="480"/>
        <w:rPr>
          <w:szCs w:val="21"/>
        </w:rPr>
      </w:pPr>
      <w:r>
        <w:rPr>
          <w:rFonts w:hint="eastAsia"/>
          <w:sz w:val="24"/>
        </w:rPr>
        <w:t>13.2.6</w:t>
      </w:r>
      <w:r>
        <w:rPr>
          <w:rFonts w:hint="eastAsia"/>
          <w:szCs w:val="21"/>
        </w:rPr>
        <w:t>其它变更</w:t>
      </w:r>
    </w:p>
    <w:p w:rsidR="00402BAE" w:rsidRDefault="00304499">
      <w:pPr>
        <w:spacing w:line="360" w:lineRule="auto"/>
        <w:ind w:firstLineChars="200" w:firstLine="420"/>
        <w:jc w:val="left"/>
        <w:rPr>
          <w:szCs w:val="21"/>
        </w:rPr>
      </w:pPr>
      <w:r>
        <w:rPr>
          <w:rFonts w:hint="eastAsia"/>
          <w:szCs w:val="21"/>
        </w:rPr>
        <w:t>对于工程变更签证的约定：按</w:t>
      </w:r>
      <w:proofErr w:type="gramStart"/>
      <w:r>
        <w:rPr>
          <w:rFonts w:hint="eastAsia"/>
          <w:szCs w:val="21"/>
        </w:rPr>
        <w:t>涟</w:t>
      </w:r>
      <w:proofErr w:type="gramEnd"/>
      <w:r>
        <w:rPr>
          <w:rFonts w:hint="eastAsia"/>
          <w:szCs w:val="21"/>
        </w:rPr>
        <w:t>政发〔</w:t>
      </w:r>
      <w:r>
        <w:rPr>
          <w:rFonts w:hint="eastAsia"/>
          <w:szCs w:val="21"/>
        </w:rPr>
        <w:t>2022</w:t>
      </w:r>
      <w:r>
        <w:rPr>
          <w:rFonts w:hint="eastAsia"/>
          <w:szCs w:val="21"/>
        </w:rPr>
        <w:t>〕</w:t>
      </w:r>
      <w:r>
        <w:rPr>
          <w:rFonts w:hint="eastAsia"/>
          <w:szCs w:val="21"/>
        </w:rPr>
        <w:t>52</w:t>
      </w:r>
      <w:r>
        <w:rPr>
          <w:rFonts w:hint="eastAsia"/>
          <w:szCs w:val="21"/>
        </w:rPr>
        <w:t>号</w:t>
      </w:r>
      <w:r>
        <w:rPr>
          <w:rFonts w:hint="eastAsia"/>
          <w:szCs w:val="21"/>
        </w:rPr>
        <w:t>-</w:t>
      </w:r>
      <w:r>
        <w:rPr>
          <w:rFonts w:hint="eastAsia"/>
          <w:szCs w:val="21"/>
        </w:rPr>
        <w:t>县政府关于印发《涟水县政府投资项目管理实施办法》的通知执行。</w:t>
      </w:r>
    </w:p>
    <w:p w:rsidR="00402BAE" w:rsidRDefault="00304499">
      <w:pPr>
        <w:spacing w:beforeLines="50" w:before="120" w:afterLines="50" w:after="120" w:line="300" w:lineRule="auto"/>
        <w:ind w:firstLineChars="200" w:firstLine="482"/>
        <w:rPr>
          <w:b/>
          <w:sz w:val="24"/>
        </w:rPr>
      </w:pPr>
      <w:r>
        <w:rPr>
          <w:b/>
          <w:sz w:val="24"/>
        </w:rPr>
        <w:t>13.</w:t>
      </w:r>
      <w:r>
        <w:rPr>
          <w:rFonts w:hint="eastAsia"/>
          <w:b/>
          <w:sz w:val="24"/>
        </w:rPr>
        <w:t xml:space="preserve">5  </w:t>
      </w:r>
      <w:r>
        <w:rPr>
          <w:rFonts w:hint="eastAsia"/>
          <w:b/>
          <w:sz w:val="24"/>
        </w:rPr>
        <w:t>变更价款确定</w:t>
      </w:r>
    </w:p>
    <w:p w:rsidR="00402BAE" w:rsidRDefault="00304499">
      <w:pPr>
        <w:spacing w:line="300" w:lineRule="auto"/>
        <w:ind w:firstLineChars="200" w:firstLine="420"/>
        <w:rPr>
          <w:rFonts w:ascii="宋体" w:hAnsi="宋体" w:cs="宋体"/>
          <w:bCs/>
          <w:color w:val="0000FF"/>
          <w:szCs w:val="21"/>
          <w:u w:val="single"/>
        </w:rPr>
      </w:pPr>
      <w:r>
        <w:rPr>
          <w:rFonts w:hint="eastAsia"/>
          <w:szCs w:val="21"/>
        </w:rPr>
        <w:t>13.5.4</w:t>
      </w:r>
      <w:r>
        <w:rPr>
          <w:rFonts w:hint="eastAsia"/>
          <w:szCs w:val="21"/>
        </w:rPr>
        <w:t>变更价款约定的其他方法：</w:t>
      </w:r>
      <w:r>
        <w:rPr>
          <w:rFonts w:ascii="宋体" w:hAnsi="宋体" w:cs="宋体" w:hint="eastAsia"/>
          <w:bCs/>
          <w:color w:val="0000FF"/>
          <w:szCs w:val="21"/>
          <w:u w:val="single"/>
        </w:rPr>
        <w:t>（1）执行通用条款，设计变更引起的新增项目涉及特殊材料、特殊工艺或昂贵造价项目，在不违背招标文件相关规定的情况下，由发包人主导，双方协商确定。</w:t>
      </w:r>
    </w:p>
    <w:p w:rsidR="00402BAE" w:rsidRDefault="00304499">
      <w:pPr>
        <w:numPr>
          <w:ilvl w:val="0"/>
          <w:numId w:val="5"/>
        </w:num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主要工程材料价格波动风险约定：</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本工程约定钢筋、水泥、混凝土、预拌砂浆、砌</w:t>
      </w:r>
      <w:proofErr w:type="gramStart"/>
      <w:r>
        <w:rPr>
          <w:rFonts w:ascii="宋体" w:hAnsi="宋体" w:cs="宋体" w:hint="eastAsia"/>
          <w:bCs/>
          <w:color w:val="0000FF"/>
          <w:szCs w:val="21"/>
          <w:u w:val="single"/>
        </w:rPr>
        <w:t>体材</w:t>
      </w:r>
      <w:proofErr w:type="gramEnd"/>
      <w:r>
        <w:rPr>
          <w:rFonts w:ascii="宋体" w:hAnsi="宋体" w:cs="宋体" w:hint="eastAsia"/>
          <w:bCs/>
          <w:color w:val="0000FF"/>
          <w:szCs w:val="21"/>
          <w:u w:val="single"/>
        </w:rPr>
        <w:t>料为主要材料，可调整价格，其它材料价格不调整，在施工期</w:t>
      </w:r>
      <w:proofErr w:type="gramStart"/>
      <w:r>
        <w:rPr>
          <w:rFonts w:ascii="宋体" w:hAnsi="宋体" w:cs="宋体" w:hint="eastAsia"/>
          <w:bCs/>
          <w:color w:val="0000FF"/>
          <w:szCs w:val="21"/>
          <w:u w:val="single"/>
        </w:rPr>
        <w:t>间材料</w:t>
      </w:r>
      <w:proofErr w:type="gramEnd"/>
      <w:r>
        <w:rPr>
          <w:rFonts w:ascii="宋体" w:hAnsi="宋体" w:cs="宋体" w:hint="eastAsia"/>
          <w:bCs/>
          <w:color w:val="0000FF"/>
          <w:szCs w:val="21"/>
          <w:u w:val="single"/>
        </w:rPr>
        <w:t>价格有变动的，结算时按以下规定调整：</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关于基准价格的约定：以淮安市工程造价管理处发布的2022年第5期材料</w:t>
      </w:r>
      <w:proofErr w:type="gramStart"/>
      <w:r>
        <w:rPr>
          <w:rFonts w:ascii="宋体" w:hAnsi="宋体" w:cs="宋体" w:hint="eastAsia"/>
          <w:bCs/>
          <w:color w:val="0000FF"/>
          <w:szCs w:val="21"/>
          <w:u w:val="single"/>
        </w:rPr>
        <w:t>信息价</w:t>
      </w:r>
      <w:proofErr w:type="gramEnd"/>
      <w:r>
        <w:rPr>
          <w:rFonts w:ascii="宋体" w:hAnsi="宋体" w:cs="宋体" w:hint="eastAsia"/>
          <w:bCs/>
          <w:color w:val="0000FF"/>
          <w:szCs w:val="21"/>
          <w:u w:val="single"/>
        </w:rPr>
        <w:t>为基准价。</w:t>
      </w:r>
    </w:p>
    <w:p w:rsidR="00402BAE" w:rsidRDefault="00304499">
      <w:pPr>
        <w:spacing w:line="300" w:lineRule="auto"/>
        <w:ind w:firstLineChars="200" w:firstLine="420"/>
        <w:rPr>
          <w:rFonts w:ascii="宋体" w:hAnsi="宋体" w:cs="宋体"/>
          <w:bCs/>
          <w:color w:val="0000FF"/>
          <w:szCs w:val="21"/>
        </w:rPr>
      </w:pPr>
      <w:r>
        <w:rPr>
          <w:rFonts w:ascii="宋体" w:hAnsi="宋体" w:cs="宋体" w:hint="eastAsia"/>
          <w:bCs/>
          <w:color w:val="0000FF"/>
          <w:szCs w:val="21"/>
        </w:rPr>
        <w:t>承包人在已标价工程量清单或预算书中载明的材料单价低于基准价格的：专用合同条款合同履行期间材料</w:t>
      </w:r>
      <w:proofErr w:type="gramStart"/>
      <w:r>
        <w:rPr>
          <w:rFonts w:ascii="宋体" w:hAnsi="宋体" w:cs="宋体" w:hint="eastAsia"/>
          <w:bCs/>
          <w:color w:val="0000FF"/>
          <w:szCs w:val="21"/>
        </w:rPr>
        <w:t>单价涨幅</w:t>
      </w:r>
      <w:proofErr w:type="gramEnd"/>
      <w:r>
        <w:rPr>
          <w:rFonts w:ascii="宋体" w:hAnsi="宋体" w:cs="宋体" w:hint="eastAsia"/>
          <w:bCs/>
          <w:color w:val="0000FF"/>
          <w:szCs w:val="21"/>
        </w:rPr>
        <w:t>以基准价格为基础超过</w:t>
      </w:r>
      <w:r>
        <w:rPr>
          <w:rFonts w:ascii="宋体" w:hAnsi="宋体" w:cs="宋体" w:hint="eastAsia"/>
          <w:bCs/>
          <w:color w:val="0000FF"/>
          <w:szCs w:val="21"/>
          <w:u w:val="single"/>
        </w:rPr>
        <w:t xml:space="preserve">  10  </w:t>
      </w:r>
      <w:r>
        <w:rPr>
          <w:rFonts w:ascii="宋体" w:hAnsi="宋体" w:cs="宋体" w:hint="eastAsia"/>
          <w:bCs/>
          <w:color w:val="0000FF"/>
          <w:szCs w:val="21"/>
        </w:rPr>
        <w:t>%时，或材料单价跌幅以已标价工程量清单或预算书中载明材料单价为基础超过</w:t>
      </w:r>
      <w:r>
        <w:rPr>
          <w:rFonts w:ascii="宋体" w:hAnsi="宋体" w:cs="宋体" w:hint="eastAsia"/>
          <w:bCs/>
          <w:color w:val="0000FF"/>
          <w:szCs w:val="21"/>
          <w:u w:val="single"/>
        </w:rPr>
        <w:t xml:space="preserve"> 10 </w:t>
      </w:r>
      <w:r>
        <w:rPr>
          <w:rFonts w:ascii="宋体" w:hAnsi="宋体" w:cs="宋体" w:hint="eastAsia"/>
          <w:bCs/>
          <w:color w:val="0000FF"/>
          <w:szCs w:val="21"/>
        </w:rPr>
        <w:t>%时，其超过部分据实调整。</w:t>
      </w:r>
    </w:p>
    <w:p w:rsidR="00402BAE" w:rsidRDefault="00304499">
      <w:pPr>
        <w:spacing w:line="300" w:lineRule="auto"/>
        <w:ind w:firstLineChars="200" w:firstLine="420"/>
        <w:rPr>
          <w:rFonts w:ascii="宋体" w:hAnsi="宋体" w:cs="宋体"/>
          <w:bCs/>
          <w:color w:val="0000FF"/>
          <w:szCs w:val="21"/>
        </w:rPr>
      </w:pPr>
      <w:r>
        <w:rPr>
          <w:rFonts w:ascii="宋体" w:hAnsi="宋体" w:cs="宋体" w:hint="eastAsia"/>
          <w:bCs/>
          <w:color w:val="0000FF"/>
          <w:szCs w:val="21"/>
        </w:rPr>
        <w:t>承包人在已标价工程量清单或预算书中载明的材料单价高于基准价格的：专用合同条款合同履行期间材料单价跌幅以基准价格为基础超过</w:t>
      </w:r>
      <w:r>
        <w:rPr>
          <w:rFonts w:ascii="宋体" w:hAnsi="宋体" w:cs="宋体" w:hint="eastAsia"/>
          <w:bCs/>
          <w:color w:val="0000FF"/>
          <w:szCs w:val="21"/>
          <w:u w:val="single"/>
        </w:rPr>
        <w:t xml:space="preserve"> 10 </w:t>
      </w:r>
      <w:r>
        <w:rPr>
          <w:rFonts w:ascii="宋体" w:hAnsi="宋体" w:cs="宋体" w:hint="eastAsia"/>
          <w:bCs/>
          <w:color w:val="0000FF"/>
          <w:szCs w:val="21"/>
        </w:rPr>
        <w:t xml:space="preserve"> %时，材料</w:t>
      </w:r>
      <w:proofErr w:type="gramStart"/>
      <w:r>
        <w:rPr>
          <w:rFonts w:ascii="宋体" w:hAnsi="宋体" w:cs="宋体" w:hint="eastAsia"/>
          <w:bCs/>
          <w:color w:val="0000FF"/>
          <w:szCs w:val="21"/>
        </w:rPr>
        <w:t>单价涨幅</w:t>
      </w:r>
      <w:proofErr w:type="gramEnd"/>
      <w:r>
        <w:rPr>
          <w:rFonts w:ascii="宋体" w:hAnsi="宋体" w:cs="宋体" w:hint="eastAsia"/>
          <w:bCs/>
          <w:color w:val="0000FF"/>
          <w:szCs w:val="21"/>
        </w:rPr>
        <w:t>以已标价工程量清单或预算书中载明材料单价为基础超过</w:t>
      </w:r>
      <w:r>
        <w:rPr>
          <w:rFonts w:ascii="宋体" w:hAnsi="宋体" w:cs="宋体" w:hint="eastAsia"/>
          <w:bCs/>
          <w:color w:val="0000FF"/>
          <w:szCs w:val="21"/>
          <w:u w:val="single"/>
        </w:rPr>
        <w:t xml:space="preserve"> 10 </w:t>
      </w:r>
      <w:r>
        <w:rPr>
          <w:rFonts w:ascii="宋体" w:hAnsi="宋体" w:cs="宋体" w:hint="eastAsia"/>
          <w:bCs/>
          <w:color w:val="0000FF"/>
          <w:szCs w:val="21"/>
        </w:rPr>
        <w:t xml:space="preserve"> %时，其超过部分据实调整。</w:t>
      </w:r>
    </w:p>
    <w:p w:rsidR="00402BAE" w:rsidRDefault="00304499">
      <w:pPr>
        <w:spacing w:line="300" w:lineRule="auto"/>
        <w:ind w:firstLineChars="200" w:firstLine="420"/>
        <w:rPr>
          <w:rFonts w:ascii="宋体" w:hAnsi="宋体" w:cs="宋体"/>
          <w:bCs/>
          <w:color w:val="0000FF"/>
          <w:szCs w:val="21"/>
        </w:rPr>
      </w:pPr>
      <w:r>
        <w:rPr>
          <w:rFonts w:ascii="宋体" w:hAnsi="宋体" w:cs="宋体" w:hint="eastAsia"/>
          <w:bCs/>
          <w:color w:val="0000FF"/>
          <w:szCs w:val="21"/>
        </w:rPr>
        <w:t>③承包人在已标价工程量清单或预算书中载明的材料单价等于基准单价的：专用合同条款合同履行期间材料单价</w:t>
      </w:r>
      <w:proofErr w:type="gramStart"/>
      <w:r>
        <w:rPr>
          <w:rFonts w:ascii="宋体" w:hAnsi="宋体" w:cs="宋体" w:hint="eastAsia"/>
          <w:bCs/>
          <w:color w:val="0000FF"/>
          <w:szCs w:val="21"/>
        </w:rPr>
        <w:t>涨跌幅以基准</w:t>
      </w:r>
      <w:proofErr w:type="gramEnd"/>
      <w:r>
        <w:rPr>
          <w:rFonts w:ascii="宋体" w:hAnsi="宋体" w:cs="宋体" w:hint="eastAsia"/>
          <w:bCs/>
          <w:color w:val="0000FF"/>
          <w:szCs w:val="21"/>
        </w:rPr>
        <w:t>单价为基础超过±</w:t>
      </w:r>
      <w:r>
        <w:rPr>
          <w:rFonts w:ascii="宋体" w:hAnsi="宋体" w:cs="宋体" w:hint="eastAsia"/>
          <w:bCs/>
          <w:color w:val="0000FF"/>
          <w:szCs w:val="21"/>
          <w:u w:val="single"/>
        </w:rPr>
        <w:t xml:space="preserve"> 10 </w:t>
      </w:r>
      <w:r>
        <w:rPr>
          <w:rFonts w:ascii="宋体" w:hAnsi="宋体" w:cs="宋体" w:hint="eastAsia"/>
          <w:bCs/>
          <w:color w:val="0000FF"/>
          <w:szCs w:val="21"/>
        </w:rPr>
        <w:t xml:space="preserve"> %时，其超过部分据实调整。</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3）投标总价调整：如因相关部门对建设范围、建设规模、建设标准、功能需求、工期或者质量要求进行调整，则根据承包人的中标价除以投标时设计方案的建筑面积，乘以实际调整后设计方案的建筑面积，得出调整后的投标总价。</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（4）设计费用为包干价，结算时不予调整。设计变更费用已包含在设计费用中，施工图阶段的任何形式、类型、规模的设计变更均不另行支付变更费用及相关图纸费用，承包人在投标报价中须充分考虑。</w:t>
      </w:r>
    </w:p>
    <w:p w:rsidR="00402BAE" w:rsidRDefault="00304499">
      <w:pPr>
        <w:spacing w:line="300" w:lineRule="auto"/>
        <w:ind w:firstLineChars="200" w:firstLine="420"/>
        <w:rPr>
          <w:rFonts w:ascii="宋体" w:hAnsi="宋体" w:cs="宋体"/>
          <w:bCs/>
          <w:szCs w:val="21"/>
          <w:u w:val="single"/>
        </w:rPr>
      </w:pPr>
      <w:r>
        <w:rPr>
          <w:rFonts w:ascii="宋体" w:hAnsi="宋体" w:cs="宋体" w:hint="eastAsia"/>
          <w:bCs/>
          <w:color w:val="0000FF"/>
          <w:szCs w:val="21"/>
          <w:u w:val="single"/>
        </w:rPr>
        <w:t>（5）对于法律、法规、规章或有关政策出台导致工程人工费发生变化的，合同价款不调整</w:t>
      </w:r>
      <w:r>
        <w:rPr>
          <w:rFonts w:ascii="宋体" w:hAnsi="宋体" w:cs="宋体" w:hint="eastAsia"/>
          <w:bCs/>
          <w:szCs w:val="21"/>
          <w:u w:val="single"/>
        </w:rPr>
        <w:t>。</w:t>
      </w:r>
    </w:p>
    <w:p w:rsidR="00402BAE" w:rsidRDefault="00304499">
      <w:pPr>
        <w:spacing w:line="360" w:lineRule="auto"/>
        <w:ind w:firstLineChars="200" w:firstLine="482"/>
        <w:jc w:val="left"/>
        <w:rPr>
          <w:b/>
          <w:sz w:val="24"/>
        </w:rPr>
      </w:pPr>
      <w:r>
        <w:rPr>
          <w:b/>
          <w:sz w:val="24"/>
        </w:rPr>
        <w:t>13.</w:t>
      </w:r>
      <w:r>
        <w:rPr>
          <w:rFonts w:hint="eastAsia"/>
          <w:b/>
          <w:sz w:val="24"/>
        </w:rPr>
        <w:t xml:space="preserve">6  </w:t>
      </w:r>
      <w:r>
        <w:rPr>
          <w:rFonts w:hint="eastAsia"/>
          <w:b/>
          <w:sz w:val="24"/>
        </w:rPr>
        <w:t>建议变更的利益分享</w:t>
      </w:r>
    </w:p>
    <w:p w:rsidR="00402BAE" w:rsidRDefault="00304499">
      <w:pPr>
        <w:spacing w:beforeLines="50" w:before="120" w:afterLines="50" w:after="120" w:line="300" w:lineRule="auto"/>
        <w:ind w:firstLineChars="200" w:firstLine="420"/>
        <w:rPr>
          <w:rFonts w:ascii="宋体" w:hAnsi="宋体" w:cs="宋体"/>
          <w:bCs/>
          <w:color w:val="0000FF"/>
          <w:szCs w:val="21"/>
          <w:u w:val="single"/>
        </w:rPr>
      </w:pPr>
      <w:r>
        <w:rPr>
          <w:rFonts w:hint="eastAsia"/>
          <w:szCs w:val="21"/>
        </w:rPr>
        <w:t>建议变更的利益分享的约定：</w:t>
      </w:r>
      <w:r>
        <w:rPr>
          <w:rFonts w:ascii="宋体" w:hAnsi="宋体" w:cs="宋体"/>
          <w:bCs/>
          <w:color w:val="0000FF"/>
          <w:szCs w:val="21"/>
          <w:u w:val="single"/>
        </w:rPr>
        <w:t>另行协商确定。</w:t>
      </w:r>
    </w:p>
    <w:p w:rsidR="00402BAE" w:rsidRDefault="00304499">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14</w:t>
      </w:r>
      <w:r>
        <w:rPr>
          <w:rFonts w:hint="eastAsia"/>
          <w:b/>
          <w:sz w:val="28"/>
          <w:szCs w:val="28"/>
        </w:rPr>
        <w:t>条合同总价和付款</w:t>
      </w:r>
    </w:p>
    <w:p w:rsidR="00402BAE" w:rsidRDefault="00304499">
      <w:pPr>
        <w:spacing w:beforeLines="50" w:before="120" w:afterLines="50" w:after="120" w:line="300" w:lineRule="auto"/>
        <w:ind w:firstLineChars="200" w:firstLine="482"/>
        <w:rPr>
          <w:b/>
          <w:sz w:val="24"/>
        </w:rPr>
      </w:pPr>
      <w:r>
        <w:rPr>
          <w:b/>
          <w:sz w:val="24"/>
        </w:rPr>
        <w:t>14</w:t>
      </w:r>
      <w:r>
        <w:rPr>
          <w:rFonts w:hint="eastAsia"/>
          <w:b/>
          <w:sz w:val="24"/>
        </w:rPr>
        <w:t xml:space="preserve">.1  </w:t>
      </w:r>
      <w:r>
        <w:rPr>
          <w:rFonts w:hint="eastAsia"/>
          <w:b/>
          <w:sz w:val="24"/>
        </w:rPr>
        <w:t>合同价格和付款</w:t>
      </w:r>
    </w:p>
    <w:p w:rsidR="00402BAE" w:rsidRDefault="00304499">
      <w:pPr>
        <w:rPr>
          <w:b/>
          <w:sz w:val="24"/>
        </w:rPr>
      </w:pPr>
      <w:r>
        <w:rPr>
          <w:rFonts w:hint="eastAsia"/>
        </w:rPr>
        <w:t xml:space="preserve"> </w:t>
      </w:r>
      <w:r>
        <w:rPr>
          <w:rFonts w:hint="eastAsia"/>
          <w:b/>
          <w:sz w:val="24"/>
        </w:rPr>
        <w:t xml:space="preserve"> 14.1.1</w:t>
      </w:r>
      <w:r>
        <w:rPr>
          <w:rFonts w:hint="eastAsia"/>
          <w:b/>
          <w:sz w:val="24"/>
        </w:rPr>
        <w:t>合同价格</w:t>
      </w:r>
    </w:p>
    <w:p w:rsidR="00402BAE" w:rsidRDefault="00304499">
      <w:pPr>
        <w:spacing w:line="300" w:lineRule="auto"/>
        <w:ind w:firstLineChars="200" w:firstLine="420"/>
        <w:rPr>
          <w:szCs w:val="21"/>
        </w:rPr>
      </w:pPr>
      <w:r>
        <w:rPr>
          <w:rFonts w:hint="eastAsia"/>
          <w:szCs w:val="21"/>
        </w:rPr>
        <w:t>合同价格组成</w:t>
      </w:r>
    </w:p>
    <w:p w:rsidR="00402BAE" w:rsidRDefault="00304499">
      <w:pPr>
        <w:spacing w:line="300" w:lineRule="auto"/>
        <w:ind w:firstLineChars="200" w:firstLine="420"/>
        <w:rPr>
          <w:szCs w:val="21"/>
        </w:rPr>
      </w:pPr>
      <w:r>
        <w:rPr>
          <w:rFonts w:hint="eastAsia"/>
          <w:szCs w:val="21"/>
        </w:rPr>
        <w:t>合同价格由以下几部分组成：</w:t>
      </w:r>
    </w:p>
    <w:p w:rsidR="00402BAE" w:rsidRDefault="00304499">
      <w:pPr>
        <w:spacing w:line="300" w:lineRule="auto"/>
        <w:ind w:firstLineChars="200" w:firstLine="420"/>
        <w:rPr>
          <w:szCs w:val="21"/>
        </w:rPr>
      </w:pPr>
      <w:r>
        <w:rPr>
          <w:rFonts w:hint="eastAsia"/>
          <w:szCs w:val="21"/>
        </w:rPr>
        <w:t>（</w:t>
      </w:r>
      <w:r>
        <w:rPr>
          <w:rFonts w:hint="eastAsia"/>
          <w:szCs w:val="21"/>
        </w:rPr>
        <w:t>1</w:t>
      </w:r>
      <w:r>
        <w:rPr>
          <w:rFonts w:hint="eastAsia"/>
          <w:szCs w:val="21"/>
        </w:rPr>
        <w:t>）设计费</w:t>
      </w:r>
    </w:p>
    <w:p w:rsidR="00402BAE" w:rsidRDefault="00304499">
      <w:pPr>
        <w:spacing w:line="300" w:lineRule="auto"/>
        <w:ind w:firstLineChars="200" w:firstLine="420"/>
        <w:rPr>
          <w:szCs w:val="21"/>
        </w:rPr>
      </w:pPr>
      <w:r>
        <w:rPr>
          <w:rFonts w:hint="eastAsia"/>
          <w:szCs w:val="21"/>
        </w:rPr>
        <w:t>设计费为人民币元整</w:t>
      </w:r>
      <w:r>
        <w:rPr>
          <w:rFonts w:hint="eastAsia"/>
          <w:szCs w:val="21"/>
        </w:rPr>
        <w:t>(</w:t>
      </w:r>
      <w:r>
        <w:rPr>
          <w:rFonts w:hint="eastAsia"/>
          <w:szCs w:val="21"/>
        </w:rPr>
        <w:t>小写：万元</w:t>
      </w:r>
      <w:r>
        <w:rPr>
          <w:rFonts w:hint="eastAsia"/>
          <w:szCs w:val="21"/>
        </w:rPr>
        <w:t>)</w:t>
      </w:r>
      <w:r>
        <w:rPr>
          <w:rFonts w:hint="eastAsia"/>
          <w:szCs w:val="21"/>
        </w:rPr>
        <w:t>。</w:t>
      </w:r>
    </w:p>
    <w:p w:rsidR="00402BAE" w:rsidRDefault="00304499">
      <w:pPr>
        <w:spacing w:line="300" w:lineRule="auto"/>
        <w:ind w:firstLineChars="200" w:firstLine="420"/>
        <w:rPr>
          <w:szCs w:val="21"/>
        </w:rPr>
      </w:pPr>
      <w:r>
        <w:rPr>
          <w:rFonts w:hint="eastAsia"/>
          <w:szCs w:val="21"/>
        </w:rPr>
        <w:t>承包人根据发包人的需求及相关设计行业现行规范进行图纸设计，并且严格控制技术设计和施工图设计的不合理变更，施工图送发包人后发包人可以委托设计优化单位进行审核优化并作确认依据，优化的相关费用由承包人承担。本合同所计算建筑面积均按照</w:t>
      </w:r>
      <w:r>
        <w:rPr>
          <w:rFonts w:hint="eastAsia"/>
          <w:szCs w:val="21"/>
        </w:rPr>
        <w:t xml:space="preserve"> GB/T50353</w:t>
      </w:r>
      <w:r>
        <w:rPr>
          <w:rFonts w:hint="eastAsia"/>
          <w:szCs w:val="21"/>
        </w:rPr>
        <w:t>《建筑面积计算规则》要求计算。</w:t>
      </w:r>
    </w:p>
    <w:p w:rsidR="00402BAE" w:rsidRDefault="00304499">
      <w:pPr>
        <w:spacing w:line="300" w:lineRule="auto"/>
        <w:ind w:firstLineChars="200" w:firstLine="420"/>
        <w:rPr>
          <w:szCs w:val="21"/>
        </w:rPr>
      </w:pPr>
      <w:r>
        <w:rPr>
          <w:rFonts w:hint="eastAsia"/>
          <w:szCs w:val="21"/>
        </w:rPr>
        <w:lastRenderedPageBreak/>
        <w:t>（</w:t>
      </w:r>
      <w:r>
        <w:rPr>
          <w:rFonts w:hint="eastAsia"/>
          <w:szCs w:val="21"/>
        </w:rPr>
        <w:t>2</w:t>
      </w:r>
      <w:r>
        <w:rPr>
          <w:rFonts w:hint="eastAsia"/>
          <w:szCs w:val="21"/>
        </w:rPr>
        <w:t>）工程施工（含采购）费</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工程施工（含采购）结算费=施工图预算+变更签证价格+材料价格调整。</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由承包人按招标文件中约定的计价与计量依据，编制施工图预算，作为竣工结算的依据。施工图预算由招标人委托有资质的咨询公司进行审核，审定的施工图预算价（不含变更及签证等合同约定的风险范围以外的因素）如高于承包人投标文件中的投标总价的，审定的施工图预算价须下浮一定比例</w:t>
      </w:r>
      <w:proofErr w:type="gramStart"/>
      <w:r>
        <w:rPr>
          <w:rFonts w:ascii="宋体" w:hAnsi="宋体" w:cs="宋体" w:hint="eastAsia"/>
          <w:bCs/>
          <w:color w:val="0000FF"/>
          <w:szCs w:val="21"/>
          <w:u w:val="single"/>
        </w:rPr>
        <w:t>直至不</w:t>
      </w:r>
      <w:proofErr w:type="gramEnd"/>
      <w:r>
        <w:rPr>
          <w:rFonts w:ascii="宋体" w:hAnsi="宋体" w:cs="宋体" w:hint="eastAsia"/>
          <w:bCs/>
          <w:color w:val="0000FF"/>
          <w:szCs w:val="21"/>
          <w:u w:val="single"/>
        </w:rPr>
        <w:t>超过承包人中标价，并作为竣工结算依据；审定的施工图</w:t>
      </w:r>
      <w:proofErr w:type="gramStart"/>
      <w:r>
        <w:rPr>
          <w:rFonts w:ascii="宋体" w:hAnsi="宋体" w:cs="宋体" w:hint="eastAsia"/>
          <w:bCs/>
          <w:color w:val="0000FF"/>
          <w:szCs w:val="21"/>
          <w:u w:val="single"/>
        </w:rPr>
        <w:t>预算价如低于</w:t>
      </w:r>
      <w:proofErr w:type="gramEnd"/>
      <w:r>
        <w:rPr>
          <w:rFonts w:ascii="宋体" w:hAnsi="宋体" w:cs="宋体" w:hint="eastAsia"/>
          <w:bCs/>
          <w:color w:val="0000FF"/>
          <w:szCs w:val="21"/>
          <w:u w:val="single"/>
        </w:rPr>
        <w:t>投标文件中投标总价的，以审定的施工图预算价作为结算依据。</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施工图预算编制依据：</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1）建筑安装工程计价依据：</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施工图纸及竣工图纸；</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《建设工程工程量清单计价规范》GB50500-2013；</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《房屋建筑与装饰工程工程量计算规范》GB50854-2013；</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《通用安装工程工程量计算规范》GB50856-2013；</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《市政工程工程量计算规范》GB50857-2013；</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《园林绿化工程工程量计算规范》GB50858-2013；</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《江苏省建筑与装饰工程计价定额》（2014 版）；</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《江苏省安装工程计价定额》（2014 版）；</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《江苏省市政工程计价定额》（2014 版）；</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《江苏省仿古建筑与园林工程计价表》（2007 版）；</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《省住建厅关于建筑业实施营改增后江苏省建设工程计价依据调整的通知（苏建价【2016】154 号）》；</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《江苏省住房和城乡建设厅关于调整建设工程计价增值税税率的通知》苏</w:t>
      </w:r>
      <w:proofErr w:type="gramStart"/>
      <w:r>
        <w:rPr>
          <w:rFonts w:ascii="宋体" w:hAnsi="宋体" w:cs="宋体" w:hint="eastAsia"/>
          <w:bCs/>
          <w:color w:val="0000FF"/>
          <w:szCs w:val="21"/>
          <w:u w:val="single"/>
        </w:rPr>
        <w:t>建函价〔2019〕</w:t>
      </w:r>
      <w:proofErr w:type="gramEnd"/>
      <w:r>
        <w:rPr>
          <w:rFonts w:ascii="宋体" w:hAnsi="宋体" w:cs="宋体" w:hint="eastAsia"/>
          <w:bCs/>
          <w:color w:val="0000FF"/>
          <w:szCs w:val="21"/>
          <w:u w:val="single"/>
        </w:rPr>
        <w:t>178号；</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2）建筑安装工程费用计价说明：</w:t>
      </w:r>
    </w:p>
    <w:p w:rsidR="00402BAE" w:rsidRDefault="00304499">
      <w:pPr>
        <w:spacing w:line="300" w:lineRule="auto"/>
        <w:ind w:firstLineChars="200" w:firstLine="480"/>
        <w:rPr>
          <w:rFonts w:ascii="宋体" w:hAnsi="宋体" w:cs="Arial"/>
          <w:sz w:val="24"/>
        </w:rPr>
      </w:pPr>
      <w:r>
        <w:rPr>
          <w:rFonts w:ascii="宋体" w:hAnsi="宋体" w:cs="Arial" w:hint="eastAsia"/>
          <w:sz w:val="24"/>
        </w:rPr>
        <w:t>本工程计价方式：按照2</w:t>
      </w:r>
      <w:r>
        <w:rPr>
          <w:rFonts w:ascii="宋体" w:hAnsi="宋体" w:cs="Arial"/>
          <w:sz w:val="24"/>
        </w:rPr>
        <w:t>0</w:t>
      </w:r>
      <w:r>
        <w:rPr>
          <w:rFonts w:ascii="宋体" w:hAnsi="宋体" w:cs="Arial" w:hint="eastAsia"/>
          <w:sz w:val="24"/>
        </w:rPr>
        <w:t>1</w:t>
      </w:r>
      <w:r>
        <w:rPr>
          <w:rFonts w:ascii="宋体" w:hAnsi="宋体" w:cs="Arial"/>
          <w:sz w:val="24"/>
        </w:rPr>
        <w:t>3版</w:t>
      </w:r>
      <w:r>
        <w:rPr>
          <w:rFonts w:ascii="宋体" w:hAnsi="宋体" w:cs="Arial" w:hint="eastAsia"/>
          <w:sz w:val="24"/>
        </w:rPr>
        <w:t>《</w:t>
      </w:r>
      <w:r>
        <w:rPr>
          <w:rFonts w:ascii="宋体" w:hAnsi="宋体" w:cs="Arial"/>
          <w:sz w:val="24"/>
        </w:rPr>
        <w:t>建设工程量清单计价规范</w:t>
      </w:r>
      <w:r>
        <w:rPr>
          <w:rFonts w:ascii="宋体" w:hAnsi="宋体" w:cs="Arial" w:hint="eastAsia"/>
          <w:sz w:val="24"/>
        </w:rPr>
        <w:t>》、《江苏省建筑与装饰工程计价定额》（2014年上、下册）、《江苏省安装工程计价定额》（2014年）、《江苏省市政工程计价定额》（2014年）、《江苏省仿古建筑与园林工程计价表》（2007年）、《江苏省修缮建筑定额》（200</w:t>
      </w:r>
      <w:r>
        <w:rPr>
          <w:rFonts w:ascii="宋体" w:hAnsi="宋体" w:cs="Arial"/>
          <w:sz w:val="24"/>
        </w:rPr>
        <w:t>9</w:t>
      </w:r>
      <w:r>
        <w:rPr>
          <w:rFonts w:ascii="宋体" w:hAnsi="宋体" w:cs="Arial" w:hint="eastAsia"/>
          <w:sz w:val="24"/>
        </w:rPr>
        <w:t>年）、苏建价〔2016〕154号《江苏省住房城乡建设厅关于建筑业实施营改增后江苏省建设工程计价依据调整的通知》、</w:t>
      </w:r>
      <w:proofErr w:type="gramStart"/>
      <w:r>
        <w:rPr>
          <w:rFonts w:ascii="宋体" w:hAnsi="宋体" w:cs="Arial" w:hint="eastAsia"/>
          <w:sz w:val="24"/>
        </w:rPr>
        <w:t>苏建函价〔2019〕</w:t>
      </w:r>
      <w:proofErr w:type="gramEnd"/>
      <w:r>
        <w:rPr>
          <w:rFonts w:ascii="宋体" w:hAnsi="宋体" w:cs="Arial" w:hint="eastAsia"/>
          <w:sz w:val="24"/>
        </w:rPr>
        <w:t>178号《江苏省住房和城乡建设厅关于调整建设工程计价增值税税率的通知》、</w:t>
      </w:r>
      <w:proofErr w:type="gramStart"/>
      <w:r>
        <w:rPr>
          <w:rFonts w:ascii="宋体" w:hAnsi="宋体" w:cs="Arial" w:hint="eastAsia"/>
          <w:sz w:val="24"/>
        </w:rPr>
        <w:t>苏建函价〔2</w:t>
      </w:r>
      <w:r>
        <w:rPr>
          <w:rFonts w:ascii="宋体" w:hAnsi="宋体" w:cs="Arial"/>
          <w:sz w:val="24"/>
        </w:rPr>
        <w:t>022</w:t>
      </w:r>
      <w:r>
        <w:rPr>
          <w:rFonts w:ascii="宋体" w:hAnsi="宋体" w:cs="Arial" w:hint="eastAsia"/>
          <w:sz w:val="24"/>
        </w:rPr>
        <w:t>〕</w:t>
      </w:r>
      <w:proofErr w:type="gramEnd"/>
      <w:r>
        <w:rPr>
          <w:rFonts w:ascii="宋体" w:hAnsi="宋体" w:cs="Arial"/>
          <w:sz w:val="24"/>
        </w:rPr>
        <w:t>379</w:t>
      </w:r>
      <w:r>
        <w:rPr>
          <w:rFonts w:ascii="宋体" w:hAnsi="宋体" w:cs="Arial" w:hint="eastAsia"/>
          <w:sz w:val="24"/>
        </w:rPr>
        <w:t>号《江苏省住建厅关于发布建设工程人工工资指导价的通知》、2</w:t>
      </w:r>
      <w:r>
        <w:rPr>
          <w:rFonts w:ascii="宋体" w:hAnsi="宋体" w:cs="Arial"/>
          <w:sz w:val="24"/>
        </w:rPr>
        <w:t>022年</w:t>
      </w:r>
      <w:r>
        <w:rPr>
          <w:rFonts w:ascii="宋体" w:hAnsi="宋体" w:cs="Arial" w:hint="eastAsia"/>
          <w:sz w:val="24"/>
        </w:rPr>
        <w:t>9月份《淮安工程造价管理》、2018年第二期《淮安建设工程造价信息园林苗木专刊》（</w:t>
      </w:r>
      <w:proofErr w:type="gramStart"/>
      <w:r>
        <w:rPr>
          <w:rFonts w:ascii="宋体" w:hAnsi="宋体" w:cs="Arial" w:hint="eastAsia"/>
          <w:sz w:val="24"/>
        </w:rPr>
        <w:t>信息价</w:t>
      </w:r>
      <w:proofErr w:type="gramEnd"/>
      <w:r>
        <w:rPr>
          <w:rFonts w:ascii="宋体" w:hAnsi="宋体" w:cs="Arial" w:hint="eastAsia"/>
          <w:sz w:val="24"/>
        </w:rPr>
        <w:t>中无相应材料规格价格由</w:t>
      </w:r>
      <w:proofErr w:type="gramStart"/>
      <w:r>
        <w:rPr>
          <w:rFonts w:ascii="宋体" w:hAnsi="宋体" w:cs="Arial" w:hint="eastAsia"/>
          <w:sz w:val="24"/>
        </w:rPr>
        <w:t>发承包</w:t>
      </w:r>
      <w:proofErr w:type="gramEnd"/>
      <w:r>
        <w:rPr>
          <w:rFonts w:ascii="宋体" w:hAnsi="宋体" w:cs="Arial" w:hint="eastAsia"/>
          <w:sz w:val="24"/>
        </w:rPr>
        <w:t>双方询价确认）及现行的有关工程造价管理文件。</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3）工程费用取费标准及有关规定：</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在实际施工过程中，必须产生的总价措施项目费按费用定额给定的中间值作为计取依据（其中安全文明施工措施项目费按规定计取）。单价措施项目费按人、审计及发包人审定的施工组织设计进行计算，如有多种方案可供选择，按照经济适用的原则，经发包</w:t>
      </w:r>
      <w:proofErr w:type="gramStart"/>
      <w:r>
        <w:rPr>
          <w:rFonts w:ascii="宋体" w:hAnsi="宋体" w:cs="宋体" w:hint="eastAsia"/>
          <w:bCs/>
          <w:color w:val="0000FF"/>
          <w:szCs w:val="21"/>
          <w:u w:val="single"/>
        </w:rPr>
        <w:t>方批准</w:t>
      </w:r>
      <w:proofErr w:type="gramEnd"/>
      <w:r>
        <w:rPr>
          <w:rFonts w:ascii="宋体" w:hAnsi="宋体" w:cs="宋体" w:hint="eastAsia"/>
          <w:bCs/>
          <w:color w:val="0000FF"/>
          <w:szCs w:val="21"/>
          <w:u w:val="single"/>
        </w:rPr>
        <w:t>的方案计取相关费用。</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4）工程材料及设备结算依据：</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材料费价格按淮安市工程造价管理处发布的2022年第5期材料</w:t>
      </w:r>
      <w:proofErr w:type="gramStart"/>
      <w:r>
        <w:rPr>
          <w:rFonts w:ascii="宋体" w:hAnsi="宋体" w:cs="宋体" w:hint="eastAsia"/>
          <w:bCs/>
          <w:color w:val="0000FF"/>
          <w:szCs w:val="21"/>
          <w:u w:val="single"/>
        </w:rPr>
        <w:t>信息价</w:t>
      </w:r>
      <w:proofErr w:type="gramEnd"/>
      <w:r>
        <w:rPr>
          <w:rFonts w:ascii="宋体" w:hAnsi="宋体" w:cs="宋体" w:hint="eastAsia"/>
          <w:bCs/>
          <w:color w:val="0000FF"/>
          <w:szCs w:val="21"/>
          <w:u w:val="single"/>
        </w:rPr>
        <w:t>为基准价为编制工程结算依据，《淮安工程造价信息》中缺项的，按扬州、盐城、连云港发布的指导价中低值作为编制依据，工程材料及设备结算依据中指导价缺项的，应由承包人根据工程要求通过市场调查等取得合法依据的市场价格提出单价，并报发包人及跟踪审计单位，经发包人、承包人、审计单位三方确认后调整。</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lastRenderedPageBreak/>
        <w:t>5）人工费、机械费结算依据：</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人工单价按</w:t>
      </w:r>
      <w:proofErr w:type="gramStart"/>
      <w:r>
        <w:rPr>
          <w:rFonts w:ascii="宋体" w:hAnsi="宋体" w:cs="宋体" w:hint="eastAsia"/>
          <w:bCs/>
          <w:color w:val="0000FF"/>
          <w:szCs w:val="21"/>
          <w:u w:val="single"/>
        </w:rPr>
        <w:t>苏建函价〔2022〕</w:t>
      </w:r>
      <w:proofErr w:type="gramEnd"/>
      <w:r>
        <w:rPr>
          <w:rFonts w:ascii="宋体" w:hAnsi="宋体" w:cs="宋体" w:hint="eastAsia"/>
          <w:bCs/>
          <w:color w:val="0000FF"/>
          <w:szCs w:val="21"/>
          <w:u w:val="single"/>
        </w:rPr>
        <w:t>62号《江苏省住建厅关于发布建设工程人工工资指导价的通知》执行；机械费台班单价按2014年机械台班单价（含苏建价函〔2015〕5号文件）执行。</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6）工地扬尘污染防治</w:t>
      </w:r>
      <w:proofErr w:type="gramStart"/>
      <w:r>
        <w:rPr>
          <w:rFonts w:ascii="宋体" w:hAnsi="宋体" w:cs="宋体" w:hint="eastAsia"/>
          <w:bCs/>
          <w:color w:val="0000FF"/>
          <w:szCs w:val="21"/>
          <w:u w:val="single"/>
        </w:rPr>
        <w:t>费执行</w:t>
      </w:r>
      <w:proofErr w:type="gramEnd"/>
      <w:r>
        <w:rPr>
          <w:rFonts w:ascii="宋体" w:hAnsi="宋体" w:cs="宋体" w:hint="eastAsia"/>
          <w:bCs/>
          <w:color w:val="0000FF"/>
          <w:szCs w:val="21"/>
          <w:u w:val="single"/>
        </w:rPr>
        <w:t>省住房城乡建设厅关于调整建设工程按质论价等费用计取方法的公告（〔2018〕第 24 号）文件；</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7）实际施工工期超过合同约定工期的调整办法：在延迟工期期间遇国家政策性调整或材料价格变化的，工期延误属发包人责任和违约的，合同价款需调增的应予以调整，合同价款调减的不予调整。当工期延误属承包人责任和违约的，合同价款调增的不予调整，调减的按实调整。</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8）完成发包人要求的合同以外的零星工作或发生非承包人责任事件的工程量及价格按现场签证确定。</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9）发包人根据施工现场实际情况，如增减合同范围内的施工内容及对应费用，须与承包人协商，并承担相应费用。</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10）关于法律、法规、规章或各级政府在施工期间出台的有关政策导致工程</w:t>
      </w:r>
      <w:proofErr w:type="gramStart"/>
      <w:r>
        <w:rPr>
          <w:rFonts w:ascii="宋体" w:hAnsi="宋体" w:cs="宋体" w:hint="eastAsia"/>
          <w:bCs/>
          <w:color w:val="0000FF"/>
          <w:szCs w:val="21"/>
          <w:u w:val="single"/>
        </w:rPr>
        <w:t>规</w:t>
      </w:r>
      <w:proofErr w:type="gramEnd"/>
      <w:r>
        <w:rPr>
          <w:rFonts w:ascii="宋体" w:hAnsi="宋体" w:cs="宋体" w:hint="eastAsia"/>
          <w:bCs/>
          <w:color w:val="0000FF"/>
          <w:szCs w:val="21"/>
          <w:u w:val="single"/>
        </w:rPr>
        <w:t>费、税金发生变化的，应按照有关规定执行，人工工资不调整。</w:t>
      </w:r>
    </w:p>
    <w:p w:rsidR="00402BAE" w:rsidRDefault="00304499">
      <w:pPr>
        <w:spacing w:line="300" w:lineRule="auto"/>
        <w:ind w:firstLineChars="200" w:firstLine="480"/>
        <w:rPr>
          <w:sz w:val="24"/>
        </w:rPr>
      </w:pPr>
      <w:r>
        <w:rPr>
          <w:rFonts w:hint="eastAsia"/>
          <w:sz w:val="24"/>
        </w:rPr>
        <w:t xml:space="preserve">14.1.2 </w:t>
      </w:r>
      <w:r>
        <w:rPr>
          <w:rFonts w:hint="eastAsia"/>
          <w:sz w:val="24"/>
        </w:rPr>
        <w:t>付款</w:t>
      </w:r>
    </w:p>
    <w:p w:rsidR="00402BAE" w:rsidRDefault="00304499">
      <w:pPr>
        <w:spacing w:line="300" w:lineRule="auto"/>
        <w:ind w:firstLineChars="200" w:firstLine="420"/>
        <w:rPr>
          <w:rFonts w:ascii="宋体" w:hAnsi="宋体"/>
          <w:szCs w:val="21"/>
        </w:rPr>
      </w:pPr>
      <w:r>
        <w:rPr>
          <w:rFonts w:ascii="宋体" w:hAnsi="宋体" w:hint="eastAsia"/>
          <w:szCs w:val="21"/>
        </w:rPr>
        <w:t>（2）承包人指定的开户银行及银行账户：</w:t>
      </w:r>
      <w:r>
        <w:rPr>
          <w:rFonts w:ascii="宋体" w:hAnsi="宋体" w:cs="宋体" w:hint="eastAsia"/>
          <w:bCs/>
          <w:color w:val="0000FF"/>
          <w:szCs w:val="21"/>
          <w:u w:val="single"/>
        </w:rPr>
        <w:t>承包人的基本开户行。</w:t>
      </w:r>
    </w:p>
    <w:p w:rsidR="00402BAE" w:rsidRDefault="00304499">
      <w:pPr>
        <w:spacing w:line="300" w:lineRule="auto"/>
        <w:ind w:firstLineChars="200" w:firstLine="420"/>
        <w:rPr>
          <w:szCs w:val="21"/>
          <w:u w:val="single"/>
        </w:rPr>
      </w:pPr>
      <w:r>
        <w:rPr>
          <w:rFonts w:hint="eastAsia"/>
          <w:szCs w:val="21"/>
        </w:rPr>
        <w:t>14.2</w:t>
      </w:r>
      <w:r>
        <w:rPr>
          <w:rFonts w:hint="eastAsia"/>
          <w:szCs w:val="21"/>
        </w:rPr>
        <w:t>担保</w:t>
      </w:r>
    </w:p>
    <w:p w:rsidR="00402BAE" w:rsidRDefault="00304499">
      <w:pPr>
        <w:spacing w:beforeLines="50" w:before="120" w:afterLines="50" w:after="120" w:line="300" w:lineRule="auto"/>
        <w:ind w:firstLineChars="200" w:firstLine="482"/>
        <w:rPr>
          <w:b/>
          <w:sz w:val="24"/>
        </w:rPr>
      </w:pPr>
      <w:r>
        <w:rPr>
          <w:b/>
          <w:sz w:val="24"/>
        </w:rPr>
        <w:t>14</w:t>
      </w:r>
      <w:r>
        <w:rPr>
          <w:rFonts w:hint="eastAsia"/>
          <w:b/>
          <w:sz w:val="24"/>
        </w:rPr>
        <w:t xml:space="preserve">.2  </w:t>
      </w:r>
      <w:r>
        <w:rPr>
          <w:rFonts w:hint="eastAsia"/>
          <w:b/>
          <w:sz w:val="24"/>
        </w:rPr>
        <w:t>担保</w:t>
      </w:r>
    </w:p>
    <w:p w:rsidR="00402BAE" w:rsidRDefault="00304499">
      <w:pPr>
        <w:spacing w:line="300" w:lineRule="auto"/>
        <w:ind w:firstLineChars="200" w:firstLine="420"/>
        <w:rPr>
          <w:szCs w:val="21"/>
        </w:rPr>
      </w:pPr>
      <w:r>
        <w:rPr>
          <w:szCs w:val="21"/>
        </w:rPr>
        <w:t>14.</w:t>
      </w:r>
      <w:r>
        <w:rPr>
          <w:rFonts w:hint="eastAsia"/>
          <w:szCs w:val="21"/>
        </w:rPr>
        <w:t>2</w:t>
      </w:r>
      <w:r>
        <w:rPr>
          <w:szCs w:val="21"/>
        </w:rPr>
        <w:t>.1</w:t>
      </w:r>
      <w:proofErr w:type="gramStart"/>
      <w:r>
        <w:rPr>
          <w:rFonts w:hint="eastAsia"/>
          <w:szCs w:val="21"/>
        </w:rPr>
        <w:t>履约履约</w:t>
      </w:r>
      <w:proofErr w:type="gramEnd"/>
      <w:r>
        <w:rPr>
          <w:rFonts w:hint="eastAsia"/>
          <w:szCs w:val="21"/>
        </w:rPr>
        <w:t>保证金</w:t>
      </w:r>
    </w:p>
    <w:p w:rsidR="00402BAE" w:rsidRDefault="00304499">
      <w:pPr>
        <w:spacing w:line="300" w:lineRule="auto"/>
        <w:ind w:firstLineChars="200" w:firstLine="420"/>
        <w:rPr>
          <w:szCs w:val="21"/>
        </w:rPr>
      </w:pPr>
      <w:r>
        <w:rPr>
          <w:rFonts w:hint="eastAsia"/>
          <w:szCs w:val="21"/>
        </w:rPr>
        <w:t>在以下方式中选择其一，作为双方对</w:t>
      </w:r>
      <w:proofErr w:type="gramStart"/>
      <w:r>
        <w:rPr>
          <w:rFonts w:hint="eastAsia"/>
          <w:szCs w:val="21"/>
        </w:rPr>
        <w:t>履约履约</w:t>
      </w:r>
      <w:proofErr w:type="gramEnd"/>
      <w:r>
        <w:rPr>
          <w:rFonts w:hint="eastAsia"/>
          <w:szCs w:val="21"/>
        </w:rPr>
        <w:t>保证金的约定。</w:t>
      </w:r>
    </w:p>
    <w:p w:rsidR="00402BAE" w:rsidRDefault="00304499">
      <w:pPr>
        <w:numPr>
          <w:ilvl w:val="0"/>
          <w:numId w:val="4"/>
        </w:numPr>
        <w:spacing w:line="300" w:lineRule="auto"/>
        <w:rPr>
          <w:szCs w:val="21"/>
        </w:rPr>
      </w:pPr>
      <w:r>
        <w:rPr>
          <w:rFonts w:hint="eastAsia"/>
          <w:szCs w:val="21"/>
        </w:rPr>
        <w:t>承包人不提交</w:t>
      </w:r>
      <w:proofErr w:type="gramStart"/>
      <w:r>
        <w:rPr>
          <w:rFonts w:hint="eastAsia"/>
          <w:szCs w:val="21"/>
        </w:rPr>
        <w:t>履约履约</w:t>
      </w:r>
      <w:proofErr w:type="gramEnd"/>
      <w:r>
        <w:rPr>
          <w:rFonts w:hint="eastAsia"/>
          <w:szCs w:val="21"/>
        </w:rPr>
        <w:t>保证金。</w:t>
      </w:r>
    </w:p>
    <w:p w:rsidR="00402BAE" w:rsidRDefault="00304499">
      <w:pPr>
        <w:spacing w:line="360" w:lineRule="auto"/>
        <w:ind w:firstLineChars="200" w:firstLine="420"/>
        <w:jc w:val="left"/>
        <w:rPr>
          <w:rFonts w:ascii="宋体" w:hAnsi="宋体" w:cs="宋体"/>
          <w:bCs/>
          <w:color w:val="0000FF"/>
          <w:szCs w:val="21"/>
          <w:u w:val="single"/>
        </w:rPr>
      </w:pPr>
      <w:r>
        <w:rPr>
          <w:rFonts w:ascii="宋体" w:hAnsi="宋体" w:cs="宋体" w:hint="eastAsia"/>
          <w:color w:val="0000FF"/>
          <w:szCs w:val="21"/>
        </w:rPr>
        <w:fldChar w:fldCharType="begin"/>
      </w:r>
      <w:r>
        <w:rPr>
          <w:rFonts w:ascii="宋体" w:hAnsi="宋体" w:cs="宋体" w:hint="eastAsia"/>
          <w:color w:val="0000FF"/>
          <w:szCs w:val="21"/>
        </w:rPr>
        <w:instrText>eq \o\ac(□,√)</w:instrText>
      </w:r>
      <w:r>
        <w:rPr>
          <w:rFonts w:ascii="宋体" w:hAnsi="宋体" w:cs="宋体" w:hint="eastAsia"/>
          <w:color w:val="0000FF"/>
          <w:szCs w:val="21"/>
        </w:rPr>
        <w:fldChar w:fldCharType="end"/>
      </w:r>
      <w:r>
        <w:rPr>
          <w:rFonts w:hint="eastAsia"/>
          <w:szCs w:val="21"/>
        </w:rPr>
        <w:t>承包人提交</w:t>
      </w:r>
      <w:proofErr w:type="gramStart"/>
      <w:r>
        <w:rPr>
          <w:rFonts w:hint="eastAsia"/>
          <w:szCs w:val="21"/>
        </w:rPr>
        <w:t>履约履约</w:t>
      </w:r>
      <w:proofErr w:type="gramEnd"/>
      <w:r>
        <w:rPr>
          <w:rFonts w:hint="eastAsia"/>
          <w:szCs w:val="21"/>
        </w:rPr>
        <w:t>保证金的格式、金额和时间：</w:t>
      </w:r>
      <w:r>
        <w:rPr>
          <w:rFonts w:ascii="宋体" w:hAnsi="宋体" w:cs="宋体"/>
          <w:bCs/>
          <w:color w:val="0000FF"/>
          <w:szCs w:val="21"/>
          <w:u w:val="single"/>
        </w:rPr>
        <w:t>按照招标文件要求提供，</w:t>
      </w:r>
      <w:r>
        <w:rPr>
          <w:rFonts w:ascii="宋体" w:hAnsi="宋体" w:cs="宋体" w:hint="eastAsia"/>
          <w:bCs/>
          <w:color w:val="0000FF"/>
          <w:szCs w:val="21"/>
          <w:u w:val="single"/>
        </w:rPr>
        <w:t>履约保证金的格式应按招标文件所附的或是发包人认可的格式提供。提供这种担保的银行需经发包人同意，担保的正本由发包人签收并保存，执行本条各项要求所需的费用由承包人承担。发包人应在工程接收证书颁发（取得竣工验收备案证明）后28 天内将履约担保退还给承包人。需进行竣工</w:t>
      </w:r>
      <w:proofErr w:type="gramStart"/>
      <w:r>
        <w:rPr>
          <w:rFonts w:ascii="宋体" w:hAnsi="宋体" w:cs="宋体" w:hint="eastAsia"/>
          <w:bCs/>
          <w:color w:val="0000FF"/>
          <w:szCs w:val="21"/>
          <w:u w:val="single"/>
        </w:rPr>
        <w:t>后试验</w:t>
      </w:r>
      <w:proofErr w:type="gramEnd"/>
      <w:r>
        <w:rPr>
          <w:rFonts w:ascii="宋体" w:hAnsi="宋体" w:cs="宋体" w:hint="eastAsia"/>
          <w:bCs/>
          <w:color w:val="0000FF"/>
          <w:szCs w:val="21"/>
          <w:u w:val="single"/>
        </w:rPr>
        <w:t>的，承包人应保证其履约担保在竣工</w:t>
      </w:r>
      <w:proofErr w:type="gramStart"/>
      <w:r>
        <w:rPr>
          <w:rFonts w:ascii="宋体" w:hAnsi="宋体" w:cs="宋体" w:hint="eastAsia"/>
          <w:bCs/>
          <w:color w:val="0000FF"/>
          <w:szCs w:val="21"/>
          <w:u w:val="single"/>
        </w:rPr>
        <w:t>后试验</w:t>
      </w:r>
      <w:proofErr w:type="gramEnd"/>
      <w:r>
        <w:rPr>
          <w:rFonts w:ascii="宋体" w:hAnsi="宋体" w:cs="宋体" w:hint="eastAsia"/>
          <w:bCs/>
          <w:color w:val="0000FF"/>
          <w:szCs w:val="21"/>
          <w:u w:val="single"/>
        </w:rPr>
        <w:t>通过前一直有效。</w:t>
      </w:r>
    </w:p>
    <w:p w:rsidR="00402BAE" w:rsidRDefault="00304499">
      <w:pPr>
        <w:spacing w:line="360" w:lineRule="auto"/>
        <w:ind w:firstLineChars="200" w:firstLine="420"/>
        <w:jc w:val="left"/>
        <w:rPr>
          <w:rFonts w:ascii="宋体" w:hAnsi="宋体" w:cs="宋体"/>
          <w:bCs/>
          <w:color w:val="0000FF"/>
          <w:szCs w:val="21"/>
          <w:u w:val="single"/>
        </w:rPr>
      </w:pPr>
      <w:r>
        <w:rPr>
          <w:rFonts w:ascii="宋体" w:hAnsi="宋体" w:cs="宋体" w:hint="eastAsia"/>
          <w:bCs/>
          <w:color w:val="0000FF"/>
          <w:szCs w:val="21"/>
          <w:u w:val="single"/>
        </w:rPr>
        <w:t>如工程延期，承包人有义务继续提供履约担保。由于发包人原因导致延期的，继续提供履约担保所需的费用由发包人承担；由于承包人原因导致延期的，继续提供履约担保所需费用由承包人承担。</w:t>
      </w:r>
    </w:p>
    <w:p w:rsidR="00402BAE" w:rsidRDefault="00304499">
      <w:pPr>
        <w:spacing w:line="360" w:lineRule="auto"/>
        <w:ind w:firstLineChars="200" w:firstLine="420"/>
        <w:jc w:val="left"/>
        <w:rPr>
          <w:szCs w:val="21"/>
        </w:rPr>
      </w:pPr>
      <w:r>
        <w:rPr>
          <w:rFonts w:hint="eastAsia"/>
          <w:szCs w:val="21"/>
        </w:rPr>
        <w:t xml:space="preserve">14.2.2 </w:t>
      </w:r>
      <w:r>
        <w:rPr>
          <w:rFonts w:hint="eastAsia"/>
          <w:szCs w:val="21"/>
        </w:rPr>
        <w:t>支付履约保证金</w:t>
      </w:r>
    </w:p>
    <w:p w:rsidR="00402BAE" w:rsidRDefault="00304499">
      <w:pPr>
        <w:spacing w:line="300" w:lineRule="auto"/>
        <w:ind w:firstLineChars="200" w:firstLine="420"/>
        <w:rPr>
          <w:szCs w:val="21"/>
        </w:rPr>
      </w:pPr>
      <w:r>
        <w:rPr>
          <w:rFonts w:hint="eastAsia"/>
          <w:szCs w:val="21"/>
        </w:rPr>
        <w:t>在以下方式中选择其一，作为双方对支付履约保证金的约定。</w:t>
      </w:r>
    </w:p>
    <w:p w:rsidR="00402BAE" w:rsidRDefault="00304499">
      <w:pPr>
        <w:spacing w:line="300" w:lineRule="auto"/>
        <w:ind w:left="840"/>
        <w:rPr>
          <w:szCs w:val="21"/>
        </w:rPr>
      </w:pPr>
      <w:r>
        <w:rPr>
          <w:rFonts w:ascii="宋体" w:hAnsi="宋体" w:cs="宋体" w:hint="eastAsia"/>
          <w:color w:val="0000FF"/>
          <w:szCs w:val="21"/>
        </w:rPr>
        <w:fldChar w:fldCharType="begin"/>
      </w:r>
      <w:r>
        <w:rPr>
          <w:rFonts w:ascii="宋体" w:hAnsi="宋体" w:cs="宋体" w:hint="eastAsia"/>
          <w:color w:val="0000FF"/>
          <w:szCs w:val="21"/>
        </w:rPr>
        <w:instrText>eq \o\ac(□,√)</w:instrText>
      </w:r>
      <w:r>
        <w:rPr>
          <w:rFonts w:ascii="宋体" w:hAnsi="宋体" w:cs="宋体" w:hint="eastAsia"/>
          <w:color w:val="0000FF"/>
          <w:szCs w:val="21"/>
        </w:rPr>
        <w:fldChar w:fldCharType="end"/>
      </w:r>
      <w:r>
        <w:rPr>
          <w:rFonts w:hint="eastAsia"/>
          <w:szCs w:val="21"/>
        </w:rPr>
        <w:t>发包人不提交支付履约保证金。</w:t>
      </w:r>
    </w:p>
    <w:p w:rsidR="00402BAE" w:rsidRDefault="00304499">
      <w:pPr>
        <w:spacing w:line="300" w:lineRule="auto"/>
        <w:ind w:firstLineChars="200" w:firstLine="420"/>
        <w:rPr>
          <w:szCs w:val="21"/>
        </w:rPr>
      </w:pPr>
      <w:r>
        <w:rPr>
          <w:rFonts w:hint="eastAsia"/>
          <w:szCs w:val="21"/>
        </w:rPr>
        <w:t>□发包人提交支付履约保证金的格式、金额和时间：</w:t>
      </w:r>
    </w:p>
    <w:p w:rsidR="00402BAE" w:rsidRDefault="00304499">
      <w:pPr>
        <w:spacing w:line="300" w:lineRule="auto"/>
        <w:ind w:firstLineChars="200" w:firstLine="420"/>
        <w:rPr>
          <w:szCs w:val="21"/>
        </w:rPr>
      </w:pPr>
      <w:r>
        <w:rPr>
          <w:szCs w:val="21"/>
        </w:rPr>
        <w:t>14.</w:t>
      </w:r>
      <w:r>
        <w:rPr>
          <w:rFonts w:hint="eastAsia"/>
          <w:szCs w:val="21"/>
        </w:rPr>
        <w:t>2</w:t>
      </w:r>
      <w:r>
        <w:rPr>
          <w:szCs w:val="21"/>
        </w:rPr>
        <w:t>.</w:t>
      </w:r>
      <w:r>
        <w:rPr>
          <w:rFonts w:hint="eastAsia"/>
          <w:szCs w:val="21"/>
        </w:rPr>
        <w:t xml:space="preserve">3 </w:t>
      </w:r>
      <w:r>
        <w:rPr>
          <w:rFonts w:hint="eastAsia"/>
          <w:szCs w:val="21"/>
        </w:rPr>
        <w:t>预付款履约保证金</w:t>
      </w:r>
    </w:p>
    <w:p w:rsidR="00402BAE" w:rsidRDefault="00304499">
      <w:pPr>
        <w:spacing w:line="300" w:lineRule="auto"/>
        <w:ind w:firstLineChars="200" w:firstLine="420"/>
        <w:rPr>
          <w:szCs w:val="21"/>
        </w:rPr>
      </w:pPr>
      <w:r>
        <w:rPr>
          <w:rFonts w:hint="eastAsia"/>
          <w:szCs w:val="21"/>
        </w:rPr>
        <w:t>在以下方式中选择其一，作为双方对预付款履约保证金的约定。</w:t>
      </w:r>
    </w:p>
    <w:p w:rsidR="00402BAE" w:rsidRDefault="00304499">
      <w:pPr>
        <w:spacing w:line="300" w:lineRule="auto"/>
        <w:ind w:left="840"/>
        <w:rPr>
          <w:szCs w:val="21"/>
        </w:rPr>
      </w:pPr>
      <w:r>
        <w:rPr>
          <w:rFonts w:hint="eastAsia"/>
          <w:szCs w:val="21"/>
        </w:rPr>
        <w:t>□承包人不提交预付款履约保证金。</w:t>
      </w:r>
    </w:p>
    <w:p w:rsidR="00402BAE" w:rsidRDefault="00304499">
      <w:pPr>
        <w:spacing w:line="300" w:lineRule="auto"/>
        <w:ind w:firstLineChars="200" w:firstLine="420"/>
        <w:rPr>
          <w:szCs w:val="21"/>
        </w:rPr>
      </w:pPr>
      <w:r>
        <w:rPr>
          <w:rFonts w:ascii="宋体" w:hAnsi="宋体" w:cs="宋体" w:hint="eastAsia"/>
          <w:color w:val="0000FF"/>
          <w:szCs w:val="21"/>
        </w:rPr>
        <w:fldChar w:fldCharType="begin"/>
      </w:r>
      <w:r>
        <w:rPr>
          <w:rFonts w:ascii="宋体" w:hAnsi="宋体" w:cs="宋体" w:hint="eastAsia"/>
          <w:color w:val="0000FF"/>
          <w:szCs w:val="21"/>
        </w:rPr>
        <w:instrText>eq \o\ac(□,√)</w:instrText>
      </w:r>
      <w:r>
        <w:rPr>
          <w:rFonts w:ascii="宋体" w:hAnsi="宋体" w:cs="宋体" w:hint="eastAsia"/>
          <w:color w:val="0000FF"/>
          <w:szCs w:val="21"/>
        </w:rPr>
        <w:fldChar w:fldCharType="end"/>
      </w:r>
      <w:r>
        <w:rPr>
          <w:rFonts w:hint="eastAsia"/>
          <w:szCs w:val="21"/>
        </w:rPr>
        <w:t>承包人提交预付款履约保证金的格式、金额和时间：</w:t>
      </w:r>
    </w:p>
    <w:p w:rsidR="00402BAE" w:rsidRDefault="00304499">
      <w:pPr>
        <w:spacing w:beforeLines="50" w:before="120" w:afterLines="50" w:after="120" w:line="300" w:lineRule="auto"/>
        <w:ind w:firstLineChars="200" w:firstLine="482"/>
        <w:rPr>
          <w:b/>
          <w:sz w:val="24"/>
        </w:rPr>
      </w:pPr>
      <w:r>
        <w:rPr>
          <w:b/>
          <w:sz w:val="24"/>
        </w:rPr>
        <w:t>14.</w:t>
      </w:r>
      <w:r>
        <w:rPr>
          <w:rFonts w:hint="eastAsia"/>
          <w:b/>
          <w:sz w:val="24"/>
        </w:rPr>
        <w:t xml:space="preserve">3  </w:t>
      </w:r>
      <w:r>
        <w:rPr>
          <w:rFonts w:hint="eastAsia"/>
          <w:b/>
          <w:sz w:val="24"/>
        </w:rPr>
        <w:t>预付款</w:t>
      </w:r>
    </w:p>
    <w:p w:rsidR="00402BAE" w:rsidRDefault="00304499">
      <w:pPr>
        <w:spacing w:line="300" w:lineRule="auto"/>
        <w:ind w:firstLineChars="200" w:firstLine="420"/>
        <w:rPr>
          <w:szCs w:val="21"/>
        </w:rPr>
      </w:pPr>
      <w:r>
        <w:rPr>
          <w:rFonts w:hint="eastAsia"/>
          <w:szCs w:val="21"/>
        </w:rPr>
        <w:t xml:space="preserve">14.3.1  </w:t>
      </w:r>
      <w:r>
        <w:rPr>
          <w:rFonts w:hint="eastAsia"/>
          <w:szCs w:val="21"/>
        </w:rPr>
        <w:t>预付款金额</w:t>
      </w:r>
    </w:p>
    <w:p w:rsidR="00402BAE" w:rsidRDefault="00304499">
      <w:pPr>
        <w:spacing w:line="300" w:lineRule="auto"/>
        <w:ind w:firstLineChars="200" w:firstLine="420"/>
        <w:rPr>
          <w:rFonts w:ascii="宋体" w:hAnsi="宋体" w:cs="宋体"/>
          <w:bCs/>
          <w:color w:val="0000FF"/>
          <w:szCs w:val="21"/>
          <w:u w:val="single"/>
        </w:rPr>
      </w:pPr>
      <w:r>
        <w:rPr>
          <w:rFonts w:hint="eastAsia"/>
          <w:szCs w:val="21"/>
        </w:rPr>
        <w:t>预付款的金额为：</w:t>
      </w:r>
      <w:r>
        <w:rPr>
          <w:rFonts w:ascii="宋体" w:hAnsi="宋体" w:cs="宋体" w:hint="eastAsia"/>
          <w:bCs/>
          <w:color w:val="0000FF"/>
          <w:szCs w:val="21"/>
          <w:u w:val="single"/>
        </w:rPr>
        <w:t>合同总价的</w:t>
      </w:r>
      <w:r>
        <w:rPr>
          <w:rFonts w:ascii="宋体" w:hAnsi="宋体" w:cs="宋体"/>
          <w:bCs/>
          <w:color w:val="0000FF"/>
          <w:szCs w:val="21"/>
          <w:u w:val="single"/>
        </w:rPr>
        <w:t>3</w:t>
      </w:r>
      <w:r>
        <w:rPr>
          <w:rFonts w:ascii="宋体" w:hAnsi="宋体" w:cs="宋体" w:hint="eastAsia"/>
          <w:bCs/>
          <w:color w:val="0000FF"/>
          <w:szCs w:val="21"/>
          <w:u w:val="single"/>
        </w:rPr>
        <w:t>0%。</w:t>
      </w:r>
    </w:p>
    <w:p w:rsidR="00402BAE" w:rsidRDefault="00304499">
      <w:pPr>
        <w:spacing w:line="300" w:lineRule="auto"/>
        <w:ind w:firstLineChars="200" w:firstLine="420"/>
        <w:rPr>
          <w:szCs w:val="21"/>
        </w:rPr>
      </w:pPr>
      <w:r>
        <w:rPr>
          <w:rFonts w:hint="eastAsia"/>
          <w:szCs w:val="21"/>
        </w:rPr>
        <w:lastRenderedPageBreak/>
        <w:t xml:space="preserve">14.3.3 </w:t>
      </w:r>
      <w:r>
        <w:rPr>
          <w:rFonts w:hint="eastAsia"/>
          <w:szCs w:val="21"/>
        </w:rPr>
        <w:t>预付款抵扣</w:t>
      </w:r>
    </w:p>
    <w:p w:rsidR="00402BAE" w:rsidRDefault="00304499">
      <w:pPr>
        <w:spacing w:line="300" w:lineRule="auto"/>
        <w:ind w:firstLineChars="200" w:firstLine="420"/>
        <w:rPr>
          <w:rFonts w:ascii="宋体" w:hAnsi="宋体" w:cs="宋体"/>
          <w:bCs/>
          <w:color w:val="0000FF"/>
          <w:szCs w:val="21"/>
          <w:u w:val="single"/>
        </w:rPr>
      </w:pPr>
      <w:r>
        <w:rPr>
          <w:rFonts w:hint="eastAsia"/>
          <w:szCs w:val="21"/>
        </w:rPr>
        <w:t>（</w:t>
      </w:r>
      <w:r>
        <w:rPr>
          <w:rFonts w:hint="eastAsia"/>
          <w:szCs w:val="21"/>
        </w:rPr>
        <w:t>1</w:t>
      </w:r>
      <w:r>
        <w:rPr>
          <w:rFonts w:hint="eastAsia"/>
          <w:szCs w:val="21"/>
        </w:rPr>
        <w:t>）预付款的抵扣方式、抵扣比例和抵扣时间安排：</w:t>
      </w:r>
      <w:r>
        <w:rPr>
          <w:rFonts w:ascii="宋体" w:hAnsi="宋体" w:cs="宋体" w:hint="eastAsia"/>
          <w:bCs/>
          <w:color w:val="0000FF"/>
          <w:szCs w:val="21"/>
          <w:u w:val="single"/>
        </w:rPr>
        <w:t>详见专用合同条款14.4.1条。</w:t>
      </w:r>
    </w:p>
    <w:p w:rsidR="00402BAE" w:rsidRDefault="00304499">
      <w:pPr>
        <w:spacing w:beforeLines="50" w:before="120" w:afterLines="50" w:after="120" w:line="300" w:lineRule="auto"/>
        <w:ind w:firstLineChars="200" w:firstLine="482"/>
        <w:rPr>
          <w:b/>
          <w:sz w:val="24"/>
        </w:rPr>
      </w:pPr>
      <w:r>
        <w:rPr>
          <w:rFonts w:hint="eastAsia"/>
          <w:b/>
          <w:sz w:val="24"/>
        </w:rPr>
        <w:t xml:space="preserve">14.4  </w:t>
      </w:r>
      <w:r>
        <w:rPr>
          <w:rFonts w:hint="eastAsia"/>
          <w:b/>
          <w:sz w:val="24"/>
        </w:rPr>
        <w:t>工程进度款</w:t>
      </w:r>
    </w:p>
    <w:p w:rsidR="00402BAE" w:rsidRDefault="00304499">
      <w:pPr>
        <w:spacing w:line="300" w:lineRule="auto"/>
        <w:ind w:firstLineChars="200" w:firstLine="480"/>
        <w:rPr>
          <w:sz w:val="24"/>
        </w:rPr>
      </w:pPr>
      <w:r>
        <w:rPr>
          <w:rFonts w:hint="eastAsia"/>
          <w:sz w:val="24"/>
        </w:rPr>
        <w:t>14.4.1</w:t>
      </w:r>
      <w:r>
        <w:rPr>
          <w:rFonts w:hint="eastAsia"/>
          <w:sz w:val="24"/>
        </w:rPr>
        <w:t>工程进度款</w:t>
      </w:r>
    </w:p>
    <w:p w:rsidR="00402BAE" w:rsidRDefault="00304499">
      <w:pPr>
        <w:spacing w:line="360" w:lineRule="auto"/>
        <w:ind w:firstLineChars="200" w:firstLine="420"/>
        <w:jc w:val="left"/>
        <w:rPr>
          <w:rFonts w:ascii="宋体" w:hAnsi="宋体" w:cs="宋体"/>
          <w:bCs/>
          <w:color w:val="0000FF"/>
          <w:szCs w:val="21"/>
          <w:u w:val="single"/>
        </w:rPr>
      </w:pPr>
      <w:r>
        <w:rPr>
          <w:rFonts w:ascii="宋体" w:hAnsi="宋体" w:cs="宋体" w:hint="eastAsia"/>
          <w:bCs/>
          <w:color w:val="0000FF"/>
          <w:szCs w:val="21"/>
          <w:u w:val="single"/>
        </w:rPr>
        <w:t>工程进度款的支付方式、支付条件和支付时间：</w:t>
      </w:r>
    </w:p>
    <w:p w:rsidR="00402BAE" w:rsidRPr="00C85DAD" w:rsidRDefault="00304499">
      <w:pPr>
        <w:spacing w:line="579" w:lineRule="exact"/>
        <w:ind w:firstLineChars="200" w:firstLine="422"/>
        <w:rPr>
          <w:b/>
          <w:color w:val="FF0000"/>
        </w:rPr>
      </w:pPr>
      <w:r w:rsidRPr="00C85DAD">
        <w:rPr>
          <w:rFonts w:hint="eastAsia"/>
          <w:b/>
          <w:color w:val="FF0000"/>
        </w:rPr>
        <w:t>（</w:t>
      </w:r>
      <w:r w:rsidRPr="00C85DAD">
        <w:rPr>
          <w:rFonts w:hint="eastAsia"/>
          <w:b/>
          <w:color w:val="FF0000"/>
        </w:rPr>
        <w:t>1</w:t>
      </w:r>
      <w:r w:rsidRPr="00C85DAD">
        <w:rPr>
          <w:rFonts w:hint="eastAsia"/>
          <w:b/>
          <w:color w:val="FF0000"/>
        </w:rPr>
        <w:t>）预付款为合同总价的</w:t>
      </w:r>
      <w:r w:rsidRPr="00C85DAD">
        <w:rPr>
          <w:b/>
          <w:color w:val="FF0000"/>
        </w:rPr>
        <w:t>3</w:t>
      </w:r>
      <w:r w:rsidRPr="00C85DAD">
        <w:rPr>
          <w:rFonts w:hint="eastAsia"/>
          <w:b/>
          <w:color w:val="FF0000"/>
        </w:rPr>
        <w:t>0%</w:t>
      </w:r>
      <w:r w:rsidRPr="00C85DAD">
        <w:rPr>
          <w:rFonts w:hint="eastAsia"/>
          <w:b/>
          <w:color w:val="FF0000"/>
        </w:rPr>
        <w:t>；</w:t>
      </w:r>
    </w:p>
    <w:p w:rsidR="00402BAE" w:rsidRPr="00C85DAD" w:rsidRDefault="00304499">
      <w:pPr>
        <w:spacing w:line="579" w:lineRule="exact"/>
        <w:ind w:firstLineChars="200" w:firstLine="422"/>
        <w:rPr>
          <w:b/>
          <w:color w:val="FF0000"/>
        </w:rPr>
      </w:pPr>
      <w:r w:rsidRPr="00C85DAD">
        <w:rPr>
          <w:rFonts w:hint="eastAsia"/>
          <w:b/>
          <w:color w:val="FF0000"/>
        </w:rPr>
        <w:t>（</w:t>
      </w:r>
      <w:r w:rsidRPr="00C85DAD">
        <w:rPr>
          <w:rFonts w:hint="eastAsia"/>
          <w:b/>
          <w:color w:val="FF0000"/>
        </w:rPr>
        <w:t>2</w:t>
      </w:r>
      <w:r w:rsidRPr="00C85DAD">
        <w:rPr>
          <w:rFonts w:hint="eastAsia"/>
          <w:b/>
          <w:color w:val="FF0000"/>
        </w:rPr>
        <w:t>）室外工程（幕墙、室外文化广告）完成及室内基础装修完成后付至合同价的</w:t>
      </w:r>
      <w:r w:rsidRPr="00C85DAD">
        <w:rPr>
          <w:b/>
          <w:color w:val="FF0000"/>
        </w:rPr>
        <w:t>50%</w:t>
      </w:r>
      <w:r w:rsidRPr="00C85DAD">
        <w:rPr>
          <w:rFonts w:hint="eastAsia"/>
          <w:b/>
          <w:color w:val="FF0000"/>
        </w:rPr>
        <w:t>；</w:t>
      </w:r>
    </w:p>
    <w:p w:rsidR="00402BAE" w:rsidRPr="00C85DAD" w:rsidRDefault="00304499">
      <w:pPr>
        <w:spacing w:line="579" w:lineRule="exact"/>
        <w:ind w:firstLineChars="200" w:firstLine="422"/>
        <w:rPr>
          <w:b/>
          <w:color w:val="FF0000"/>
        </w:rPr>
      </w:pPr>
      <w:r w:rsidRPr="00C85DAD">
        <w:rPr>
          <w:rFonts w:hint="eastAsia"/>
          <w:b/>
          <w:color w:val="FF0000"/>
        </w:rPr>
        <w:t>（</w:t>
      </w:r>
      <w:r w:rsidRPr="00C85DAD">
        <w:rPr>
          <w:b/>
          <w:color w:val="FF0000"/>
        </w:rPr>
        <w:t>3</w:t>
      </w:r>
      <w:r w:rsidRPr="00C85DAD">
        <w:rPr>
          <w:rFonts w:hint="eastAsia"/>
          <w:b/>
          <w:color w:val="FF0000"/>
        </w:rPr>
        <w:t>）竣工验收合格后付至合同价的</w:t>
      </w:r>
      <w:r w:rsidRPr="00C85DAD">
        <w:rPr>
          <w:rFonts w:hint="eastAsia"/>
          <w:b/>
          <w:color w:val="FF0000"/>
        </w:rPr>
        <w:t>8</w:t>
      </w:r>
      <w:r w:rsidRPr="00C85DAD">
        <w:rPr>
          <w:b/>
          <w:color w:val="FF0000"/>
        </w:rPr>
        <w:t>0%</w:t>
      </w:r>
    </w:p>
    <w:p w:rsidR="00C85DAD" w:rsidRPr="00C85DAD" w:rsidRDefault="00304499" w:rsidP="00C85DAD">
      <w:pPr>
        <w:spacing w:line="579" w:lineRule="exact"/>
        <w:ind w:firstLineChars="200" w:firstLine="422"/>
        <w:rPr>
          <w:b/>
          <w:color w:val="FF0000"/>
        </w:rPr>
      </w:pPr>
      <w:r w:rsidRPr="00C85DAD">
        <w:rPr>
          <w:rFonts w:hint="eastAsia"/>
          <w:b/>
          <w:color w:val="FF0000"/>
        </w:rPr>
        <w:t>（</w:t>
      </w:r>
      <w:r w:rsidRPr="00C85DAD">
        <w:rPr>
          <w:b/>
          <w:color w:val="FF0000"/>
        </w:rPr>
        <w:t>4</w:t>
      </w:r>
      <w:r w:rsidRPr="00C85DAD">
        <w:rPr>
          <w:rFonts w:hint="eastAsia"/>
          <w:b/>
          <w:color w:val="FF0000"/>
        </w:rPr>
        <w:t>）竣工结算经建设单位委托的咨询公司审计后付至审定价的</w:t>
      </w:r>
      <w:r w:rsidRPr="00C85DAD">
        <w:rPr>
          <w:rFonts w:hint="eastAsia"/>
          <w:b/>
          <w:color w:val="FF0000"/>
        </w:rPr>
        <w:t>97%</w:t>
      </w:r>
      <w:r w:rsidRPr="00C85DAD">
        <w:rPr>
          <w:rFonts w:hint="eastAsia"/>
          <w:b/>
          <w:color w:val="FF0000"/>
        </w:rPr>
        <w:t>；</w:t>
      </w:r>
    </w:p>
    <w:p w:rsidR="00402BAE" w:rsidRPr="00C85DAD" w:rsidRDefault="00304499" w:rsidP="00C85DAD">
      <w:pPr>
        <w:spacing w:line="579" w:lineRule="exact"/>
        <w:ind w:firstLineChars="200" w:firstLine="422"/>
        <w:rPr>
          <w:b/>
          <w:color w:val="FF0000"/>
        </w:rPr>
      </w:pPr>
      <w:r w:rsidRPr="00C85DAD">
        <w:rPr>
          <w:rFonts w:hint="eastAsia"/>
          <w:b/>
          <w:color w:val="FF0000"/>
        </w:rPr>
        <w:t>（</w:t>
      </w:r>
      <w:r w:rsidRPr="00C85DAD">
        <w:rPr>
          <w:b/>
          <w:color w:val="FF0000"/>
        </w:rPr>
        <w:t>5</w:t>
      </w:r>
      <w:r w:rsidRPr="00C85DAD">
        <w:rPr>
          <w:rFonts w:hint="eastAsia"/>
          <w:b/>
          <w:color w:val="FF0000"/>
        </w:rPr>
        <w:t>）余款</w:t>
      </w:r>
      <w:r w:rsidRPr="00C85DAD">
        <w:rPr>
          <w:rFonts w:hint="eastAsia"/>
          <w:b/>
          <w:color w:val="FF0000"/>
        </w:rPr>
        <w:t>3%</w:t>
      </w:r>
      <w:r w:rsidRPr="00C85DAD">
        <w:rPr>
          <w:rFonts w:hint="eastAsia"/>
          <w:b/>
          <w:color w:val="FF0000"/>
        </w:rPr>
        <w:t>作为质量保证金，</w:t>
      </w:r>
      <w:proofErr w:type="gramStart"/>
      <w:r w:rsidRPr="00C85DAD">
        <w:rPr>
          <w:rFonts w:hint="eastAsia"/>
          <w:b/>
          <w:color w:val="FF0000"/>
        </w:rPr>
        <w:t>待质保</w:t>
      </w:r>
      <w:proofErr w:type="gramEnd"/>
      <w:r w:rsidRPr="00C85DAD">
        <w:rPr>
          <w:rFonts w:hint="eastAsia"/>
          <w:b/>
          <w:color w:val="FF0000"/>
        </w:rPr>
        <w:t>期满</w:t>
      </w:r>
      <w:r w:rsidRPr="00C85DAD">
        <w:rPr>
          <w:b/>
          <w:color w:val="FF0000"/>
        </w:rPr>
        <w:t>后</w:t>
      </w:r>
      <w:r w:rsidRPr="00C85DAD">
        <w:rPr>
          <w:rFonts w:hint="eastAsia"/>
          <w:b/>
          <w:color w:val="FF0000"/>
        </w:rPr>
        <w:t>，无质量</w:t>
      </w:r>
      <w:r w:rsidRPr="00C85DAD">
        <w:rPr>
          <w:b/>
          <w:color w:val="FF0000"/>
        </w:rPr>
        <w:t>问题</w:t>
      </w:r>
      <w:r w:rsidRPr="00C85DAD">
        <w:rPr>
          <w:rFonts w:hint="eastAsia"/>
          <w:b/>
          <w:color w:val="FF0000"/>
        </w:rPr>
        <w:t>一次性无息付清</w:t>
      </w:r>
      <w:r w:rsidRPr="00C85DAD">
        <w:rPr>
          <w:b/>
          <w:color w:val="FF0000"/>
        </w:rPr>
        <w:t>。</w:t>
      </w:r>
    </w:p>
    <w:p w:rsidR="00402BAE" w:rsidRDefault="00304499">
      <w:pPr>
        <w:spacing w:line="360" w:lineRule="auto"/>
        <w:ind w:firstLineChars="200" w:firstLine="422"/>
        <w:jc w:val="left"/>
        <w:rPr>
          <w:rFonts w:ascii="宋体" w:hAnsi="宋体" w:cs="宋体"/>
          <w:b/>
          <w:bCs/>
          <w:color w:val="0000FF"/>
          <w:szCs w:val="21"/>
          <w:u w:val="single"/>
        </w:rPr>
      </w:pPr>
      <w:r>
        <w:rPr>
          <w:rFonts w:ascii="宋体" w:hAnsi="宋体" w:cs="宋体" w:hint="eastAsia"/>
          <w:b/>
          <w:bCs/>
          <w:color w:val="0000FF"/>
          <w:szCs w:val="21"/>
          <w:u w:val="single"/>
        </w:rPr>
        <w:t>注：以上付款均不计利息；承包人在收取工程款（进度款）时须向发包人提供本项目所在地税务机关认可的等额工程款（进度款）增值税专业发票，因承包人票据提供不及时，以及不符合项目所在地税务机关相关要求，而导致工程款（进度款）不能支付的责任由承包人承担。</w:t>
      </w:r>
    </w:p>
    <w:p w:rsidR="00402BAE" w:rsidRDefault="00304499">
      <w:pPr>
        <w:spacing w:beforeLines="50" w:before="120" w:afterLines="50" w:after="120" w:line="300" w:lineRule="auto"/>
        <w:ind w:firstLineChars="200" w:firstLine="482"/>
        <w:rPr>
          <w:b/>
          <w:sz w:val="24"/>
        </w:rPr>
      </w:pPr>
      <w:r>
        <w:rPr>
          <w:rFonts w:hint="eastAsia"/>
          <w:b/>
          <w:sz w:val="24"/>
        </w:rPr>
        <w:t xml:space="preserve">14.5  </w:t>
      </w:r>
      <w:r>
        <w:rPr>
          <w:rFonts w:hint="eastAsia"/>
          <w:b/>
          <w:sz w:val="24"/>
        </w:rPr>
        <w:t>缺陷责任保修金的暂扣与支付</w:t>
      </w:r>
    </w:p>
    <w:p w:rsidR="00402BAE" w:rsidRDefault="00304499">
      <w:pPr>
        <w:spacing w:line="300" w:lineRule="auto"/>
        <w:ind w:firstLineChars="200" w:firstLine="420"/>
        <w:rPr>
          <w:szCs w:val="21"/>
        </w:rPr>
      </w:pPr>
      <w:r>
        <w:rPr>
          <w:szCs w:val="21"/>
        </w:rPr>
        <w:t>14.</w:t>
      </w:r>
      <w:r>
        <w:rPr>
          <w:rFonts w:hint="eastAsia"/>
          <w:szCs w:val="21"/>
        </w:rPr>
        <w:t>5.2</w:t>
      </w:r>
      <w:r>
        <w:rPr>
          <w:szCs w:val="21"/>
        </w:rPr>
        <w:t>缺陷责任保修金的支付</w:t>
      </w:r>
    </w:p>
    <w:p w:rsidR="00402BAE" w:rsidRDefault="00304499">
      <w:pPr>
        <w:autoSpaceDE w:val="0"/>
        <w:autoSpaceDN w:val="0"/>
        <w:adjustRightInd w:val="0"/>
        <w:spacing w:line="360" w:lineRule="exact"/>
        <w:ind w:firstLineChars="200" w:firstLine="420"/>
        <w:jc w:val="left"/>
        <w:rPr>
          <w:rFonts w:ascii="宋体" w:hAnsi="宋体" w:cs="宋体"/>
          <w:bCs/>
          <w:color w:val="0000FF"/>
          <w:szCs w:val="21"/>
          <w:u w:val="single"/>
        </w:rPr>
      </w:pPr>
      <w:r>
        <w:rPr>
          <w:rFonts w:hint="eastAsia"/>
          <w:szCs w:val="21"/>
        </w:rPr>
        <w:t>（</w:t>
      </w:r>
      <w:r>
        <w:rPr>
          <w:rFonts w:hint="eastAsia"/>
          <w:szCs w:val="21"/>
        </w:rPr>
        <w:t>2</w:t>
      </w:r>
      <w:r>
        <w:rPr>
          <w:rFonts w:hint="eastAsia"/>
          <w:szCs w:val="21"/>
        </w:rPr>
        <w:t>）缺陷责任保修金履约保证金的格式、金额和时间：</w:t>
      </w:r>
      <w:r>
        <w:rPr>
          <w:rFonts w:ascii="宋体" w:hAnsi="宋体" w:cs="宋体" w:hint="eastAsia"/>
          <w:bCs/>
          <w:color w:val="0000FF"/>
          <w:szCs w:val="21"/>
          <w:u w:val="single"/>
        </w:rPr>
        <w:t>缺陷责任期自通过竣工验收之日起计算，缺陷责任期为24个月。在责任期内，因工程质量原因导致发包人受到损失的，由承包人负责赔偿。</w:t>
      </w:r>
    </w:p>
    <w:p w:rsidR="00402BAE" w:rsidRDefault="00304499">
      <w:pPr>
        <w:spacing w:beforeLines="50" w:before="120" w:afterLines="50" w:after="120" w:line="300" w:lineRule="auto"/>
        <w:ind w:firstLineChars="200" w:firstLine="482"/>
        <w:rPr>
          <w:b/>
          <w:sz w:val="24"/>
        </w:rPr>
      </w:pPr>
      <w:r>
        <w:rPr>
          <w:b/>
          <w:sz w:val="24"/>
        </w:rPr>
        <w:t>14.</w:t>
      </w:r>
      <w:r>
        <w:rPr>
          <w:rFonts w:hint="eastAsia"/>
          <w:b/>
          <w:sz w:val="24"/>
        </w:rPr>
        <w:t xml:space="preserve">6  </w:t>
      </w:r>
      <w:r>
        <w:rPr>
          <w:rFonts w:hint="eastAsia"/>
          <w:b/>
          <w:sz w:val="24"/>
        </w:rPr>
        <w:t>按月工程进度申请付款</w:t>
      </w:r>
    </w:p>
    <w:p w:rsidR="00402BAE" w:rsidRDefault="00304499">
      <w:pPr>
        <w:spacing w:beforeLines="50" w:before="120" w:afterLines="50" w:after="120" w:line="300" w:lineRule="auto"/>
        <w:ind w:firstLineChars="200" w:firstLine="420"/>
        <w:rPr>
          <w:rFonts w:ascii="宋体" w:hAnsi="宋体" w:cs="宋体"/>
          <w:bCs/>
          <w:color w:val="0000FF"/>
          <w:szCs w:val="21"/>
          <w:u w:val="single"/>
        </w:rPr>
      </w:pPr>
      <w:r>
        <w:rPr>
          <w:rFonts w:hint="eastAsia"/>
          <w:szCs w:val="21"/>
        </w:rPr>
        <w:t>按月付款申请报告的格式、内容、份数和提交时间：</w:t>
      </w:r>
      <w:r>
        <w:rPr>
          <w:rFonts w:ascii="宋体" w:hAnsi="宋体" w:cs="宋体" w:hint="eastAsia"/>
          <w:bCs/>
          <w:color w:val="0000FF"/>
          <w:szCs w:val="21"/>
          <w:u w:val="single"/>
        </w:rPr>
        <w:t>/。</w:t>
      </w:r>
    </w:p>
    <w:p w:rsidR="00402BAE" w:rsidRDefault="00304499">
      <w:pPr>
        <w:spacing w:beforeLines="50" w:before="120" w:afterLines="50" w:after="120" w:line="300" w:lineRule="auto"/>
        <w:ind w:firstLineChars="200" w:firstLine="482"/>
        <w:rPr>
          <w:b/>
          <w:sz w:val="24"/>
        </w:rPr>
      </w:pPr>
      <w:r>
        <w:rPr>
          <w:b/>
          <w:sz w:val="24"/>
        </w:rPr>
        <w:t>14.</w:t>
      </w:r>
      <w:r>
        <w:rPr>
          <w:rFonts w:hint="eastAsia"/>
          <w:b/>
          <w:sz w:val="24"/>
        </w:rPr>
        <w:t xml:space="preserve">7  </w:t>
      </w:r>
      <w:r>
        <w:rPr>
          <w:rFonts w:hint="eastAsia"/>
          <w:b/>
          <w:sz w:val="24"/>
        </w:rPr>
        <w:t>按付款计划表申请付款</w:t>
      </w:r>
    </w:p>
    <w:p w:rsidR="00402BAE" w:rsidRDefault="00304499">
      <w:pPr>
        <w:spacing w:line="300" w:lineRule="auto"/>
        <w:ind w:firstLineChars="200" w:firstLine="420"/>
        <w:rPr>
          <w:szCs w:val="21"/>
          <w:u w:val="single"/>
        </w:rPr>
      </w:pPr>
      <w:r>
        <w:rPr>
          <w:rFonts w:hint="eastAsia"/>
          <w:szCs w:val="21"/>
        </w:rPr>
        <w:t>付款期数、每期付款金额、每期需达到的主要计划形象进度和主要计划工程量进度：</w:t>
      </w:r>
      <w:r>
        <w:rPr>
          <w:rFonts w:ascii="宋体" w:hAnsi="宋体" w:cs="宋体" w:hint="eastAsia"/>
          <w:bCs/>
          <w:color w:val="0000FF"/>
          <w:szCs w:val="21"/>
          <w:u w:val="single"/>
        </w:rPr>
        <w:t>/。</w:t>
      </w:r>
    </w:p>
    <w:p w:rsidR="00402BAE" w:rsidRDefault="00304499">
      <w:pPr>
        <w:spacing w:line="300" w:lineRule="auto"/>
        <w:ind w:firstLineChars="200" w:firstLine="420"/>
        <w:rPr>
          <w:szCs w:val="21"/>
          <w:u w:val="single"/>
        </w:rPr>
      </w:pPr>
      <w:r>
        <w:rPr>
          <w:rFonts w:hint="eastAsia"/>
          <w:szCs w:val="21"/>
        </w:rPr>
        <w:t>付款申请报告的格式、内容、份数和提交时间：</w:t>
      </w:r>
      <w:r>
        <w:rPr>
          <w:rFonts w:ascii="宋体" w:hAnsi="宋体" w:cs="宋体" w:hint="eastAsia"/>
          <w:bCs/>
          <w:color w:val="0000FF"/>
          <w:szCs w:val="21"/>
          <w:u w:val="single"/>
        </w:rPr>
        <w:t>按发包人要求执行。</w:t>
      </w:r>
    </w:p>
    <w:p w:rsidR="00402BAE" w:rsidRDefault="00304499">
      <w:pPr>
        <w:spacing w:beforeLines="50" w:before="120" w:afterLines="50" w:after="120" w:line="300" w:lineRule="auto"/>
        <w:ind w:firstLineChars="200" w:firstLine="482"/>
        <w:rPr>
          <w:b/>
          <w:sz w:val="24"/>
        </w:rPr>
      </w:pPr>
      <w:r>
        <w:rPr>
          <w:rFonts w:hint="eastAsia"/>
          <w:b/>
          <w:sz w:val="24"/>
        </w:rPr>
        <w:t xml:space="preserve">14.12  </w:t>
      </w:r>
      <w:r>
        <w:rPr>
          <w:rFonts w:hint="eastAsia"/>
          <w:b/>
          <w:sz w:val="24"/>
        </w:rPr>
        <w:t>竣工结算</w:t>
      </w:r>
    </w:p>
    <w:p w:rsidR="00402BAE" w:rsidRDefault="00304499">
      <w:pPr>
        <w:spacing w:line="300" w:lineRule="auto"/>
        <w:ind w:firstLineChars="200" w:firstLine="420"/>
        <w:rPr>
          <w:szCs w:val="21"/>
        </w:rPr>
      </w:pPr>
      <w:r>
        <w:rPr>
          <w:szCs w:val="21"/>
        </w:rPr>
        <w:t>14.</w:t>
      </w:r>
      <w:r>
        <w:rPr>
          <w:rFonts w:hint="eastAsia"/>
          <w:szCs w:val="21"/>
        </w:rPr>
        <w:t>12.1</w:t>
      </w:r>
      <w:r>
        <w:rPr>
          <w:rFonts w:hint="eastAsia"/>
          <w:szCs w:val="21"/>
        </w:rPr>
        <w:t>提交竣工结算资料</w:t>
      </w:r>
    </w:p>
    <w:p w:rsidR="00402BAE" w:rsidRDefault="00304499">
      <w:pPr>
        <w:spacing w:beforeLines="50" w:before="120" w:afterLines="50" w:after="120" w:line="300" w:lineRule="auto"/>
        <w:ind w:firstLineChars="200" w:firstLine="420"/>
        <w:rPr>
          <w:rFonts w:ascii="宋体" w:hAnsi="宋体" w:cs="宋体"/>
          <w:bCs/>
          <w:color w:val="0000FF"/>
          <w:szCs w:val="21"/>
          <w:u w:val="single"/>
        </w:rPr>
      </w:pPr>
      <w:r>
        <w:rPr>
          <w:rFonts w:hint="eastAsia"/>
          <w:szCs w:val="21"/>
        </w:rPr>
        <w:t>竣工结算资料的格式、内容和份数：</w:t>
      </w:r>
      <w:r>
        <w:rPr>
          <w:rFonts w:ascii="宋体" w:hAnsi="宋体" w:cs="宋体" w:hint="eastAsia"/>
          <w:bCs/>
          <w:color w:val="0000FF"/>
          <w:szCs w:val="21"/>
          <w:u w:val="single"/>
        </w:rPr>
        <w:t>按发包人和人要求提交。</w:t>
      </w:r>
    </w:p>
    <w:p w:rsidR="00402BAE" w:rsidRDefault="00304499">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1</w:t>
      </w:r>
      <w:r>
        <w:rPr>
          <w:rFonts w:hint="eastAsia"/>
          <w:b/>
          <w:sz w:val="28"/>
          <w:szCs w:val="28"/>
        </w:rPr>
        <w:t>5</w:t>
      </w:r>
      <w:r>
        <w:rPr>
          <w:rFonts w:hint="eastAsia"/>
          <w:b/>
          <w:sz w:val="28"/>
          <w:szCs w:val="28"/>
        </w:rPr>
        <w:t>条保险</w:t>
      </w:r>
    </w:p>
    <w:p w:rsidR="00402BAE" w:rsidRDefault="00304499">
      <w:pPr>
        <w:spacing w:beforeLines="50" w:before="120" w:afterLines="50" w:after="120" w:line="300" w:lineRule="auto"/>
        <w:ind w:firstLineChars="200" w:firstLine="482"/>
        <w:rPr>
          <w:b/>
          <w:sz w:val="24"/>
        </w:rPr>
      </w:pPr>
      <w:r>
        <w:rPr>
          <w:rFonts w:hint="eastAsia"/>
          <w:b/>
          <w:sz w:val="24"/>
        </w:rPr>
        <w:t xml:space="preserve">15.1  </w:t>
      </w:r>
      <w:r>
        <w:rPr>
          <w:rFonts w:hint="eastAsia"/>
          <w:b/>
          <w:sz w:val="24"/>
        </w:rPr>
        <w:t>承包人的投保</w:t>
      </w:r>
    </w:p>
    <w:p w:rsidR="00402BAE" w:rsidRDefault="00304499">
      <w:pPr>
        <w:spacing w:line="360" w:lineRule="auto"/>
        <w:ind w:firstLineChars="200" w:firstLine="420"/>
        <w:jc w:val="left"/>
        <w:rPr>
          <w:rFonts w:ascii="宋体" w:hAnsi="宋体"/>
          <w:kern w:val="0"/>
          <w:szCs w:val="21"/>
        </w:rPr>
      </w:pPr>
      <w:r>
        <w:rPr>
          <w:szCs w:val="21"/>
        </w:rPr>
        <w:t>15.1.</w:t>
      </w:r>
      <w:r>
        <w:rPr>
          <w:rFonts w:hint="eastAsia"/>
          <w:szCs w:val="21"/>
        </w:rPr>
        <w:t>1</w:t>
      </w:r>
      <w:r>
        <w:rPr>
          <w:rFonts w:hint="eastAsia"/>
          <w:szCs w:val="21"/>
        </w:rPr>
        <w:t>合同双方商定，由承包人负责投保的保险种类、</w:t>
      </w:r>
      <w:r>
        <w:rPr>
          <w:szCs w:val="21"/>
        </w:rPr>
        <w:t>保险范围、投保金额、保险期限和持续有效</w:t>
      </w:r>
      <w:r>
        <w:rPr>
          <w:rFonts w:hint="eastAsia"/>
          <w:szCs w:val="21"/>
        </w:rPr>
        <w:t>的时间：</w:t>
      </w:r>
      <w:r>
        <w:rPr>
          <w:rFonts w:ascii="宋体" w:hAnsi="宋体" w:cs="宋体" w:hint="eastAsia"/>
          <w:bCs/>
          <w:color w:val="0000FF"/>
          <w:szCs w:val="21"/>
          <w:u w:val="single"/>
        </w:rPr>
        <w:t>承包人必须投保建筑工程一切险，必须为在施工现场的全部人员办理工伤保险，为履行合同聘请的第三方人员工伤保险也由承包人投保。投保费用应考虑在投标报价中，投保期限不得少于合同工期，保险相关费</w:t>
      </w:r>
      <w:r>
        <w:rPr>
          <w:rFonts w:ascii="宋体" w:hAnsi="宋体" w:cs="宋体" w:hint="eastAsia"/>
          <w:bCs/>
          <w:color w:val="0000FF"/>
          <w:szCs w:val="21"/>
          <w:u w:val="single"/>
        </w:rPr>
        <w:lastRenderedPageBreak/>
        <w:t>用由承包人支付。开工前保单交给审查，否则不得开工。其他保险由承包人自行考虑，费用自理。</w:t>
      </w:r>
    </w:p>
    <w:p w:rsidR="00402BAE" w:rsidRDefault="00304499">
      <w:pPr>
        <w:spacing w:beforeLines="50" w:before="120" w:afterLines="50" w:after="120" w:line="300" w:lineRule="auto"/>
        <w:ind w:firstLineChars="200" w:firstLine="482"/>
        <w:rPr>
          <w:b/>
          <w:sz w:val="24"/>
        </w:rPr>
      </w:pPr>
      <w:r>
        <w:rPr>
          <w:rFonts w:hint="eastAsia"/>
          <w:b/>
          <w:sz w:val="24"/>
        </w:rPr>
        <w:t xml:space="preserve">15.2  </w:t>
      </w:r>
      <w:r>
        <w:rPr>
          <w:rFonts w:hint="eastAsia"/>
          <w:b/>
          <w:sz w:val="24"/>
        </w:rPr>
        <w:t>一切险和第三方责任</w:t>
      </w:r>
    </w:p>
    <w:p w:rsidR="00402BAE" w:rsidRDefault="00304499">
      <w:pPr>
        <w:spacing w:line="300" w:lineRule="auto"/>
        <w:ind w:firstLineChars="200" w:firstLine="420"/>
        <w:rPr>
          <w:szCs w:val="21"/>
        </w:rPr>
      </w:pPr>
      <w:r>
        <w:rPr>
          <w:rFonts w:hint="eastAsia"/>
          <w:szCs w:val="21"/>
        </w:rPr>
        <w:t>土建工程一切险的投保方及对投保的相关要求：</w:t>
      </w:r>
      <w:r>
        <w:rPr>
          <w:rFonts w:ascii="宋体" w:hAnsi="宋体" w:cs="宋体" w:hint="eastAsia"/>
          <w:bCs/>
          <w:color w:val="0000FF"/>
          <w:szCs w:val="21"/>
          <w:u w:val="single"/>
        </w:rPr>
        <w:t>由承包人办理并承担相关费用。</w:t>
      </w:r>
    </w:p>
    <w:p w:rsidR="00402BAE" w:rsidRDefault="00304499">
      <w:pPr>
        <w:spacing w:line="300" w:lineRule="auto"/>
        <w:ind w:firstLineChars="200" w:firstLine="420"/>
        <w:rPr>
          <w:szCs w:val="21"/>
        </w:rPr>
      </w:pPr>
      <w:r>
        <w:rPr>
          <w:rFonts w:hint="eastAsia"/>
          <w:szCs w:val="21"/>
        </w:rPr>
        <w:t>安装工程及竣工试验一切险的投保方及对投保的相关要求：</w:t>
      </w:r>
      <w:r>
        <w:rPr>
          <w:rFonts w:ascii="宋体" w:hAnsi="宋体" w:cs="宋体" w:hint="eastAsia"/>
          <w:bCs/>
          <w:color w:val="0000FF"/>
          <w:szCs w:val="21"/>
          <w:u w:val="single"/>
        </w:rPr>
        <w:t>由承包人办理并承担相关费用。</w:t>
      </w:r>
    </w:p>
    <w:p w:rsidR="00402BAE" w:rsidRDefault="00304499">
      <w:pPr>
        <w:spacing w:line="300" w:lineRule="auto"/>
        <w:ind w:firstLineChars="200" w:firstLine="420"/>
        <w:rPr>
          <w:szCs w:val="21"/>
        </w:rPr>
      </w:pPr>
      <w:r>
        <w:rPr>
          <w:rFonts w:hint="eastAsia"/>
          <w:szCs w:val="21"/>
        </w:rPr>
        <w:t>第三者责任险的应投保方及对投保的相关要求：</w:t>
      </w:r>
      <w:r>
        <w:rPr>
          <w:rFonts w:ascii="宋体" w:hAnsi="宋体" w:cs="宋体" w:hint="eastAsia"/>
          <w:bCs/>
          <w:color w:val="0000FF"/>
          <w:szCs w:val="21"/>
          <w:u w:val="single"/>
        </w:rPr>
        <w:t>由承包人办理并承担相关费用。</w:t>
      </w:r>
    </w:p>
    <w:p w:rsidR="00402BAE" w:rsidRDefault="00304499">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16</w:t>
      </w:r>
      <w:r>
        <w:rPr>
          <w:rFonts w:hint="eastAsia"/>
          <w:b/>
          <w:sz w:val="28"/>
          <w:szCs w:val="28"/>
        </w:rPr>
        <w:t>条违约、索赔和裁决</w:t>
      </w:r>
    </w:p>
    <w:p w:rsidR="00402BAE" w:rsidRDefault="00304499">
      <w:pPr>
        <w:spacing w:line="300" w:lineRule="auto"/>
        <w:ind w:firstLineChars="200" w:firstLine="482"/>
        <w:rPr>
          <w:b/>
          <w:sz w:val="24"/>
        </w:rPr>
      </w:pPr>
      <w:r>
        <w:rPr>
          <w:b/>
          <w:sz w:val="24"/>
        </w:rPr>
        <w:t>16.</w:t>
      </w:r>
      <w:r>
        <w:rPr>
          <w:rFonts w:hint="eastAsia"/>
          <w:b/>
          <w:sz w:val="24"/>
        </w:rPr>
        <w:t xml:space="preserve">3  </w:t>
      </w:r>
      <w:r>
        <w:rPr>
          <w:rFonts w:hint="eastAsia"/>
          <w:b/>
          <w:sz w:val="24"/>
        </w:rPr>
        <w:t>争议和裁决</w:t>
      </w:r>
    </w:p>
    <w:p w:rsidR="00402BAE" w:rsidRDefault="00304499">
      <w:pPr>
        <w:spacing w:line="300" w:lineRule="auto"/>
        <w:ind w:firstLineChars="200" w:firstLine="420"/>
        <w:rPr>
          <w:szCs w:val="21"/>
        </w:rPr>
      </w:pPr>
      <w:r>
        <w:rPr>
          <w:szCs w:val="21"/>
        </w:rPr>
        <w:t>16.</w:t>
      </w:r>
      <w:r>
        <w:rPr>
          <w:rFonts w:hint="eastAsia"/>
          <w:szCs w:val="21"/>
        </w:rPr>
        <w:t>3</w:t>
      </w:r>
      <w:r>
        <w:rPr>
          <w:szCs w:val="21"/>
        </w:rPr>
        <w:t>.1</w:t>
      </w:r>
      <w:r>
        <w:rPr>
          <w:rFonts w:hint="eastAsia"/>
          <w:szCs w:val="21"/>
        </w:rPr>
        <w:t>争议的解决程序</w:t>
      </w:r>
    </w:p>
    <w:p w:rsidR="00402BAE" w:rsidRDefault="00304499">
      <w:pPr>
        <w:spacing w:line="300" w:lineRule="auto"/>
        <w:ind w:firstLineChars="200" w:firstLine="420"/>
        <w:rPr>
          <w:szCs w:val="21"/>
        </w:rPr>
      </w:pPr>
      <w:r>
        <w:rPr>
          <w:rFonts w:hint="eastAsia"/>
          <w:szCs w:val="21"/>
        </w:rPr>
        <w:t>在争议提交调解之日起</w:t>
      </w:r>
      <w:r>
        <w:rPr>
          <w:rFonts w:hint="eastAsia"/>
          <w:szCs w:val="21"/>
        </w:rPr>
        <w:t>30</w:t>
      </w:r>
      <w:r>
        <w:rPr>
          <w:rFonts w:hint="eastAsia"/>
          <w:szCs w:val="21"/>
        </w:rPr>
        <w:t>日内，双方仍存有争议时，或合同任何一方不同意调解的，在以下方式中选择其一，作为双方解决争议事项的约定。</w:t>
      </w:r>
    </w:p>
    <w:p w:rsidR="00402BAE" w:rsidRDefault="00304499">
      <w:pPr>
        <w:numPr>
          <w:ilvl w:val="0"/>
          <w:numId w:val="4"/>
        </w:numPr>
        <w:spacing w:line="300" w:lineRule="auto"/>
        <w:ind w:left="0" w:firstLineChars="200" w:firstLine="420"/>
        <w:rPr>
          <w:szCs w:val="21"/>
        </w:rPr>
      </w:pPr>
      <w:r>
        <w:rPr>
          <w:rFonts w:hint="eastAsia"/>
          <w:szCs w:val="21"/>
        </w:rPr>
        <w:t>提交仲裁委员会，按照申请仲裁时该会有效的仲裁规则进行仲裁。仲裁裁决是终局的，对双方均有约束力。</w:t>
      </w:r>
    </w:p>
    <w:p w:rsidR="00402BAE" w:rsidRDefault="00304499">
      <w:pPr>
        <w:spacing w:line="300" w:lineRule="auto"/>
        <w:ind w:left="480"/>
        <w:rPr>
          <w:szCs w:val="21"/>
        </w:rPr>
      </w:pPr>
      <w:r>
        <w:rPr>
          <w:rFonts w:ascii="宋体" w:hAnsi="宋体" w:cs="宋体" w:hint="eastAsia"/>
          <w:color w:val="0000FF"/>
          <w:szCs w:val="21"/>
        </w:rPr>
        <w:fldChar w:fldCharType="begin"/>
      </w:r>
      <w:r>
        <w:rPr>
          <w:rFonts w:ascii="宋体" w:hAnsi="宋体" w:cs="宋体" w:hint="eastAsia"/>
          <w:color w:val="0000FF"/>
          <w:szCs w:val="21"/>
        </w:rPr>
        <w:instrText>eq \o\ac(□,√)</w:instrText>
      </w:r>
      <w:r>
        <w:rPr>
          <w:rFonts w:ascii="宋体" w:hAnsi="宋体" w:cs="宋体" w:hint="eastAsia"/>
          <w:color w:val="0000FF"/>
          <w:szCs w:val="21"/>
        </w:rPr>
        <w:fldChar w:fldCharType="end"/>
      </w:r>
      <w:r>
        <w:rPr>
          <w:rFonts w:hint="eastAsia"/>
          <w:szCs w:val="21"/>
        </w:rPr>
        <w:t>向所在地人民法院提起诉讼。</w:t>
      </w:r>
    </w:p>
    <w:p w:rsidR="00402BAE" w:rsidRDefault="00304499">
      <w:pPr>
        <w:spacing w:beforeLines="50" w:before="120" w:afterLines="50" w:after="120" w:line="300" w:lineRule="auto"/>
        <w:ind w:firstLineChars="200" w:firstLine="562"/>
        <w:rPr>
          <w:b/>
          <w:sz w:val="28"/>
          <w:szCs w:val="28"/>
        </w:rPr>
      </w:pPr>
      <w:r>
        <w:rPr>
          <w:b/>
          <w:sz w:val="28"/>
          <w:szCs w:val="28"/>
        </w:rPr>
        <w:t>第</w:t>
      </w:r>
      <w:r>
        <w:rPr>
          <w:b/>
          <w:sz w:val="28"/>
          <w:szCs w:val="28"/>
        </w:rPr>
        <w:t>1</w:t>
      </w:r>
      <w:r>
        <w:rPr>
          <w:rFonts w:hint="eastAsia"/>
          <w:b/>
          <w:sz w:val="28"/>
          <w:szCs w:val="28"/>
        </w:rPr>
        <w:t>9</w:t>
      </w:r>
      <w:r>
        <w:rPr>
          <w:b/>
          <w:sz w:val="28"/>
          <w:szCs w:val="28"/>
        </w:rPr>
        <w:t>条合同生效与</w:t>
      </w:r>
      <w:r>
        <w:rPr>
          <w:rFonts w:hint="eastAsia"/>
          <w:b/>
          <w:sz w:val="28"/>
          <w:szCs w:val="28"/>
        </w:rPr>
        <w:t>合同</w:t>
      </w:r>
      <w:r>
        <w:rPr>
          <w:b/>
          <w:sz w:val="28"/>
          <w:szCs w:val="28"/>
        </w:rPr>
        <w:t>终止</w:t>
      </w:r>
    </w:p>
    <w:p w:rsidR="00402BAE" w:rsidRDefault="00304499">
      <w:pPr>
        <w:spacing w:beforeLines="50" w:before="120" w:afterLines="50" w:after="120" w:line="300" w:lineRule="auto"/>
        <w:ind w:firstLineChars="200" w:firstLine="482"/>
        <w:rPr>
          <w:b/>
          <w:sz w:val="24"/>
        </w:rPr>
      </w:pPr>
      <w:r>
        <w:rPr>
          <w:b/>
          <w:sz w:val="24"/>
        </w:rPr>
        <w:t>1</w:t>
      </w:r>
      <w:r>
        <w:rPr>
          <w:rFonts w:hint="eastAsia"/>
          <w:b/>
          <w:sz w:val="24"/>
        </w:rPr>
        <w:t>9</w:t>
      </w:r>
      <w:r>
        <w:rPr>
          <w:b/>
          <w:sz w:val="24"/>
        </w:rPr>
        <w:t>.</w:t>
      </w:r>
      <w:r>
        <w:rPr>
          <w:rFonts w:hint="eastAsia"/>
          <w:b/>
          <w:sz w:val="24"/>
        </w:rPr>
        <w:t xml:space="preserve">2  </w:t>
      </w:r>
      <w:r>
        <w:rPr>
          <w:b/>
          <w:sz w:val="24"/>
        </w:rPr>
        <w:t>合同</w:t>
      </w:r>
      <w:r>
        <w:rPr>
          <w:rFonts w:hint="eastAsia"/>
          <w:b/>
          <w:sz w:val="24"/>
        </w:rPr>
        <w:t>份数</w:t>
      </w:r>
    </w:p>
    <w:p w:rsidR="00402BAE" w:rsidRDefault="00304499">
      <w:pPr>
        <w:spacing w:beforeLines="50" w:before="120" w:afterLines="50" w:after="120" w:line="300" w:lineRule="auto"/>
        <w:ind w:firstLineChars="200" w:firstLine="420"/>
        <w:rPr>
          <w:szCs w:val="21"/>
        </w:rPr>
      </w:pPr>
      <w:r>
        <w:rPr>
          <w:szCs w:val="21"/>
        </w:rPr>
        <w:t>本合同正本一式：</w:t>
      </w:r>
      <w:r>
        <w:rPr>
          <w:rFonts w:hint="eastAsia"/>
          <w:szCs w:val="21"/>
        </w:rPr>
        <w:t xml:space="preserve">  </w:t>
      </w:r>
      <w:r>
        <w:rPr>
          <w:szCs w:val="21"/>
        </w:rPr>
        <w:t>份，合同副本一式：</w:t>
      </w:r>
      <w:r>
        <w:rPr>
          <w:rFonts w:hint="eastAsia"/>
          <w:szCs w:val="21"/>
        </w:rPr>
        <w:t xml:space="preserve">  </w:t>
      </w:r>
      <w:r>
        <w:rPr>
          <w:szCs w:val="21"/>
        </w:rPr>
        <w:t>份。</w:t>
      </w:r>
      <w:r>
        <w:rPr>
          <w:rFonts w:hint="eastAsia"/>
          <w:szCs w:val="21"/>
        </w:rPr>
        <w:t>合同双方应持的正本份数：</w:t>
      </w:r>
      <w:r>
        <w:rPr>
          <w:rFonts w:hint="eastAsia"/>
          <w:szCs w:val="21"/>
        </w:rPr>
        <w:t xml:space="preserve">  </w:t>
      </w:r>
      <w:r>
        <w:rPr>
          <w:rFonts w:hint="eastAsia"/>
          <w:szCs w:val="21"/>
        </w:rPr>
        <w:t>，副本份数：</w:t>
      </w:r>
      <w:r>
        <w:rPr>
          <w:rFonts w:hint="eastAsia"/>
          <w:szCs w:val="21"/>
        </w:rPr>
        <w:t xml:space="preserve">  </w:t>
      </w:r>
      <w:r>
        <w:rPr>
          <w:rFonts w:hint="eastAsia"/>
          <w:szCs w:val="21"/>
        </w:rPr>
        <w:t>。</w:t>
      </w:r>
    </w:p>
    <w:p w:rsidR="00402BAE" w:rsidRDefault="00304499">
      <w:pPr>
        <w:spacing w:beforeLines="50" w:before="120" w:afterLines="50" w:after="120" w:line="300" w:lineRule="auto"/>
        <w:ind w:firstLineChars="200" w:firstLine="562"/>
        <w:rPr>
          <w:b/>
          <w:sz w:val="28"/>
          <w:szCs w:val="28"/>
        </w:rPr>
      </w:pPr>
      <w:r>
        <w:rPr>
          <w:b/>
          <w:sz w:val="28"/>
          <w:szCs w:val="28"/>
        </w:rPr>
        <w:t>第</w:t>
      </w:r>
      <w:r>
        <w:rPr>
          <w:rFonts w:hint="eastAsia"/>
          <w:b/>
          <w:sz w:val="28"/>
          <w:szCs w:val="28"/>
        </w:rPr>
        <w:t>20</w:t>
      </w:r>
      <w:r>
        <w:rPr>
          <w:b/>
          <w:sz w:val="28"/>
          <w:szCs w:val="28"/>
        </w:rPr>
        <w:t>条</w:t>
      </w:r>
      <w:r>
        <w:rPr>
          <w:rFonts w:hint="eastAsia"/>
          <w:b/>
          <w:sz w:val="28"/>
          <w:szCs w:val="28"/>
        </w:rPr>
        <w:t>补充条款</w:t>
      </w:r>
    </w:p>
    <w:p w:rsidR="00402BAE" w:rsidRDefault="00304499">
      <w:pPr>
        <w:spacing w:beforeLines="50" w:before="120" w:afterLines="50" w:after="120" w:line="300" w:lineRule="auto"/>
        <w:ind w:firstLineChars="200" w:firstLine="482"/>
        <w:rPr>
          <w:sz w:val="24"/>
          <w:u w:val="single"/>
        </w:rPr>
      </w:pPr>
      <w:r>
        <w:rPr>
          <w:rFonts w:hint="eastAsia"/>
          <w:b/>
          <w:sz w:val="24"/>
        </w:rPr>
        <w:t>20</w:t>
      </w:r>
      <w:r>
        <w:rPr>
          <w:b/>
          <w:sz w:val="24"/>
        </w:rPr>
        <w:t>.</w:t>
      </w:r>
      <w:r>
        <w:rPr>
          <w:rFonts w:hint="eastAsia"/>
          <w:b/>
          <w:sz w:val="24"/>
        </w:rPr>
        <w:t xml:space="preserve">1  </w:t>
      </w:r>
      <w:r>
        <w:rPr>
          <w:rFonts w:hint="eastAsia"/>
          <w:b/>
          <w:sz w:val="24"/>
        </w:rPr>
        <w:t>承包合同工程的内容及合同工作范围划分：</w:t>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p>
    <w:p w:rsidR="00402BAE" w:rsidRDefault="00304499">
      <w:pPr>
        <w:spacing w:beforeLines="50" w:before="120" w:afterLines="50" w:after="120" w:line="300" w:lineRule="auto"/>
        <w:ind w:firstLineChars="200" w:firstLine="482"/>
        <w:rPr>
          <w:sz w:val="24"/>
          <w:u w:val="single"/>
        </w:rPr>
      </w:pPr>
      <w:r>
        <w:rPr>
          <w:rFonts w:hint="eastAsia"/>
          <w:b/>
          <w:sz w:val="24"/>
        </w:rPr>
        <w:t xml:space="preserve">20.2  </w:t>
      </w:r>
      <w:r>
        <w:rPr>
          <w:rFonts w:hint="eastAsia"/>
          <w:b/>
          <w:sz w:val="24"/>
        </w:rPr>
        <w:t>承包</w:t>
      </w:r>
      <w:r>
        <w:rPr>
          <w:b/>
          <w:sz w:val="24"/>
        </w:rPr>
        <w:t>合同</w:t>
      </w:r>
      <w:r>
        <w:rPr>
          <w:rFonts w:hint="eastAsia"/>
          <w:b/>
          <w:sz w:val="24"/>
        </w:rPr>
        <w:t>的单项工程一览表：</w:t>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p>
    <w:p w:rsidR="00402BAE" w:rsidRDefault="00304499">
      <w:pPr>
        <w:spacing w:beforeLines="50" w:before="120" w:afterLines="50" w:after="120" w:line="300" w:lineRule="auto"/>
        <w:ind w:firstLineChars="200" w:firstLine="482"/>
        <w:rPr>
          <w:sz w:val="24"/>
          <w:u w:val="single"/>
        </w:rPr>
      </w:pPr>
      <w:r>
        <w:rPr>
          <w:rFonts w:hint="eastAsia"/>
          <w:b/>
          <w:sz w:val="24"/>
        </w:rPr>
        <w:t xml:space="preserve">20.3  </w:t>
      </w:r>
      <w:r>
        <w:rPr>
          <w:rFonts w:hint="eastAsia"/>
          <w:b/>
          <w:sz w:val="24"/>
        </w:rPr>
        <w:t>合同价格清单分项表：</w:t>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p>
    <w:p w:rsidR="00402BAE" w:rsidRDefault="00304499">
      <w:pPr>
        <w:spacing w:beforeLines="50" w:before="120" w:afterLines="50" w:after="120" w:line="300" w:lineRule="auto"/>
        <w:ind w:firstLineChars="200" w:firstLine="482"/>
        <w:rPr>
          <w:sz w:val="24"/>
          <w:u w:val="single"/>
        </w:rPr>
      </w:pPr>
      <w:r>
        <w:rPr>
          <w:rFonts w:hint="eastAsia"/>
          <w:b/>
          <w:sz w:val="24"/>
        </w:rPr>
        <w:t xml:space="preserve">20.4  </w:t>
      </w:r>
      <w:r>
        <w:rPr>
          <w:rFonts w:hint="eastAsia"/>
          <w:b/>
          <w:sz w:val="24"/>
        </w:rPr>
        <w:t>其他合同附件</w:t>
      </w:r>
      <w:r>
        <w:rPr>
          <w:rFonts w:hint="eastAsia"/>
          <w:sz w:val="24"/>
        </w:rPr>
        <w:t>：</w:t>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p>
    <w:p w:rsidR="00402BAE" w:rsidRDefault="00304499">
      <w:pPr>
        <w:spacing w:line="300" w:lineRule="auto"/>
        <w:rPr>
          <w:rFonts w:ascii="宋体" w:hAnsi="宋体" w:cs="宋体"/>
          <w:bCs/>
          <w:color w:val="0000FF"/>
          <w:szCs w:val="21"/>
          <w:u w:val="single"/>
        </w:rPr>
      </w:pPr>
      <w:r>
        <w:rPr>
          <w:rFonts w:ascii="宋体" w:hAnsi="宋体" w:cs="宋体" w:hint="eastAsia"/>
          <w:bCs/>
          <w:color w:val="0000FF"/>
          <w:szCs w:val="21"/>
          <w:u w:val="single"/>
        </w:rPr>
        <w:t>补充条款：</w:t>
      </w:r>
    </w:p>
    <w:p w:rsidR="00402BAE" w:rsidRDefault="00304499">
      <w:pPr>
        <w:spacing w:line="300" w:lineRule="auto"/>
        <w:rPr>
          <w:rFonts w:ascii="宋体" w:hAnsi="宋体" w:cs="宋体"/>
          <w:bCs/>
          <w:color w:val="0000FF"/>
          <w:szCs w:val="21"/>
          <w:u w:val="single"/>
        </w:rPr>
      </w:pPr>
      <w:r>
        <w:rPr>
          <w:rFonts w:ascii="宋体" w:hAnsi="宋体" w:cs="宋体" w:hint="eastAsia"/>
          <w:bCs/>
          <w:color w:val="0000FF"/>
          <w:szCs w:val="21"/>
          <w:u w:val="single"/>
        </w:rPr>
        <w:t>1.承包人派驻到施工现场的主要施工管理人员如有变更，</w:t>
      </w:r>
    </w:p>
    <w:p w:rsidR="00402BAE" w:rsidRDefault="00304499">
      <w:pPr>
        <w:spacing w:line="300" w:lineRule="auto"/>
        <w:rPr>
          <w:rFonts w:ascii="宋体" w:hAnsi="宋体" w:cs="宋体"/>
          <w:bCs/>
          <w:color w:val="0000FF"/>
          <w:szCs w:val="21"/>
          <w:u w:val="single"/>
        </w:rPr>
      </w:pPr>
      <w:r>
        <w:rPr>
          <w:rFonts w:ascii="宋体" w:hAnsi="宋体" w:cs="宋体" w:hint="eastAsia"/>
          <w:bCs/>
          <w:color w:val="0000FF"/>
          <w:szCs w:val="21"/>
          <w:u w:val="single"/>
        </w:rPr>
        <w:t>变更理由必须满足下列条件之一：①因违法违规行为不能继续从事施工现场管理工作的；②注册证书有效期满且未延续注册或被依法注销撤销的；③岗位资格证书、职称证书、考核证书失效的；④因患病、发生意外等身体原因不能在施工现场进行管理的；⑤被建设单位认为履责不力等原因不宜继续从事施工现场管理工作的；⑥死亡或不具有安全民事行为能力的；⑦法律法规规定的其他情形。</w:t>
      </w:r>
    </w:p>
    <w:p w:rsidR="00402BAE" w:rsidRDefault="00304499">
      <w:pPr>
        <w:spacing w:line="300" w:lineRule="auto"/>
        <w:rPr>
          <w:rFonts w:ascii="宋体" w:hAnsi="宋体" w:cs="宋体"/>
          <w:bCs/>
          <w:color w:val="0000FF"/>
          <w:szCs w:val="21"/>
          <w:u w:val="single"/>
        </w:rPr>
      </w:pPr>
      <w:r>
        <w:rPr>
          <w:rFonts w:ascii="宋体" w:hAnsi="宋体" w:cs="宋体" w:hint="eastAsia"/>
          <w:bCs/>
          <w:color w:val="0000FF"/>
          <w:szCs w:val="21"/>
          <w:u w:val="single"/>
        </w:rPr>
        <w:t>2. （1）如因承包人原因未达到工程竣工验收要求，延误了工期，需要单位再对工程施工延长服务期的，则由承包人按延误天数，按发包人与单位签订的费用按合同工期（发包人及工程师签证的可顺延工期相应顺延）折算的每天费用支付其费用。</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（2）如确系因发包人责任的而造成工程停工，承包人应积极配合处理，将误工的人员和机械调配至其它工作面，发包人</w:t>
      </w:r>
      <w:proofErr w:type="gramStart"/>
      <w:r>
        <w:rPr>
          <w:rFonts w:ascii="宋体" w:hAnsi="宋体" w:cs="宋体" w:hint="eastAsia"/>
          <w:bCs/>
          <w:color w:val="0000FF"/>
          <w:szCs w:val="21"/>
          <w:u w:val="single"/>
        </w:rPr>
        <w:t>不</w:t>
      </w:r>
      <w:proofErr w:type="gramEnd"/>
      <w:r>
        <w:rPr>
          <w:rFonts w:ascii="宋体" w:hAnsi="宋体" w:cs="宋体" w:hint="eastAsia"/>
          <w:bCs/>
          <w:color w:val="0000FF"/>
          <w:szCs w:val="21"/>
          <w:u w:val="single"/>
        </w:rPr>
        <w:t>因此承担承包人提出的索赔费用，但可将工期顺延，以发包人书面签证为准。</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3）承包人在施工中污染或损坏道路、道板、场地及其它设施的，必须及时修复，标准不得降低，承包人不能及时修复的，发包人有权安排其他人施工，所发生的费用由承包人承担，该费用将两倍从当期工程款中扣除。</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lastRenderedPageBreak/>
        <w:t>（4）在履行合同过程中，承包人应执行国家或地方的法律法规法令，或任何对工程有管辖权的部门规章，并按要求支付有关费用。发包人代承包人代缴纳的所有承包人应支付费用从当期工程款中扣除。</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（5）①</w:t>
      </w:r>
      <w:r>
        <w:rPr>
          <w:rFonts w:ascii="宋体" w:hAnsi="宋体" w:cs="宋体"/>
          <w:bCs/>
          <w:color w:val="0000FF"/>
          <w:szCs w:val="21"/>
          <w:u w:val="single"/>
        </w:rPr>
        <w:t>承包人</w:t>
      </w:r>
      <w:r>
        <w:rPr>
          <w:rFonts w:ascii="宋体" w:hAnsi="宋体" w:cs="宋体" w:hint="eastAsia"/>
          <w:bCs/>
          <w:color w:val="0000FF"/>
          <w:szCs w:val="21"/>
          <w:u w:val="single"/>
        </w:rPr>
        <w:t>须在施工合同签订后15日内按《江苏省工程建设领域农民工工资支付管理办法》规定向相关行政主管部门缴纳农民工工资保证金。</w:t>
      </w:r>
      <w:r>
        <w:rPr>
          <w:rFonts w:ascii="宋体" w:hAnsi="宋体" w:cs="宋体"/>
          <w:bCs/>
          <w:color w:val="0000FF"/>
          <w:szCs w:val="21"/>
          <w:u w:val="single"/>
        </w:rPr>
        <w:t>承包人</w:t>
      </w:r>
      <w:r>
        <w:rPr>
          <w:rFonts w:ascii="宋体" w:hAnsi="宋体" w:cs="宋体" w:hint="eastAsia"/>
          <w:bCs/>
          <w:color w:val="0000FF"/>
          <w:szCs w:val="21"/>
          <w:u w:val="single"/>
        </w:rPr>
        <w:t>逾期缴纳的，每逾期一天，承包人须向发包人支付违约金人民币1万元/天；逾期超过15天的，视同承包人违约，发包人有权单方解除合同。逾期缴纳的违约金，发包人在第一次支付承包人工程款时扣除。</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②</w:t>
      </w:r>
      <w:r>
        <w:rPr>
          <w:rFonts w:ascii="宋体" w:hAnsi="宋体" w:cs="宋体"/>
          <w:bCs/>
          <w:color w:val="0000FF"/>
          <w:szCs w:val="21"/>
          <w:u w:val="single"/>
        </w:rPr>
        <w:t>承包人应按国家、江苏省及淮安市政府有关文件要求建立健全劳动保障制度，按</w:t>
      </w:r>
      <w:r>
        <w:rPr>
          <w:rFonts w:ascii="宋体" w:hAnsi="宋体" w:cs="宋体" w:hint="eastAsia"/>
          <w:bCs/>
          <w:color w:val="0000FF"/>
          <w:szCs w:val="21"/>
          <w:u w:val="single"/>
        </w:rPr>
        <w:t>月</w:t>
      </w:r>
      <w:r>
        <w:rPr>
          <w:rFonts w:ascii="宋体" w:hAnsi="宋体" w:cs="宋体"/>
          <w:bCs/>
          <w:color w:val="0000FF"/>
          <w:szCs w:val="21"/>
          <w:u w:val="single"/>
        </w:rPr>
        <w:t>发放员工工资</w:t>
      </w:r>
      <w:r>
        <w:rPr>
          <w:rFonts w:ascii="宋体" w:hAnsi="宋体" w:cs="宋体" w:hint="eastAsia"/>
          <w:bCs/>
          <w:color w:val="0000FF"/>
          <w:szCs w:val="21"/>
          <w:u w:val="single"/>
        </w:rPr>
        <w:t>及</w:t>
      </w:r>
      <w:r>
        <w:rPr>
          <w:rFonts w:ascii="宋体" w:hAnsi="宋体" w:cs="宋体"/>
          <w:bCs/>
          <w:color w:val="0000FF"/>
          <w:szCs w:val="21"/>
          <w:u w:val="single"/>
        </w:rPr>
        <w:t>农民工工资</w:t>
      </w:r>
      <w:r>
        <w:rPr>
          <w:rFonts w:ascii="宋体" w:hAnsi="宋体" w:cs="宋体" w:hint="eastAsia"/>
          <w:bCs/>
          <w:color w:val="0000FF"/>
          <w:szCs w:val="21"/>
          <w:u w:val="single"/>
        </w:rPr>
        <w:t>。</w:t>
      </w:r>
      <w:r>
        <w:rPr>
          <w:rFonts w:ascii="宋体" w:hAnsi="宋体" w:cs="宋体"/>
          <w:bCs/>
          <w:color w:val="0000FF"/>
          <w:szCs w:val="21"/>
          <w:u w:val="single"/>
        </w:rPr>
        <w:t>承包人同时必须严格执行中华人民共和国劳动保障部和中华人民共和国建设部联合下发的《建设领域农民工工资支付管理暂行办法》</w:t>
      </w:r>
      <w:r>
        <w:rPr>
          <w:rFonts w:ascii="宋体" w:hAnsi="宋体" w:cs="宋体" w:hint="eastAsia"/>
          <w:bCs/>
          <w:color w:val="0000FF"/>
          <w:szCs w:val="21"/>
          <w:u w:val="single"/>
        </w:rPr>
        <w:t>（</w:t>
      </w:r>
      <w:proofErr w:type="gramStart"/>
      <w:r>
        <w:rPr>
          <w:rFonts w:ascii="宋体" w:hAnsi="宋体" w:cs="宋体"/>
          <w:bCs/>
          <w:color w:val="0000FF"/>
          <w:szCs w:val="21"/>
          <w:u w:val="single"/>
        </w:rPr>
        <w:t>劳</w:t>
      </w:r>
      <w:proofErr w:type="gramEnd"/>
      <w:r>
        <w:rPr>
          <w:rFonts w:ascii="宋体" w:hAnsi="宋体" w:cs="宋体"/>
          <w:bCs/>
          <w:color w:val="0000FF"/>
          <w:szCs w:val="21"/>
          <w:u w:val="single"/>
        </w:rPr>
        <w:t>社部发〔2004〕22号</w:t>
      </w:r>
      <w:r>
        <w:rPr>
          <w:rFonts w:ascii="宋体" w:hAnsi="宋体" w:cs="宋体" w:hint="eastAsia"/>
          <w:bCs/>
          <w:color w:val="0000FF"/>
          <w:szCs w:val="21"/>
          <w:u w:val="single"/>
        </w:rPr>
        <w:t>）、江苏省住房与城乡建设厅和江苏省人力资源和社会保障厅联合颁发的《江苏省工程建设领域农民工工资支付管理办法》（苏建</w:t>
      </w:r>
      <w:proofErr w:type="gramStart"/>
      <w:r>
        <w:rPr>
          <w:rFonts w:ascii="宋体" w:hAnsi="宋体" w:cs="宋体" w:hint="eastAsia"/>
          <w:bCs/>
          <w:color w:val="0000FF"/>
          <w:szCs w:val="21"/>
          <w:u w:val="single"/>
        </w:rPr>
        <w:t>建</w:t>
      </w:r>
      <w:proofErr w:type="gramEnd"/>
      <w:r>
        <w:rPr>
          <w:rFonts w:ascii="宋体" w:hAnsi="宋体" w:cs="宋体" w:hint="eastAsia"/>
          <w:bCs/>
          <w:color w:val="0000FF"/>
          <w:szCs w:val="21"/>
          <w:u w:val="single"/>
        </w:rPr>
        <w:t>管【2016】707号文）、《关于转发江苏省工程建设领域农民工工资支付管理办法的通知》（</w:t>
      </w:r>
      <w:proofErr w:type="gramStart"/>
      <w:r>
        <w:rPr>
          <w:rFonts w:ascii="宋体" w:hAnsi="宋体" w:cs="宋体" w:hint="eastAsia"/>
          <w:bCs/>
          <w:color w:val="0000FF"/>
          <w:szCs w:val="21"/>
          <w:u w:val="single"/>
        </w:rPr>
        <w:t>淮住建</w:t>
      </w:r>
      <w:proofErr w:type="gramEnd"/>
      <w:r>
        <w:rPr>
          <w:rFonts w:ascii="宋体" w:hAnsi="宋体" w:cs="宋体" w:hint="eastAsia"/>
          <w:bCs/>
          <w:color w:val="0000FF"/>
          <w:szCs w:val="21"/>
          <w:u w:val="single"/>
        </w:rPr>
        <w:t>办〔2017〕63号）规定，</w:t>
      </w:r>
      <w:r>
        <w:rPr>
          <w:rFonts w:ascii="宋体" w:hAnsi="宋体" w:cs="宋体"/>
          <w:bCs/>
          <w:color w:val="0000FF"/>
          <w:szCs w:val="21"/>
          <w:u w:val="single"/>
        </w:rPr>
        <w:t>及时足额发放农民工工资。否则造成</w:t>
      </w:r>
      <w:r>
        <w:rPr>
          <w:rFonts w:ascii="宋体" w:hAnsi="宋体" w:cs="宋体" w:hint="eastAsia"/>
          <w:bCs/>
          <w:color w:val="0000FF"/>
          <w:szCs w:val="21"/>
          <w:u w:val="single"/>
        </w:rPr>
        <w:t>农</w:t>
      </w:r>
      <w:r>
        <w:rPr>
          <w:rFonts w:ascii="宋体" w:hAnsi="宋体" w:cs="宋体"/>
          <w:bCs/>
          <w:color w:val="0000FF"/>
          <w:szCs w:val="21"/>
          <w:u w:val="single"/>
        </w:rPr>
        <w:t>民工上访及其它突发事件或公共事件造成不良社会影响的或引发纠纷的，承包人</w:t>
      </w:r>
      <w:r>
        <w:rPr>
          <w:rFonts w:ascii="宋体" w:hAnsi="宋体" w:cs="宋体" w:hint="eastAsia"/>
          <w:bCs/>
          <w:color w:val="0000FF"/>
          <w:szCs w:val="21"/>
          <w:u w:val="single"/>
        </w:rPr>
        <w:t>向发包人支付人民币10</w:t>
      </w:r>
      <w:r>
        <w:rPr>
          <w:rFonts w:ascii="宋体" w:hAnsi="宋体" w:cs="宋体"/>
          <w:bCs/>
          <w:color w:val="0000FF"/>
          <w:szCs w:val="21"/>
          <w:u w:val="single"/>
        </w:rPr>
        <w:t>万元</w:t>
      </w:r>
      <w:r>
        <w:rPr>
          <w:rFonts w:ascii="宋体" w:hAnsi="宋体" w:cs="宋体" w:hint="eastAsia"/>
          <w:bCs/>
          <w:color w:val="0000FF"/>
          <w:szCs w:val="21"/>
          <w:u w:val="single"/>
        </w:rPr>
        <w:t>/</w:t>
      </w:r>
      <w:r>
        <w:rPr>
          <w:rFonts w:ascii="宋体" w:hAnsi="宋体" w:cs="宋体"/>
          <w:bCs/>
          <w:color w:val="0000FF"/>
          <w:szCs w:val="21"/>
          <w:u w:val="single"/>
        </w:rPr>
        <w:t>次的违约金，并接受发包人暂停承包人1年期间参加发包人招标项目投标资格的处罚。</w:t>
      </w:r>
      <w:r>
        <w:rPr>
          <w:rFonts w:ascii="宋体" w:hAnsi="宋体" w:cs="宋体" w:hint="eastAsia"/>
          <w:bCs/>
          <w:color w:val="0000FF"/>
          <w:szCs w:val="21"/>
          <w:u w:val="single"/>
        </w:rPr>
        <w:t>因处理农民工上访等突发事件、尽快消除不良社会影响需要，由发包人垫付农民工工资的（即由发包人直接向农民工发放工资），承包人除须向发包人支付人民币10</w:t>
      </w:r>
      <w:r>
        <w:rPr>
          <w:rFonts w:ascii="宋体" w:hAnsi="宋体" w:cs="宋体"/>
          <w:bCs/>
          <w:color w:val="0000FF"/>
          <w:szCs w:val="21"/>
          <w:u w:val="single"/>
        </w:rPr>
        <w:t>万元</w:t>
      </w:r>
      <w:r>
        <w:rPr>
          <w:rFonts w:ascii="宋体" w:hAnsi="宋体" w:cs="宋体" w:hint="eastAsia"/>
          <w:bCs/>
          <w:color w:val="0000FF"/>
          <w:szCs w:val="21"/>
          <w:u w:val="single"/>
        </w:rPr>
        <w:t>/</w:t>
      </w:r>
      <w:r>
        <w:rPr>
          <w:rFonts w:ascii="宋体" w:hAnsi="宋体" w:cs="宋体"/>
          <w:bCs/>
          <w:color w:val="0000FF"/>
          <w:szCs w:val="21"/>
          <w:u w:val="single"/>
        </w:rPr>
        <w:t>次的违约金</w:t>
      </w:r>
      <w:r>
        <w:rPr>
          <w:rFonts w:ascii="宋体" w:hAnsi="宋体" w:cs="宋体" w:hint="eastAsia"/>
          <w:bCs/>
          <w:color w:val="0000FF"/>
          <w:szCs w:val="21"/>
          <w:u w:val="single"/>
        </w:rPr>
        <w:t>，还须向发包人支付所垫付的资金利息（按月息15</w:t>
      </w:r>
      <w:r>
        <w:rPr>
          <w:rFonts w:ascii="宋体" w:hAnsi="宋体" w:cs="宋体"/>
          <w:bCs/>
          <w:color w:val="0000FF"/>
          <w:szCs w:val="21"/>
          <w:u w:val="single"/>
        </w:rPr>
        <w:t>‰</w:t>
      </w:r>
      <w:r>
        <w:rPr>
          <w:rFonts w:ascii="宋体" w:hAnsi="宋体" w:cs="宋体" w:hint="eastAsia"/>
          <w:bCs/>
          <w:color w:val="0000FF"/>
          <w:szCs w:val="21"/>
          <w:u w:val="single"/>
        </w:rPr>
        <w:t>计）。上述全部款项，发包人在下一次支付承包人工程款时扣除。</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6）在施工过程中以及工程移交的质量保修期内，由于承包人原因出现的质量问题、安全事故或其它原因，受到报纸，电视、网络等媒体的曝光或政府有关部门的通报，给本工程及发包人社会形象造成严重负面影响时，发包人可向承包人索赔不少于人民币五万元的名誉损失费，并在当期付款中扣除。</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7）承包人应实事求是提出竣工结算报告及完整的结算资料，并应无条件同意审计机构由发包人指定：为避免承包人虚报送审项目工程造价给发包人带来损失，当承包人在竣工结算时送审项目工程造价核减率在超过</w:t>
      </w:r>
      <w:r>
        <w:rPr>
          <w:rFonts w:ascii="宋体" w:hAnsi="宋体" w:cs="宋体"/>
          <w:bCs/>
          <w:color w:val="0000FF"/>
          <w:szCs w:val="21"/>
          <w:u w:val="single"/>
        </w:rPr>
        <w:t>5%但在 10%以内的，施工单位必须承担全部审核费用的</w:t>
      </w:r>
      <w:r>
        <w:rPr>
          <w:rFonts w:ascii="宋体" w:hAnsi="宋体" w:cs="宋体" w:hint="eastAsia"/>
          <w:bCs/>
          <w:color w:val="0000FF"/>
          <w:szCs w:val="21"/>
          <w:u w:val="single"/>
        </w:rPr>
        <w:t>50%；超过10%时其全部审核费用全部由承包人承担，按发包人与审核单位签订的审核费用标准支付；送审项目工程造价核减率在5%（含5%）以内时由发包人负担审核费用；如承包人拒付，发包人有权按两倍费用从应付工程款中代扣代付。竣工结算完成后，发包人如发现原审核的结算有重大问题，有权进行复审，若发现的问题属实，则以复审结果为准。如果发包人安排的造价审计（不含内审）结束后政府又追加审计，则发包人有权按政府审计结果追索多付结算款。初审和县审计部门核查所涉及的审核费用按相关文件由承包人分别支付。</w:t>
      </w:r>
    </w:p>
    <w:p w:rsidR="00402BAE" w:rsidRDefault="00402BAE">
      <w:pPr>
        <w:spacing w:before="41"/>
        <w:rPr>
          <w:b/>
          <w:bCs/>
          <w:sz w:val="24"/>
        </w:rPr>
      </w:pPr>
    </w:p>
    <w:p w:rsidR="00402BAE" w:rsidRDefault="00402BAE">
      <w:pPr>
        <w:spacing w:line="300" w:lineRule="auto"/>
        <w:ind w:firstLineChars="200" w:firstLine="420"/>
        <w:rPr>
          <w:rFonts w:ascii="宋体" w:hAnsi="宋体" w:cs="宋体"/>
          <w:bCs/>
          <w:color w:val="0000FF"/>
          <w:szCs w:val="21"/>
          <w:u w:val="single"/>
        </w:rPr>
      </w:pPr>
    </w:p>
    <w:p w:rsidR="00402BAE" w:rsidRDefault="00402BAE">
      <w:pPr>
        <w:spacing w:line="300" w:lineRule="auto"/>
        <w:ind w:firstLineChars="200" w:firstLine="420"/>
        <w:rPr>
          <w:rFonts w:ascii="宋体" w:hAnsi="宋体" w:cs="宋体"/>
          <w:bCs/>
          <w:color w:val="0000FF"/>
          <w:szCs w:val="21"/>
          <w:u w:val="single"/>
        </w:rPr>
      </w:pP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其他合同附件：</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附件</w:t>
      </w:r>
      <w:r>
        <w:rPr>
          <w:rFonts w:ascii="宋体" w:hAnsi="宋体" w:cs="宋体"/>
          <w:bCs/>
          <w:color w:val="0000FF"/>
          <w:szCs w:val="21"/>
          <w:u w:val="single"/>
        </w:rPr>
        <w:t>1</w:t>
      </w:r>
      <w:r>
        <w:rPr>
          <w:rFonts w:ascii="宋体" w:hAnsi="宋体" w:cs="宋体" w:hint="eastAsia"/>
          <w:bCs/>
          <w:color w:val="0000FF"/>
          <w:szCs w:val="21"/>
          <w:u w:val="single"/>
        </w:rPr>
        <w:t>：工程质量保修书</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附件</w:t>
      </w:r>
      <w:r>
        <w:rPr>
          <w:rFonts w:ascii="宋体" w:hAnsi="宋体" w:cs="宋体"/>
          <w:bCs/>
          <w:color w:val="0000FF"/>
          <w:szCs w:val="21"/>
          <w:u w:val="single"/>
        </w:rPr>
        <w:t>2</w:t>
      </w:r>
      <w:r>
        <w:rPr>
          <w:rFonts w:ascii="宋体" w:hAnsi="宋体" w:cs="宋体" w:hint="eastAsia"/>
          <w:bCs/>
          <w:color w:val="0000FF"/>
          <w:szCs w:val="21"/>
          <w:u w:val="single"/>
        </w:rPr>
        <w:t>：建设工程廉政责任书</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附件3：建设工程承发包安全管理协议</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附件4：建筑施工现场文明施工标准</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附件5：农民工工资发放监督管理办法</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附件6：履约担保</w:t>
      </w:r>
    </w:p>
    <w:p w:rsidR="00402BAE" w:rsidRDefault="00304499">
      <w:pPr>
        <w:spacing w:line="300" w:lineRule="auto"/>
        <w:ind w:firstLineChars="200" w:firstLine="420"/>
        <w:rPr>
          <w:rFonts w:ascii="宋体" w:hAnsi="宋体" w:cs="宋体"/>
          <w:bCs/>
          <w:color w:val="0000FF"/>
          <w:szCs w:val="21"/>
          <w:u w:val="single"/>
        </w:rPr>
      </w:pPr>
      <w:r>
        <w:rPr>
          <w:rFonts w:ascii="宋体" w:hAnsi="宋体" w:cs="宋体" w:hint="eastAsia"/>
          <w:bCs/>
          <w:color w:val="0000FF"/>
          <w:szCs w:val="21"/>
          <w:u w:val="single"/>
        </w:rPr>
        <w:t>附件</w:t>
      </w:r>
      <w:r>
        <w:rPr>
          <w:rFonts w:ascii="宋体" w:hAnsi="宋体" w:cs="宋体"/>
          <w:bCs/>
          <w:color w:val="0000FF"/>
          <w:szCs w:val="21"/>
          <w:u w:val="single"/>
        </w:rPr>
        <w:t>7</w:t>
      </w:r>
      <w:r>
        <w:rPr>
          <w:rFonts w:ascii="宋体" w:hAnsi="宋体" w:cs="宋体" w:hint="eastAsia"/>
          <w:bCs/>
          <w:color w:val="0000FF"/>
          <w:szCs w:val="21"/>
          <w:u w:val="single"/>
        </w:rPr>
        <w:t>：预付款担保格式</w:t>
      </w:r>
    </w:p>
    <w:p w:rsidR="00402BAE" w:rsidRDefault="00304499">
      <w:pPr>
        <w:spacing w:line="364" w:lineRule="auto"/>
        <w:ind w:firstLineChars="200" w:firstLine="420"/>
        <w:rPr>
          <w:rFonts w:ascii="宋体" w:hAnsi="宋体" w:cs="宋体"/>
          <w:bCs/>
          <w:color w:val="0000FF"/>
          <w:szCs w:val="21"/>
          <w:u w:val="single"/>
        </w:rPr>
        <w:sectPr w:rsidR="00402BAE">
          <w:footerReference w:type="default" r:id="rId15"/>
          <w:pgSz w:w="11910" w:h="16840"/>
          <w:pgMar w:top="1400" w:right="781" w:bottom="1140" w:left="1160" w:header="0" w:footer="955" w:gutter="0"/>
          <w:cols w:space="720"/>
        </w:sectPr>
      </w:pPr>
      <w:r>
        <w:rPr>
          <w:rFonts w:ascii="宋体" w:hAnsi="宋体" w:cs="宋体" w:hint="eastAsia"/>
          <w:bCs/>
          <w:color w:val="0000FF"/>
          <w:szCs w:val="21"/>
          <w:u w:val="single"/>
        </w:rPr>
        <w:t>附件</w:t>
      </w:r>
      <w:r>
        <w:rPr>
          <w:rFonts w:ascii="宋体" w:hAnsi="宋体" w:cs="宋体"/>
          <w:bCs/>
          <w:color w:val="0000FF"/>
          <w:szCs w:val="21"/>
          <w:u w:val="single"/>
        </w:rPr>
        <w:t>8</w:t>
      </w:r>
      <w:r>
        <w:rPr>
          <w:rFonts w:ascii="宋体" w:hAnsi="宋体" w:cs="宋体" w:hint="eastAsia"/>
          <w:bCs/>
          <w:color w:val="0000FF"/>
          <w:szCs w:val="21"/>
          <w:u w:val="single"/>
        </w:rPr>
        <w:t>：工程总承包单位主要管理人员表</w:t>
      </w:r>
    </w:p>
    <w:p w:rsidR="00402BAE" w:rsidRDefault="00304499">
      <w:pPr>
        <w:snapToGrid w:val="0"/>
        <w:spacing w:before="59" w:line="360" w:lineRule="auto"/>
        <w:ind w:left="400"/>
        <w:rPr>
          <w:rFonts w:asciiTheme="minorEastAsia" w:eastAsiaTheme="minorEastAsia" w:hAnsiTheme="minorEastAsia"/>
          <w:szCs w:val="21"/>
        </w:rPr>
      </w:pPr>
      <w:r>
        <w:rPr>
          <w:rFonts w:asciiTheme="minorEastAsia" w:eastAsiaTheme="minorEastAsia" w:hAnsiTheme="minorEastAsia" w:hint="eastAsia"/>
          <w:szCs w:val="21"/>
        </w:rPr>
        <w:lastRenderedPageBreak/>
        <w:t>附件</w:t>
      </w:r>
      <w:r>
        <w:rPr>
          <w:rFonts w:asciiTheme="minorEastAsia" w:eastAsiaTheme="minorEastAsia" w:hAnsiTheme="minorEastAsia"/>
          <w:szCs w:val="21"/>
        </w:rPr>
        <w:t>1</w:t>
      </w:r>
      <w:r>
        <w:rPr>
          <w:rFonts w:asciiTheme="minorEastAsia" w:eastAsiaTheme="minorEastAsia" w:hAnsiTheme="minorEastAsia" w:hint="eastAsia"/>
          <w:szCs w:val="21"/>
        </w:rPr>
        <w:t>：</w:t>
      </w:r>
    </w:p>
    <w:p w:rsidR="00402BAE" w:rsidRDefault="00304499">
      <w:pPr>
        <w:snapToGrid w:val="0"/>
        <w:spacing w:beforeLines="50" w:before="120" w:afterLines="50" w:after="120" w:line="360" w:lineRule="auto"/>
        <w:jc w:val="center"/>
        <w:rPr>
          <w:rFonts w:asciiTheme="minorEastAsia" w:eastAsiaTheme="minorEastAsia" w:hAnsiTheme="minorEastAsia"/>
          <w:color w:val="000000"/>
          <w:szCs w:val="21"/>
        </w:rPr>
      </w:pPr>
      <w:r>
        <w:rPr>
          <w:rFonts w:asciiTheme="minorEastAsia" w:eastAsiaTheme="minorEastAsia" w:hAnsiTheme="minorEastAsia" w:cs="黑体" w:hint="eastAsia"/>
          <w:color w:val="000000"/>
          <w:szCs w:val="21"/>
        </w:rPr>
        <w:t>工程质量保修书</w:t>
      </w:r>
    </w:p>
    <w:p w:rsidR="00402BAE" w:rsidRDefault="00304499">
      <w:pPr>
        <w:snapToGrid w:val="0"/>
        <w:spacing w:line="360" w:lineRule="auto"/>
        <w:ind w:firstLineChars="200" w:firstLine="420"/>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发包人（全称）：</w:t>
      </w:r>
    </w:p>
    <w:p w:rsidR="00402BAE" w:rsidRDefault="00304499">
      <w:pPr>
        <w:snapToGrid w:val="0"/>
        <w:spacing w:line="360" w:lineRule="auto"/>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 xml:space="preserve">　　承包人（全称）：</w:t>
      </w:r>
    </w:p>
    <w:p w:rsidR="00402BAE" w:rsidRDefault="00402BAE">
      <w:pPr>
        <w:snapToGrid w:val="0"/>
        <w:spacing w:line="360" w:lineRule="auto"/>
        <w:rPr>
          <w:rFonts w:asciiTheme="minorEastAsia" w:eastAsiaTheme="minorEastAsia" w:hAnsiTheme="minorEastAsia"/>
          <w:color w:val="000000"/>
          <w:szCs w:val="21"/>
        </w:rPr>
      </w:pPr>
    </w:p>
    <w:p w:rsidR="00402BAE" w:rsidRDefault="00304499">
      <w:pPr>
        <w:snapToGrid w:val="0"/>
        <w:spacing w:line="360" w:lineRule="auto"/>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 xml:space="preserve">　　发包人和承包人根据《中华人民共和国建筑法》和《建设工程质量管理条例》，经协商一致就（工程全称）签订工程质量保修书。</w:t>
      </w:r>
    </w:p>
    <w:p w:rsidR="00402BAE" w:rsidRDefault="00304499">
      <w:pPr>
        <w:snapToGrid w:val="0"/>
        <w:spacing w:line="360" w:lineRule="auto"/>
        <w:outlineLvl w:val="0"/>
        <w:rPr>
          <w:rFonts w:asciiTheme="minorEastAsia" w:eastAsiaTheme="minorEastAsia" w:hAnsiTheme="minorEastAsia"/>
          <w:color w:val="000000"/>
          <w:szCs w:val="21"/>
        </w:rPr>
      </w:pPr>
      <w:r>
        <w:rPr>
          <w:rFonts w:asciiTheme="minorEastAsia" w:eastAsiaTheme="minorEastAsia" w:hAnsiTheme="minorEastAsia" w:cs="黑体" w:hint="eastAsia"/>
          <w:color w:val="000000"/>
          <w:szCs w:val="21"/>
        </w:rPr>
        <w:t xml:space="preserve">　　一、工程质量保修范围和内容</w:t>
      </w:r>
    </w:p>
    <w:p w:rsidR="00402BAE" w:rsidRDefault="00304499">
      <w:pPr>
        <w:snapToGrid w:val="0"/>
        <w:spacing w:line="360" w:lineRule="auto"/>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 xml:space="preserve">　　承包人在质量保修期内，按照有关法律规定和合同约定，承担工程质量保修责任。</w:t>
      </w:r>
    </w:p>
    <w:p w:rsidR="00402BAE" w:rsidRDefault="00304499">
      <w:pPr>
        <w:snapToGrid w:val="0"/>
        <w:spacing w:line="360" w:lineRule="auto"/>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 xml:space="preserve">　　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rsidR="00402BAE" w:rsidRDefault="00304499">
      <w:pPr>
        <w:snapToGrid w:val="0"/>
        <w:spacing w:line="360" w:lineRule="auto"/>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 xml:space="preserve">　　</w:t>
      </w:r>
      <w:r>
        <w:rPr>
          <w:rFonts w:asciiTheme="minorEastAsia" w:eastAsiaTheme="minorEastAsia" w:hAnsiTheme="minorEastAsia" w:cs="仿宋_GB2312" w:hint="eastAsia"/>
          <w:color w:val="000000"/>
          <w:szCs w:val="21"/>
          <w:u w:val="single"/>
        </w:rPr>
        <w:t>按施工合同、施工图纸、工程变更签证、承包人施工的所有工程内容</w:t>
      </w:r>
      <w:r>
        <w:rPr>
          <w:rFonts w:asciiTheme="minorEastAsia" w:eastAsiaTheme="minorEastAsia" w:hAnsiTheme="minorEastAsia" w:cs="仿宋_GB2312" w:hint="eastAsia"/>
          <w:color w:val="000000"/>
          <w:szCs w:val="21"/>
        </w:rPr>
        <w:t>。</w:t>
      </w:r>
    </w:p>
    <w:p w:rsidR="00402BAE" w:rsidRDefault="00304499">
      <w:pPr>
        <w:snapToGrid w:val="0"/>
        <w:spacing w:line="360" w:lineRule="auto"/>
        <w:outlineLvl w:val="0"/>
        <w:rPr>
          <w:rFonts w:asciiTheme="minorEastAsia" w:eastAsiaTheme="minorEastAsia" w:hAnsiTheme="minorEastAsia"/>
          <w:color w:val="000000"/>
          <w:szCs w:val="21"/>
        </w:rPr>
      </w:pPr>
      <w:r>
        <w:rPr>
          <w:rFonts w:asciiTheme="minorEastAsia" w:eastAsiaTheme="minorEastAsia" w:hAnsiTheme="minorEastAsia" w:cs="仿宋_GB2312" w:hint="eastAsia"/>
          <w:b/>
          <w:color w:val="000000"/>
          <w:szCs w:val="21"/>
        </w:rPr>
        <w:t xml:space="preserve">　　</w:t>
      </w:r>
      <w:r>
        <w:rPr>
          <w:rFonts w:asciiTheme="minorEastAsia" w:eastAsiaTheme="minorEastAsia" w:hAnsiTheme="minorEastAsia" w:cs="黑体" w:hint="eastAsia"/>
          <w:color w:val="000000"/>
          <w:szCs w:val="21"/>
        </w:rPr>
        <w:t>二、质量保修期</w:t>
      </w:r>
    </w:p>
    <w:p w:rsidR="00402BAE" w:rsidRDefault="00304499">
      <w:pPr>
        <w:snapToGrid w:val="0"/>
        <w:spacing w:line="360" w:lineRule="auto"/>
        <w:ind w:firstLineChars="200" w:firstLine="420"/>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根据《建设工程质量管理条例》及有关规定，工程的质量保修期如下：</w:t>
      </w:r>
    </w:p>
    <w:p w:rsidR="00402BAE" w:rsidRDefault="00304499">
      <w:pPr>
        <w:snapToGrid w:val="0"/>
        <w:spacing w:line="360" w:lineRule="auto"/>
        <w:ind w:firstLineChars="200" w:firstLine="420"/>
        <w:rPr>
          <w:rFonts w:asciiTheme="minorEastAsia" w:eastAsiaTheme="minorEastAsia" w:hAnsiTheme="minorEastAsia" w:cs="仿宋_GB2312"/>
          <w:szCs w:val="21"/>
        </w:rPr>
      </w:pPr>
      <w:r>
        <w:rPr>
          <w:rFonts w:asciiTheme="minorEastAsia" w:eastAsiaTheme="minorEastAsia" w:hAnsiTheme="minorEastAsia" w:cs="仿宋_GB2312" w:hint="eastAsia"/>
          <w:szCs w:val="21"/>
        </w:rPr>
        <w:t>1</w:t>
      </w:r>
      <w:r>
        <w:rPr>
          <w:rFonts w:asciiTheme="minorEastAsia" w:eastAsiaTheme="minorEastAsia" w:hAnsiTheme="minorEastAsia" w:cs="仿宋_GB2312" w:hint="eastAsia"/>
          <w:color w:val="000000"/>
          <w:szCs w:val="21"/>
        </w:rPr>
        <w:t>．</w:t>
      </w:r>
      <w:r>
        <w:rPr>
          <w:rFonts w:asciiTheme="minorEastAsia" w:eastAsiaTheme="minorEastAsia" w:hAnsiTheme="minorEastAsia" w:cs="仿宋_GB2312" w:hint="eastAsia"/>
          <w:szCs w:val="21"/>
        </w:rPr>
        <w:t>地基基础工程和主体结构工程为设计文件规定的工程合理使用年限；</w:t>
      </w:r>
    </w:p>
    <w:p w:rsidR="00402BAE" w:rsidRDefault="00304499">
      <w:pPr>
        <w:snapToGrid w:val="0"/>
        <w:spacing w:line="360" w:lineRule="auto"/>
        <w:ind w:firstLineChars="200" w:firstLine="420"/>
        <w:rPr>
          <w:rFonts w:asciiTheme="minorEastAsia" w:eastAsiaTheme="minorEastAsia" w:hAnsiTheme="minorEastAsia"/>
          <w:color w:val="000000"/>
          <w:szCs w:val="21"/>
        </w:rPr>
      </w:pPr>
      <w:r>
        <w:rPr>
          <w:rFonts w:asciiTheme="minorEastAsia" w:eastAsiaTheme="minorEastAsia" w:hAnsiTheme="minorEastAsia"/>
          <w:color w:val="000000"/>
          <w:szCs w:val="21"/>
        </w:rPr>
        <w:t>2</w:t>
      </w:r>
      <w:r>
        <w:rPr>
          <w:rFonts w:asciiTheme="minorEastAsia" w:eastAsiaTheme="minorEastAsia" w:hAnsiTheme="minorEastAsia" w:cs="仿宋_GB2312" w:hint="eastAsia"/>
          <w:szCs w:val="21"/>
        </w:rPr>
        <w:t>．</w:t>
      </w:r>
      <w:r>
        <w:rPr>
          <w:rFonts w:asciiTheme="minorEastAsia" w:eastAsiaTheme="minorEastAsia" w:hAnsiTheme="minorEastAsia" w:cs="仿宋_GB2312" w:hint="eastAsia"/>
          <w:color w:val="000000"/>
          <w:szCs w:val="21"/>
        </w:rPr>
        <w:t>屋面防水工程、有防水要求的卫生间、房间和外墙面的防渗为</w:t>
      </w:r>
      <w:r>
        <w:rPr>
          <w:rFonts w:asciiTheme="minorEastAsia" w:eastAsiaTheme="minorEastAsia" w:hAnsiTheme="minorEastAsia" w:hint="eastAsia"/>
          <w:color w:val="000000"/>
          <w:szCs w:val="21"/>
          <w:u w:val="single"/>
        </w:rPr>
        <w:t>5</w:t>
      </w:r>
      <w:r>
        <w:rPr>
          <w:rFonts w:asciiTheme="minorEastAsia" w:eastAsiaTheme="minorEastAsia" w:hAnsiTheme="minorEastAsia" w:cs="仿宋_GB2312" w:hint="eastAsia"/>
          <w:color w:val="000000"/>
          <w:szCs w:val="21"/>
        </w:rPr>
        <w:t>年；</w:t>
      </w:r>
    </w:p>
    <w:p w:rsidR="00402BAE" w:rsidRDefault="00304499">
      <w:pPr>
        <w:snapToGrid w:val="0"/>
        <w:spacing w:line="360" w:lineRule="auto"/>
        <w:ind w:leftChars="200" w:left="420" w:firstLineChars="50" w:firstLine="105"/>
        <w:rPr>
          <w:rFonts w:asciiTheme="minorEastAsia" w:eastAsiaTheme="minorEastAsia" w:hAnsiTheme="minorEastAsia"/>
          <w:color w:val="000000"/>
          <w:szCs w:val="21"/>
        </w:rPr>
      </w:pPr>
      <w:r>
        <w:rPr>
          <w:rFonts w:asciiTheme="minorEastAsia" w:eastAsiaTheme="minorEastAsia" w:hAnsiTheme="minorEastAsia"/>
          <w:color w:val="000000"/>
          <w:szCs w:val="21"/>
        </w:rPr>
        <w:t>3</w:t>
      </w:r>
      <w:r>
        <w:rPr>
          <w:rFonts w:asciiTheme="minorEastAsia" w:eastAsiaTheme="minorEastAsia" w:hAnsiTheme="minorEastAsia" w:cs="仿宋_GB2312" w:hint="eastAsia"/>
          <w:szCs w:val="21"/>
        </w:rPr>
        <w:t>．</w:t>
      </w:r>
      <w:r>
        <w:rPr>
          <w:rFonts w:asciiTheme="minorEastAsia" w:eastAsiaTheme="minorEastAsia" w:hAnsiTheme="minorEastAsia" w:cs="仿宋_GB2312" w:hint="eastAsia"/>
          <w:color w:val="000000"/>
          <w:szCs w:val="21"/>
        </w:rPr>
        <w:t>装修工程为</w:t>
      </w:r>
      <w:r>
        <w:rPr>
          <w:rFonts w:asciiTheme="minorEastAsia" w:eastAsiaTheme="minorEastAsia" w:hAnsiTheme="minorEastAsia" w:hint="eastAsia"/>
          <w:color w:val="000000"/>
          <w:szCs w:val="21"/>
          <w:u w:val="single"/>
        </w:rPr>
        <w:t>2</w:t>
      </w:r>
      <w:r>
        <w:rPr>
          <w:rFonts w:asciiTheme="minorEastAsia" w:eastAsiaTheme="minorEastAsia" w:hAnsiTheme="minorEastAsia" w:cs="仿宋_GB2312" w:hint="eastAsia"/>
          <w:color w:val="000000"/>
          <w:szCs w:val="21"/>
        </w:rPr>
        <w:t>年；</w:t>
      </w:r>
    </w:p>
    <w:p w:rsidR="00402BAE" w:rsidRDefault="00304499">
      <w:pPr>
        <w:snapToGrid w:val="0"/>
        <w:spacing w:line="360" w:lineRule="auto"/>
        <w:ind w:leftChars="200" w:left="420" w:firstLineChars="50" w:firstLine="105"/>
        <w:rPr>
          <w:rFonts w:asciiTheme="minorEastAsia" w:eastAsiaTheme="minorEastAsia" w:hAnsiTheme="minorEastAsia"/>
          <w:color w:val="000000"/>
          <w:szCs w:val="21"/>
        </w:rPr>
      </w:pPr>
      <w:r>
        <w:rPr>
          <w:rFonts w:asciiTheme="minorEastAsia" w:eastAsiaTheme="minorEastAsia" w:hAnsiTheme="minorEastAsia"/>
          <w:color w:val="000000"/>
          <w:szCs w:val="21"/>
        </w:rPr>
        <w:t>4</w:t>
      </w:r>
      <w:r>
        <w:rPr>
          <w:rFonts w:asciiTheme="minorEastAsia" w:eastAsiaTheme="minorEastAsia" w:hAnsiTheme="minorEastAsia" w:cs="仿宋_GB2312" w:hint="eastAsia"/>
          <w:szCs w:val="21"/>
        </w:rPr>
        <w:t>．</w:t>
      </w:r>
      <w:r>
        <w:rPr>
          <w:rFonts w:asciiTheme="minorEastAsia" w:eastAsiaTheme="minorEastAsia" w:hAnsiTheme="minorEastAsia" w:cs="仿宋_GB2312" w:hint="eastAsia"/>
          <w:color w:val="000000"/>
          <w:szCs w:val="21"/>
        </w:rPr>
        <w:t>电气管线、给排水管道、设备安装工程为</w:t>
      </w:r>
      <w:r>
        <w:rPr>
          <w:rFonts w:asciiTheme="minorEastAsia" w:eastAsiaTheme="minorEastAsia" w:hAnsiTheme="minorEastAsia" w:hint="eastAsia"/>
          <w:color w:val="000000"/>
          <w:szCs w:val="21"/>
          <w:u w:val="single"/>
        </w:rPr>
        <w:t>2</w:t>
      </w:r>
      <w:r>
        <w:rPr>
          <w:rFonts w:asciiTheme="minorEastAsia" w:eastAsiaTheme="minorEastAsia" w:hAnsiTheme="minorEastAsia" w:cs="仿宋_GB2312" w:hint="eastAsia"/>
          <w:color w:val="000000"/>
          <w:szCs w:val="21"/>
        </w:rPr>
        <w:t>年；</w:t>
      </w:r>
    </w:p>
    <w:p w:rsidR="00402BAE" w:rsidRDefault="00304499">
      <w:pPr>
        <w:snapToGrid w:val="0"/>
        <w:spacing w:line="360" w:lineRule="auto"/>
        <w:ind w:leftChars="200" w:left="420" w:firstLineChars="50" w:firstLine="105"/>
        <w:rPr>
          <w:rFonts w:asciiTheme="minorEastAsia" w:eastAsiaTheme="minorEastAsia" w:hAnsiTheme="minorEastAsia"/>
          <w:color w:val="000000"/>
          <w:szCs w:val="21"/>
        </w:rPr>
      </w:pPr>
      <w:r>
        <w:rPr>
          <w:rFonts w:asciiTheme="minorEastAsia" w:eastAsiaTheme="minorEastAsia" w:hAnsiTheme="minorEastAsia"/>
          <w:color w:val="000000"/>
          <w:szCs w:val="21"/>
        </w:rPr>
        <w:t>5</w:t>
      </w:r>
      <w:r>
        <w:rPr>
          <w:rFonts w:asciiTheme="minorEastAsia" w:eastAsiaTheme="minorEastAsia" w:hAnsiTheme="minorEastAsia" w:cs="仿宋_GB2312" w:hint="eastAsia"/>
          <w:szCs w:val="21"/>
        </w:rPr>
        <w:t>．</w:t>
      </w:r>
      <w:r>
        <w:rPr>
          <w:rFonts w:asciiTheme="minorEastAsia" w:eastAsiaTheme="minorEastAsia" w:hAnsiTheme="minorEastAsia" w:cs="仿宋_GB2312" w:hint="eastAsia"/>
          <w:color w:val="000000"/>
          <w:szCs w:val="21"/>
        </w:rPr>
        <w:t>供热与供冷系统为</w:t>
      </w:r>
      <w:r>
        <w:rPr>
          <w:rFonts w:asciiTheme="minorEastAsia" w:eastAsiaTheme="minorEastAsia" w:hAnsiTheme="minorEastAsia" w:hint="eastAsia"/>
          <w:color w:val="000000"/>
          <w:szCs w:val="21"/>
          <w:u w:val="single"/>
        </w:rPr>
        <w:t>2</w:t>
      </w:r>
      <w:r>
        <w:rPr>
          <w:rFonts w:asciiTheme="minorEastAsia" w:eastAsiaTheme="minorEastAsia" w:hAnsiTheme="minorEastAsia" w:cs="仿宋_GB2312" w:hint="eastAsia"/>
          <w:color w:val="000000"/>
          <w:szCs w:val="21"/>
        </w:rPr>
        <w:t>个采暖期、供冷期；</w:t>
      </w:r>
    </w:p>
    <w:p w:rsidR="00402BAE" w:rsidRDefault="00304499">
      <w:pPr>
        <w:snapToGrid w:val="0"/>
        <w:spacing w:line="360" w:lineRule="auto"/>
        <w:ind w:leftChars="200" w:left="420" w:firstLineChars="50" w:firstLine="105"/>
        <w:rPr>
          <w:rFonts w:asciiTheme="minorEastAsia" w:eastAsiaTheme="minorEastAsia" w:hAnsiTheme="minorEastAsia"/>
          <w:color w:val="000000"/>
          <w:szCs w:val="21"/>
        </w:rPr>
      </w:pPr>
      <w:r>
        <w:rPr>
          <w:rFonts w:asciiTheme="minorEastAsia" w:eastAsiaTheme="minorEastAsia" w:hAnsiTheme="minorEastAsia"/>
          <w:color w:val="000000"/>
          <w:szCs w:val="21"/>
        </w:rPr>
        <w:t>6</w:t>
      </w:r>
      <w:r>
        <w:rPr>
          <w:rFonts w:asciiTheme="minorEastAsia" w:eastAsiaTheme="minorEastAsia" w:hAnsiTheme="minorEastAsia" w:cs="仿宋_GB2312" w:hint="eastAsia"/>
          <w:szCs w:val="21"/>
        </w:rPr>
        <w:t>．</w:t>
      </w:r>
      <w:r>
        <w:rPr>
          <w:rFonts w:asciiTheme="minorEastAsia" w:eastAsiaTheme="minorEastAsia" w:hAnsiTheme="minorEastAsia" w:cs="仿宋_GB2312" w:hint="eastAsia"/>
          <w:color w:val="000000"/>
          <w:szCs w:val="21"/>
        </w:rPr>
        <w:t>住宅小区内的给排水设施、道路等配套工程为</w:t>
      </w:r>
      <w:r>
        <w:rPr>
          <w:rFonts w:asciiTheme="minorEastAsia" w:eastAsiaTheme="minorEastAsia" w:hAnsiTheme="minorEastAsia" w:hint="eastAsia"/>
          <w:color w:val="000000"/>
          <w:szCs w:val="21"/>
          <w:u w:val="single"/>
        </w:rPr>
        <w:t xml:space="preserve">2 </w:t>
      </w:r>
      <w:r>
        <w:rPr>
          <w:rFonts w:asciiTheme="minorEastAsia" w:eastAsiaTheme="minorEastAsia" w:hAnsiTheme="minorEastAsia" w:cs="仿宋_GB2312" w:hint="eastAsia"/>
          <w:color w:val="000000"/>
          <w:szCs w:val="21"/>
        </w:rPr>
        <w:t>年；</w:t>
      </w:r>
    </w:p>
    <w:p w:rsidR="00402BAE" w:rsidRDefault="00304499">
      <w:pPr>
        <w:snapToGrid w:val="0"/>
        <w:spacing w:line="360" w:lineRule="auto"/>
        <w:ind w:leftChars="200" w:left="420" w:firstLineChars="50" w:firstLine="105"/>
        <w:rPr>
          <w:rFonts w:asciiTheme="minorEastAsia" w:eastAsiaTheme="minorEastAsia" w:hAnsiTheme="minorEastAsia"/>
          <w:color w:val="000000"/>
          <w:szCs w:val="21"/>
        </w:rPr>
      </w:pPr>
      <w:r>
        <w:rPr>
          <w:rFonts w:asciiTheme="minorEastAsia" w:eastAsiaTheme="minorEastAsia" w:hAnsiTheme="minorEastAsia"/>
          <w:color w:val="000000"/>
          <w:szCs w:val="21"/>
        </w:rPr>
        <w:t>7</w:t>
      </w:r>
      <w:r>
        <w:rPr>
          <w:rFonts w:asciiTheme="minorEastAsia" w:eastAsiaTheme="minorEastAsia" w:hAnsiTheme="minorEastAsia" w:cs="仿宋_GB2312" w:hint="eastAsia"/>
          <w:szCs w:val="21"/>
        </w:rPr>
        <w:t>．</w:t>
      </w:r>
      <w:r>
        <w:rPr>
          <w:rFonts w:asciiTheme="minorEastAsia" w:eastAsiaTheme="minorEastAsia" w:hAnsiTheme="minorEastAsia" w:cs="仿宋_GB2312" w:hint="eastAsia"/>
          <w:color w:val="000000"/>
          <w:szCs w:val="21"/>
        </w:rPr>
        <w:t>其他项目保修期限约定如下：</w:t>
      </w:r>
    </w:p>
    <w:p w:rsidR="00402BAE" w:rsidRDefault="00304499">
      <w:pPr>
        <w:snapToGrid w:val="0"/>
        <w:spacing w:line="360" w:lineRule="auto"/>
        <w:ind w:firstLineChars="200" w:firstLine="420"/>
        <w:rPr>
          <w:rFonts w:asciiTheme="minorEastAsia" w:eastAsiaTheme="minorEastAsia" w:hAnsiTheme="minorEastAsia" w:cs="仿宋_GB2312"/>
          <w:color w:val="000000"/>
          <w:szCs w:val="21"/>
          <w:u w:val="single"/>
        </w:rPr>
      </w:pPr>
      <w:r>
        <w:rPr>
          <w:rFonts w:asciiTheme="minorEastAsia" w:eastAsiaTheme="minorEastAsia" w:hAnsiTheme="minorEastAsia" w:cs="仿宋_GB2312" w:hint="eastAsia"/>
          <w:color w:val="000000"/>
          <w:szCs w:val="21"/>
          <w:u w:val="single"/>
        </w:rPr>
        <w:t>竣工交付前由承包人负责已完工程成品保护并承担相关费用，相关费用由承包人在投标报价中自行考虑，施工期间发生的该类一切费用发包人不予补偿；工程竣工验收交付使用后，在设计文件规定的该工程合理使用年限内如因使用不合格材料设备、构配件、成品、半成品或因施工原因导致出现质量问题的或产生裂缝的等由承包人原因造成的缺陷，在质量保修期内，承包人应负责维修并承担鉴定、维修费用及由此给发包人和相关受害者造成的一切损失，同时负责做好发包人和相关受害者的协调、赔偿工作。</w:t>
      </w:r>
    </w:p>
    <w:p w:rsidR="00402BAE" w:rsidRDefault="00304499">
      <w:pPr>
        <w:snapToGrid w:val="0"/>
        <w:spacing w:line="360" w:lineRule="auto"/>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 xml:space="preserve">　　质量保修期自工程竣工验收合格之日起计算。</w:t>
      </w:r>
    </w:p>
    <w:p w:rsidR="00402BAE" w:rsidRDefault="00304499">
      <w:pPr>
        <w:snapToGrid w:val="0"/>
        <w:spacing w:line="360" w:lineRule="auto"/>
        <w:ind w:firstLineChars="200" w:firstLine="420"/>
        <w:outlineLvl w:val="0"/>
        <w:rPr>
          <w:rFonts w:asciiTheme="minorEastAsia" w:eastAsiaTheme="minorEastAsia" w:hAnsiTheme="minorEastAsia"/>
          <w:color w:val="000000"/>
          <w:szCs w:val="21"/>
        </w:rPr>
      </w:pPr>
      <w:r>
        <w:rPr>
          <w:rFonts w:asciiTheme="minorEastAsia" w:eastAsiaTheme="minorEastAsia" w:hAnsiTheme="minorEastAsia" w:cs="黑体" w:hint="eastAsia"/>
          <w:color w:val="000000"/>
          <w:szCs w:val="21"/>
        </w:rPr>
        <w:t>三、缺陷责任期</w:t>
      </w:r>
    </w:p>
    <w:p w:rsidR="00402BAE" w:rsidRDefault="00304499">
      <w:pPr>
        <w:snapToGrid w:val="0"/>
        <w:spacing w:line="360" w:lineRule="auto"/>
        <w:ind w:firstLineChars="200" w:firstLine="420"/>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工程缺陷责任期为</w:t>
      </w:r>
      <w:r>
        <w:rPr>
          <w:rFonts w:asciiTheme="minorEastAsia" w:eastAsiaTheme="minorEastAsia" w:hAnsiTheme="minorEastAsia" w:hint="eastAsia"/>
          <w:color w:val="000000"/>
          <w:szCs w:val="21"/>
          <w:u w:val="single"/>
        </w:rPr>
        <w:t>24</w:t>
      </w:r>
      <w:r>
        <w:rPr>
          <w:rFonts w:asciiTheme="minorEastAsia" w:eastAsiaTheme="minorEastAsia" w:hAnsiTheme="minorEastAsia" w:cs="仿宋_GB2312" w:hint="eastAsia"/>
          <w:color w:val="000000"/>
          <w:szCs w:val="21"/>
        </w:rPr>
        <w:t>个月，缺陷责任期自工程通过竣工验收之日起计算。单位工程先于全部工程进行验收，单位工程缺陷责任期自单位工程验收合格之日起算。</w:t>
      </w:r>
    </w:p>
    <w:p w:rsidR="00402BAE" w:rsidRDefault="00304499">
      <w:pPr>
        <w:snapToGrid w:val="0"/>
        <w:spacing w:line="360" w:lineRule="auto"/>
        <w:ind w:firstLineChars="200" w:firstLine="420"/>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缺陷责任期终止后，发包人应退还剩余的质量保证金。</w:t>
      </w:r>
    </w:p>
    <w:p w:rsidR="00402BAE" w:rsidRDefault="00304499">
      <w:pPr>
        <w:snapToGrid w:val="0"/>
        <w:spacing w:line="360" w:lineRule="auto"/>
        <w:outlineLvl w:val="0"/>
        <w:rPr>
          <w:rFonts w:asciiTheme="minorEastAsia" w:eastAsiaTheme="minorEastAsia" w:hAnsiTheme="minorEastAsia"/>
          <w:color w:val="000000"/>
          <w:szCs w:val="21"/>
        </w:rPr>
      </w:pPr>
      <w:r>
        <w:rPr>
          <w:rFonts w:asciiTheme="minorEastAsia" w:eastAsiaTheme="minorEastAsia" w:hAnsiTheme="minorEastAsia" w:cs="黑体" w:hint="eastAsia"/>
          <w:color w:val="000000"/>
          <w:szCs w:val="21"/>
        </w:rPr>
        <w:t>四、质量保修责任</w:t>
      </w:r>
    </w:p>
    <w:p w:rsidR="00402BAE" w:rsidRDefault="00304499">
      <w:pPr>
        <w:snapToGrid w:val="0"/>
        <w:spacing w:line="360" w:lineRule="auto"/>
        <w:ind w:leftChars="50" w:left="105" w:firstLineChars="204" w:firstLine="428"/>
        <w:rPr>
          <w:rFonts w:asciiTheme="minorEastAsia" w:eastAsiaTheme="minorEastAsia" w:hAnsiTheme="minorEastAsia"/>
          <w:color w:val="000000"/>
          <w:szCs w:val="21"/>
        </w:rPr>
      </w:pPr>
      <w:r>
        <w:rPr>
          <w:rFonts w:asciiTheme="minorEastAsia" w:eastAsiaTheme="minorEastAsia" w:hAnsiTheme="minorEastAsia"/>
          <w:color w:val="000000"/>
          <w:szCs w:val="21"/>
        </w:rPr>
        <w:t>1</w:t>
      </w:r>
      <w:r>
        <w:rPr>
          <w:rFonts w:asciiTheme="minorEastAsia" w:eastAsiaTheme="minorEastAsia" w:hAnsiTheme="minorEastAsia" w:cs="仿宋_GB2312" w:hint="eastAsia"/>
          <w:szCs w:val="21"/>
        </w:rPr>
        <w:t>．</w:t>
      </w:r>
      <w:r>
        <w:rPr>
          <w:rFonts w:asciiTheme="minorEastAsia" w:eastAsiaTheme="minorEastAsia" w:hAnsiTheme="minorEastAsia" w:cs="仿宋_GB2312" w:hint="eastAsia"/>
          <w:color w:val="000000"/>
          <w:szCs w:val="21"/>
        </w:rPr>
        <w:t>属于保修范围、内容的项目，承包人应当在接到保修通知之日起</w:t>
      </w:r>
      <w:r>
        <w:rPr>
          <w:rFonts w:asciiTheme="minorEastAsia" w:eastAsiaTheme="minorEastAsia" w:hAnsiTheme="minorEastAsia"/>
          <w:color w:val="000000"/>
          <w:szCs w:val="21"/>
        </w:rPr>
        <w:t>7</w:t>
      </w:r>
      <w:r>
        <w:rPr>
          <w:rFonts w:asciiTheme="minorEastAsia" w:eastAsiaTheme="minorEastAsia" w:hAnsiTheme="minorEastAsia" w:cs="仿宋_GB2312" w:hint="eastAsia"/>
          <w:color w:val="000000"/>
          <w:szCs w:val="21"/>
        </w:rPr>
        <w:t>天内派人保修。承包人不在约定期</w:t>
      </w:r>
      <w:r>
        <w:rPr>
          <w:rFonts w:asciiTheme="minorEastAsia" w:eastAsiaTheme="minorEastAsia" w:hAnsiTheme="minorEastAsia" w:cs="仿宋_GB2312" w:hint="eastAsia"/>
          <w:color w:val="000000"/>
          <w:szCs w:val="21"/>
        </w:rPr>
        <w:lastRenderedPageBreak/>
        <w:t>限内派人保修的，发包人可以委托他人修理。</w:t>
      </w:r>
    </w:p>
    <w:p w:rsidR="00402BAE" w:rsidRDefault="00304499">
      <w:pPr>
        <w:snapToGrid w:val="0"/>
        <w:spacing w:line="360" w:lineRule="auto"/>
        <w:ind w:leftChars="50" w:left="105" w:firstLineChars="204" w:firstLine="428"/>
        <w:rPr>
          <w:rFonts w:asciiTheme="minorEastAsia" w:eastAsiaTheme="minorEastAsia" w:hAnsiTheme="minorEastAsia"/>
          <w:color w:val="000000"/>
          <w:szCs w:val="21"/>
        </w:rPr>
      </w:pPr>
      <w:r>
        <w:rPr>
          <w:rFonts w:asciiTheme="minorEastAsia" w:eastAsiaTheme="minorEastAsia" w:hAnsiTheme="minorEastAsia"/>
          <w:color w:val="000000"/>
          <w:szCs w:val="21"/>
        </w:rPr>
        <w:t>2</w:t>
      </w:r>
      <w:r>
        <w:rPr>
          <w:rFonts w:asciiTheme="minorEastAsia" w:eastAsiaTheme="minorEastAsia" w:hAnsiTheme="minorEastAsia" w:cs="仿宋_GB2312" w:hint="eastAsia"/>
          <w:szCs w:val="21"/>
        </w:rPr>
        <w:t>．</w:t>
      </w:r>
      <w:r>
        <w:rPr>
          <w:rFonts w:asciiTheme="minorEastAsia" w:eastAsiaTheme="minorEastAsia" w:hAnsiTheme="minorEastAsia" w:cs="仿宋_GB2312" w:hint="eastAsia"/>
          <w:color w:val="000000"/>
          <w:szCs w:val="21"/>
        </w:rPr>
        <w:t>发生紧急事故需抢修的，承包人在接到事故通知后，应当立即到达事故现场抢修。</w:t>
      </w:r>
    </w:p>
    <w:p w:rsidR="00402BAE" w:rsidRDefault="00304499">
      <w:pPr>
        <w:snapToGrid w:val="0"/>
        <w:spacing w:line="360" w:lineRule="auto"/>
        <w:ind w:leftChars="50" w:left="105" w:firstLineChars="204" w:firstLine="428"/>
        <w:rPr>
          <w:rFonts w:asciiTheme="minorEastAsia" w:eastAsiaTheme="minorEastAsia" w:hAnsiTheme="minorEastAsia"/>
          <w:color w:val="000000"/>
          <w:szCs w:val="21"/>
        </w:rPr>
      </w:pPr>
      <w:r>
        <w:rPr>
          <w:rFonts w:asciiTheme="minorEastAsia" w:eastAsiaTheme="minorEastAsia" w:hAnsiTheme="minorEastAsia"/>
          <w:color w:val="000000"/>
          <w:szCs w:val="21"/>
        </w:rPr>
        <w:t>3</w:t>
      </w:r>
      <w:r>
        <w:rPr>
          <w:rFonts w:asciiTheme="minorEastAsia" w:eastAsiaTheme="minorEastAsia" w:hAnsiTheme="minorEastAsia" w:cs="仿宋_GB2312" w:hint="eastAsia"/>
          <w:szCs w:val="21"/>
        </w:rPr>
        <w:t>．</w:t>
      </w:r>
      <w:r>
        <w:rPr>
          <w:rFonts w:asciiTheme="minorEastAsia" w:eastAsiaTheme="minorEastAsia" w:hAnsiTheme="minorEastAsia" w:cs="仿宋_GB2312" w:hint="eastAsia"/>
          <w:color w:val="000000"/>
          <w:szCs w:val="21"/>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rsidR="00402BAE" w:rsidRDefault="00304499">
      <w:pPr>
        <w:snapToGrid w:val="0"/>
        <w:spacing w:line="360" w:lineRule="auto"/>
        <w:ind w:leftChars="200" w:left="420" w:firstLineChars="50" w:firstLine="105"/>
        <w:rPr>
          <w:rFonts w:asciiTheme="minorEastAsia" w:eastAsiaTheme="minorEastAsia" w:hAnsiTheme="minorEastAsia"/>
          <w:color w:val="000000"/>
          <w:szCs w:val="21"/>
        </w:rPr>
      </w:pPr>
      <w:r>
        <w:rPr>
          <w:rFonts w:asciiTheme="minorEastAsia" w:eastAsiaTheme="minorEastAsia" w:hAnsiTheme="minorEastAsia"/>
          <w:color w:val="000000"/>
          <w:szCs w:val="21"/>
        </w:rPr>
        <w:t>4</w:t>
      </w:r>
      <w:r>
        <w:rPr>
          <w:rFonts w:asciiTheme="minorEastAsia" w:eastAsiaTheme="minorEastAsia" w:hAnsiTheme="minorEastAsia" w:cs="仿宋_GB2312" w:hint="eastAsia"/>
          <w:szCs w:val="21"/>
        </w:rPr>
        <w:t>．</w:t>
      </w:r>
      <w:r>
        <w:rPr>
          <w:rFonts w:asciiTheme="minorEastAsia" w:eastAsiaTheme="minorEastAsia" w:hAnsiTheme="minorEastAsia" w:cs="仿宋_GB2312" w:hint="eastAsia"/>
          <w:color w:val="000000"/>
          <w:szCs w:val="21"/>
        </w:rPr>
        <w:t>质量保修完成后，由发包人组织验收。</w:t>
      </w:r>
    </w:p>
    <w:p w:rsidR="00402BAE" w:rsidRDefault="00304499">
      <w:pPr>
        <w:snapToGrid w:val="0"/>
        <w:spacing w:line="360" w:lineRule="auto"/>
        <w:ind w:firstLine="600"/>
        <w:outlineLvl w:val="0"/>
        <w:rPr>
          <w:rFonts w:asciiTheme="minorEastAsia" w:eastAsiaTheme="minorEastAsia" w:hAnsiTheme="minorEastAsia" w:cs="黑体"/>
          <w:color w:val="000000"/>
          <w:szCs w:val="21"/>
        </w:rPr>
      </w:pPr>
      <w:r>
        <w:rPr>
          <w:rFonts w:asciiTheme="minorEastAsia" w:eastAsiaTheme="minorEastAsia" w:hAnsiTheme="minorEastAsia" w:cs="黑体" w:hint="eastAsia"/>
          <w:color w:val="000000"/>
          <w:szCs w:val="21"/>
        </w:rPr>
        <w:t>五、保修费用</w:t>
      </w:r>
    </w:p>
    <w:p w:rsidR="00402BAE" w:rsidRDefault="00304499">
      <w:pPr>
        <w:snapToGrid w:val="0"/>
        <w:spacing w:line="360" w:lineRule="auto"/>
        <w:ind w:firstLineChars="200" w:firstLine="420"/>
        <w:rPr>
          <w:rFonts w:asciiTheme="minorEastAsia" w:eastAsiaTheme="minorEastAsia" w:hAnsiTheme="minorEastAsia" w:cs="仿宋_GB2312"/>
          <w:color w:val="000000"/>
          <w:szCs w:val="21"/>
        </w:rPr>
      </w:pPr>
      <w:r>
        <w:rPr>
          <w:rFonts w:asciiTheme="minorEastAsia" w:eastAsiaTheme="minorEastAsia" w:hAnsiTheme="minorEastAsia" w:cs="仿宋_GB2312"/>
          <w:color w:val="000000"/>
          <w:szCs w:val="21"/>
        </w:rPr>
        <w:t>1、保修费用：本工程约定的工程质量保证金为结算总价款的</w:t>
      </w:r>
      <w:r>
        <w:rPr>
          <w:rFonts w:asciiTheme="minorEastAsia" w:eastAsiaTheme="minorEastAsia" w:hAnsiTheme="minorEastAsia" w:cs="仿宋_GB2312"/>
          <w:color w:val="000000"/>
          <w:szCs w:val="21"/>
          <w:u w:val="single"/>
        </w:rPr>
        <w:t xml:space="preserve">   3  </w:t>
      </w:r>
      <w:r>
        <w:rPr>
          <w:rFonts w:asciiTheme="minorEastAsia" w:eastAsiaTheme="minorEastAsia" w:hAnsiTheme="minorEastAsia" w:cs="仿宋_GB2312"/>
          <w:color w:val="000000"/>
          <w:szCs w:val="21"/>
        </w:rPr>
        <w:t>%，缺陷责任期内工程如无质量缺陷或虽有轻微质量缺陷但已按相关规定处理完善且经发包人验收合格的，缺陷责任期满一次性付清质量保证金。</w:t>
      </w:r>
    </w:p>
    <w:p w:rsidR="00402BAE" w:rsidRDefault="00304499">
      <w:pPr>
        <w:snapToGrid w:val="0"/>
        <w:spacing w:line="360" w:lineRule="auto"/>
        <w:rPr>
          <w:rFonts w:asciiTheme="minorEastAsia" w:eastAsiaTheme="minorEastAsia" w:hAnsiTheme="minorEastAsia" w:cs="仿宋_GB2312"/>
          <w:color w:val="000000"/>
          <w:szCs w:val="21"/>
        </w:rPr>
      </w:pPr>
      <w:r>
        <w:rPr>
          <w:rFonts w:asciiTheme="minorEastAsia" w:eastAsiaTheme="minorEastAsia" w:hAnsiTheme="minorEastAsia" w:cs="仿宋_GB2312" w:hint="eastAsia"/>
          <w:color w:val="000000"/>
          <w:szCs w:val="21"/>
        </w:rPr>
        <w:t xml:space="preserve">　　2.保修费用由造成质量缺陷的责任方承担。</w:t>
      </w:r>
    </w:p>
    <w:p w:rsidR="00402BAE" w:rsidRDefault="00304499">
      <w:pPr>
        <w:snapToGrid w:val="0"/>
        <w:spacing w:line="360" w:lineRule="auto"/>
        <w:ind w:firstLineChars="200" w:firstLine="422"/>
        <w:rPr>
          <w:rFonts w:asciiTheme="minorEastAsia" w:eastAsiaTheme="minorEastAsia" w:hAnsiTheme="minorEastAsia" w:cs="仿宋_GB2312"/>
          <w:color w:val="000000"/>
          <w:szCs w:val="21"/>
          <w:u w:val="single"/>
        </w:rPr>
      </w:pPr>
      <w:r>
        <w:rPr>
          <w:rFonts w:asciiTheme="minorEastAsia" w:eastAsiaTheme="minorEastAsia" w:hAnsiTheme="minorEastAsia" w:cs="黑体" w:hint="eastAsia"/>
          <w:b/>
          <w:color w:val="000000"/>
          <w:szCs w:val="21"/>
        </w:rPr>
        <w:t>六</w:t>
      </w:r>
      <w:r>
        <w:rPr>
          <w:rFonts w:asciiTheme="minorEastAsia" w:eastAsiaTheme="minorEastAsia" w:hAnsiTheme="minorEastAsia" w:cs="黑体" w:hint="eastAsia"/>
          <w:color w:val="000000"/>
          <w:szCs w:val="21"/>
        </w:rPr>
        <w:t>、双方约定的其他工程质量保修事项</w:t>
      </w:r>
      <w:r>
        <w:rPr>
          <w:rFonts w:asciiTheme="minorEastAsia" w:eastAsiaTheme="minorEastAsia" w:hAnsiTheme="minorEastAsia" w:cs="仿宋_GB2312" w:hint="eastAsia"/>
          <w:color w:val="000000"/>
          <w:szCs w:val="21"/>
        </w:rPr>
        <w:t>：</w:t>
      </w:r>
      <w:r>
        <w:rPr>
          <w:rFonts w:asciiTheme="minorEastAsia" w:eastAsiaTheme="minorEastAsia" w:hAnsiTheme="minorEastAsia" w:cs="仿宋_GB2312" w:hint="eastAsia"/>
          <w:color w:val="000000"/>
          <w:szCs w:val="21"/>
          <w:u w:val="single"/>
        </w:rPr>
        <w:t>属于保修范围、内容的项目，发包人可视情况要求承包人在接到保修通知后（以电话通知为主）保证在二十四小时内派人到场保修，小问题当天修完，大问题五天内修完，承包人不在二十四小时内派人保修的，发包人可以直接委托他人修缮，修缮费用按《江苏省房屋修缮工程计价表》（2009年版）及相关勘误或相关现行江苏省计价表的两倍计算从承包人的工程质量保证金中支出，剩余质保金不再支付。质量保修期内，由承包人原因造成的缺陷，承包人应负责维修，并承担鉴定及维修费用。在缺陷责任期结束前，须由总监、承包人项目经理和发包人代表进行一次全面检查，任何缺陷必须由承包人负责修理或更换，人负责监督检查并达到施工合同质量等级。在修复之后，承包人应将缺陷原因、修理内容、完成修理及恢复正常的时间和日期等报告人和发包人。</w:t>
      </w:r>
    </w:p>
    <w:p w:rsidR="00402BAE" w:rsidRDefault="00304499">
      <w:pPr>
        <w:snapToGrid w:val="0"/>
        <w:spacing w:line="360" w:lineRule="auto"/>
        <w:ind w:firstLineChars="190" w:firstLine="399"/>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工程质量保修书由发包人、承包人在工程竣工验收</w:t>
      </w:r>
      <w:proofErr w:type="gramStart"/>
      <w:r>
        <w:rPr>
          <w:rFonts w:asciiTheme="minorEastAsia" w:eastAsiaTheme="minorEastAsia" w:hAnsiTheme="minorEastAsia" w:cs="仿宋_GB2312" w:hint="eastAsia"/>
          <w:color w:val="000000"/>
          <w:szCs w:val="21"/>
        </w:rPr>
        <w:t>前共同</w:t>
      </w:r>
      <w:proofErr w:type="gramEnd"/>
      <w:r>
        <w:rPr>
          <w:rFonts w:asciiTheme="minorEastAsia" w:eastAsiaTheme="minorEastAsia" w:hAnsiTheme="minorEastAsia" w:cs="仿宋_GB2312" w:hint="eastAsia"/>
          <w:color w:val="000000"/>
          <w:szCs w:val="21"/>
        </w:rPr>
        <w:t>签署，作为施工合同附件，其有效期限至保修期满。</w:t>
      </w:r>
    </w:p>
    <w:p w:rsidR="00402BAE" w:rsidRDefault="00402BAE">
      <w:pPr>
        <w:snapToGrid w:val="0"/>
        <w:spacing w:line="360" w:lineRule="auto"/>
        <w:ind w:firstLine="420"/>
        <w:rPr>
          <w:rFonts w:asciiTheme="minorEastAsia" w:eastAsiaTheme="minorEastAsia" w:hAnsiTheme="minorEastAsia"/>
          <w:color w:val="000000"/>
          <w:szCs w:val="21"/>
        </w:rPr>
      </w:pPr>
    </w:p>
    <w:p w:rsidR="00402BAE" w:rsidRDefault="00304499">
      <w:pPr>
        <w:snapToGrid w:val="0"/>
        <w:spacing w:line="360" w:lineRule="auto"/>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发包人</w:t>
      </w:r>
      <w:r>
        <w:rPr>
          <w:rFonts w:asciiTheme="minorEastAsia" w:eastAsiaTheme="minorEastAsia" w:hAnsiTheme="minorEastAsia"/>
          <w:color w:val="000000"/>
          <w:szCs w:val="21"/>
        </w:rPr>
        <w:t>(</w:t>
      </w:r>
      <w:r>
        <w:rPr>
          <w:rFonts w:asciiTheme="minorEastAsia" w:eastAsiaTheme="minorEastAsia" w:hAnsiTheme="minorEastAsia" w:cs="仿宋_GB2312" w:hint="eastAsia"/>
          <w:color w:val="000000"/>
          <w:szCs w:val="21"/>
        </w:rPr>
        <w:t>公章</w:t>
      </w:r>
      <w:r>
        <w:rPr>
          <w:rFonts w:asciiTheme="minorEastAsia" w:eastAsiaTheme="minorEastAsia" w:hAnsiTheme="minorEastAsia"/>
          <w:color w:val="000000"/>
          <w:szCs w:val="21"/>
        </w:rPr>
        <w:t>)</w:t>
      </w:r>
      <w:r>
        <w:rPr>
          <w:rFonts w:asciiTheme="minorEastAsia" w:eastAsiaTheme="minorEastAsia" w:hAnsiTheme="minorEastAsia" w:cs="仿宋_GB2312" w:hint="eastAsia"/>
          <w:color w:val="000000"/>
          <w:szCs w:val="21"/>
        </w:rPr>
        <w:t>：</w:t>
      </w:r>
      <w:r>
        <w:rPr>
          <w:rFonts w:asciiTheme="minorEastAsia" w:eastAsiaTheme="minorEastAsia" w:hAnsiTheme="minorEastAsia" w:hint="eastAsia"/>
          <w:color w:val="000000"/>
          <w:szCs w:val="21"/>
        </w:rPr>
        <w:t xml:space="preserve">                 </w:t>
      </w:r>
      <w:r>
        <w:rPr>
          <w:rFonts w:asciiTheme="minorEastAsia" w:eastAsiaTheme="minorEastAsia" w:hAnsiTheme="minorEastAsia" w:cs="仿宋_GB2312" w:hint="eastAsia"/>
          <w:color w:val="000000"/>
          <w:szCs w:val="21"/>
        </w:rPr>
        <w:t>承包人</w:t>
      </w:r>
      <w:r>
        <w:rPr>
          <w:rFonts w:asciiTheme="minorEastAsia" w:eastAsiaTheme="minorEastAsia" w:hAnsiTheme="minorEastAsia"/>
          <w:color w:val="000000"/>
          <w:szCs w:val="21"/>
        </w:rPr>
        <w:t>(</w:t>
      </w:r>
      <w:r>
        <w:rPr>
          <w:rFonts w:asciiTheme="minorEastAsia" w:eastAsiaTheme="minorEastAsia" w:hAnsiTheme="minorEastAsia" w:cs="仿宋_GB2312" w:hint="eastAsia"/>
          <w:color w:val="000000"/>
          <w:szCs w:val="21"/>
        </w:rPr>
        <w:t>公章</w:t>
      </w:r>
      <w:r>
        <w:rPr>
          <w:rFonts w:asciiTheme="minorEastAsia" w:eastAsiaTheme="minorEastAsia" w:hAnsiTheme="minorEastAsia"/>
          <w:color w:val="000000"/>
          <w:szCs w:val="21"/>
        </w:rPr>
        <w:t>)</w:t>
      </w:r>
      <w:r>
        <w:rPr>
          <w:rFonts w:asciiTheme="minorEastAsia" w:eastAsiaTheme="minorEastAsia" w:hAnsiTheme="minorEastAsia" w:cs="仿宋_GB2312" w:hint="eastAsia"/>
          <w:color w:val="000000"/>
          <w:szCs w:val="21"/>
        </w:rPr>
        <w:t>：</w:t>
      </w:r>
      <w:r>
        <w:rPr>
          <w:rFonts w:asciiTheme="minorEastAsia" w:eastAsiaTheme="minorEastAsia" w:hAnsiTheme="minorEastAsia"/>
          <w:color w:val="000000"/>
          <w:szCs w:val="21"/>
        </w:rPr>
        <w:t xml:space="preserve">           </w:t>
      </w:r>
    </w:p>
    <w:p w:rsidR="00402BAE" w:rsidRDefault="00304499">
      <w:pPr>
        <w:snapToGrid w:val="0"/>
        <w:spacing w:line="360" w:lineRule="auto"/>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地址：</w:t>
      </w:r>
      <w:r>
        <w:rPr>
          <w:rFonts w:asciiTheme="minorEastAsia" w:eastAsiaTheme="minorEastAsia" w:hAnsiTheme="minorEastAsia"/>
          <w:color w:val="000000"/>
          <w:szCs w:val="21"/>
        </w:rPr>
        <w:t xml:space="preserve">     </w:t>
      </w:r>
      <w:r>
        <w:rPr>
          <w:rFonts w:asciiTheme="minorEastAsia" w:eastAsiaTheme="minorEastAsia" w:hAnsiTheme="minorEastAsia" w:hint="eastAsia"/>
          <w:color w:val="000000"/>
          <w:szCs w:val="21"/>
        </w:rPr>
        <w:t xml:space="preserve">      </w:t>
      </w:r>
      <w:r>
        <w:rPr>
          <w:rFonts w:asciiTheme="minorEastAsia" w:eastAsiaTheme="minorEastAsia" w:hAnsiTheme="minorEastAsia" w:cs="仿宋_GB2312" w:hint="eastAsia"/>
          <w:color w:val="000000"/>
          <w:szCs w:val="21"/>
        </w:rPr>
        <w:t>地址：</w:t>
      </w:r>
      <w:r>
        <w:rPr>
          <w:rFonts w:asciiTheme="minorEastAsia" w:eastAsiaTheme="minorEastAsia" w:hAnsiTheme="minorEastAsia"/>
          <w:color w:val="000000"/>
          <w:szCs w:val="21"/>
        </w:rPr>
        <w:t xml:space="preserve">       </w:t>
      </w:r>
    </w:p>
    <w:p w:rsidR="00402BAE" w:rsidRDefault="00304499">
      <w:pPr>
        <w:snapToGrid w:val="0"/>
        <w:spacing w:line="360" w:lineRule="auto"/>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法定代表人</w:t>
      </w:r>
      <w:r>
        <w:rPr>
          <w:rFonts w:asciiTheme="minorEastAsia" w:eastAsiaTheme="minorEastAsia" w:hAnsiTheme="minorEastAsia"/>
          <w:color w:val="000000"/>
          <w:szCs w:val="21"/>
        </w:rPr>
        <w:t>(</w:t>
      </w:r>
      <w:r>
        <w:rPr>
          <w:rFonts w:asciiTheme="minorEastAsia" w:eastAsiaTheme="minorEastAsia" w:hAnsiTheme="minorEastAsia" w:cs="仿宋_GB2312" w:hint="eastAsia"/>
          <w:color w:val="000000"/>
          <w:szCs w:val="21"/>
        </w:rPr>
        <w:t>签字</w:t>
      </w:r>
      <w:r>
        <w:rPr>
          <w:rFonts w:asciiTheme="minorEastAsia" w:eastAsiaTheme="minorEastAsia" w:hAnsiTheme="minorEastAsia"/>
          <w:color w:val="000000"/>
          <w:szCs w:val="21"/>
        </w:rPr>
        <w:t>)</w:t>
      </w:r>
      <w:r>
        <w:rPr>
          <w:rFonts w:asciiTheme="minorEastAsia" w:eastAsiaTheme="minorEastAsia" w:hAnsiTheme="minorEastAsia" w:cs="仿宋_GB2312" w:hint="eastAsia"/>
          <w:color w:val="000000"/>
          <w:szCs w:val="21"/>
        </w:rPr>
        <w:t>：</w:t>
      </w:r>
      <w:r>
        <w:rPr>
          <w:rFonts w:asciiTheme="minorEastAsia" w:eastAsiaTheme="minorEastAsia" w:hAnsiTheme="minorEastAsia"/>
          <w:color w:val="000000"/>
          <w:szCs w:val="21"/>
        </w:rPr>
        <w:t xml:space="preserve">      </w:t>
      </w:r>
      <w:r>
        <w:rPr>
          <w:rFonts w:asciiTheme="minorEastAsia" w:eastAsiaTheme="minorEastAsia" w:hAnsiTheme="minorEastAsia" w:hint="eastAsia"/>
          <w:color w:val="000000"/>
          <w:szCs w:val="21"/>
        </w:rPr>
        <w:t xml:space="preserve">   </w:t>
      </w:r>
      <w:r>
        <w:rPr>
          <w:rFonts w:asciiTheme="minorEastAsia" w:eastAsiaTheme="minorEastAsia" w:hAnsiTheme="minorEastAsia" w:cs="仿宋_GB2312" w:hint="eastAsia"/>
          <w:color w:val="000000"/>
          <w:szCs w:val="21"/>
        </w:rPr>
        <w:t>法定代表人</w:t>
      </w:r>
      <w:r>
        <w:rPr>
          <w:rFonts w:asciiTheme="minorEastAsia" w:eastAsiaTheme="minorEastAsia" w:hAnsiTheme="minorEastAsia"/>
          <w:color w:val="000000"/>
          <w:szCs w:val="21"/>
        </w:rPr>
        <w:t>(</w:t>
      </w:r>
      <w:r>
        <w:rPr>
          <w:rFonts w:asciiTheme="minorEastAsia" w:eastAsiaTheme="minorEastAsia" w:hAnsiTheme="minorEastAsia" w:cs="仿宋_GB2312" w:hint="eastAsia"/>
          <w:color w:val="000000"/>
          <w:szCs w:val="21"/>
        </w:rPr>
        <w:t>签字</w:t>
      </w:r>
      <w:r>
        <w:rPr>
          <w:rFonts w:asciiTheme="minorEastAsia" w:eastAsiaTheme="minorEastAsia" w:hAnsiTheme="minorEastAsia"/>
          <w:color w:val="000000"/>
          <w:szCs w:val="21"/>
        </w:rPr>
        <w:t>)</w:t>
      </w:r>
      <w:r>
        <w:rPr>
          <w:rFonts w:asciiTheme="minorEastAsia" w:eastAsiaTheme="minorEastAsia" w:hAnsiTheme="minorEastAsia" w:cs="仿宋_GB2312" w:hint="eastAsia"/>
          <w:color w:val="000000"/>
          <w:szCs w:val="21"/>
        </w:rPr>
        <w:t>：</w:t>
      </w:r>
      <w:r>
        <w:rPr>
          <w:rFonts w:asciiTheme="minorEastAsia" w:eastAsiaTheme="minorEastAsia" w:hAnsiTheme="minorEastAsia"/>
          <w:color w:val="000000"/>
          <w:szCs w:val="21"/>
        </w:rPr>
        <w:t xml:space="preserve">       </w:t>
      </w:r>
    </w:p>
    <w:p w:rsidR="00402BAE" w:rsidRDefault="00304499">
      <w:pPr>
        <w:snapToGrid w:val="0"/>
        <w:spacing w:line="360" w:lineRule="auto"/>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委托代理人</w:t>
      </w:r>
      <w:r>
        <w:rPr>
          <w:rFonts w:asciiTheme="minorEastAsia" w:eastAsiaTheme="minorEastAsia" w:hAnsiTheme="minorEastAsia"/>
          <w:color w:val="000000"/>
          <w:szCs w:val="21"/>
        </w:rPr>
        <w:t>(</w:t>
      </w:r>
      <w:r>
        <w:rPr>
          <w:rFonts w:asciiTheme="minorEastAsia" w:eastAsiaTheme="minorEastAsia" w:hAnsiTheme="minorEastAsia" w:cs="仿宋_GB2312" w:hint="eastAsia"/>
          <w:color w:val="000000"/>
          <w:szCs w:val="21"/>
        </w:rPr>
        <w:t>签字</w:t>
      </w:r>
      <w:r>
        <w:rPr>
          <w:rFonts w:asciiTheme="minorEastAsia" w:eastAsiaTheme="minorEastAsia" w:hAnsiTheme="minorEastAsia"/>
          <w:color w:val="000000"/>
          <w:szCs w:val="21"/>
        </w:rPr>
        <w:t>)</w:t>
      </w:r>
      <w:r>
        <w:rPr>
          <w:rFonts w:asciiTheme="minorEastAsia" w:eastAsiaTheme="minorEastAsia" w:hAnsiTheme="minorEastAsia" w:cs="仿宋_GB2312" w:hint="eastAsia"/>
          <w:color w:val="000000"/>
          <w:szCs w:val="21"/>
        </w:rPr>
        <w:t>：</w:t>
      </w:r>
      <w:r>
        <w:rPr>
          <w:rFonts w:asciiTheme="minorEastAsia" w:eastAsiaTheme="minorEastAsia" w:hAnsiTheme="minorEastAsia"/>
          <w:color w:val="000000"/>
          <w:szCs w:val="21"/>
        </w:rPr>
        <w:t xml:space="preserve">      </w:t>
      </w:r>
      <w:r>
        <w:rPr>
          <w:rFonts w:asciiTheme="minorEastAsia" w:eastAsiaTheme="minorEastAsia" w:hAnsiTheme="minorEastAsia" w:hint="eastAsia"/>
          <w:color w:val="000000"/>
          <w:szCs w:val="21"/>
        </w:rPr>
        <w:t xml:space="preserve">   </w:t>
      </w:r>
      <w:r>
        <w:rPr>
          <w:rFonts w:asciiTheme="minorEastAsia" w:eastAsiaTheme="minorEastAsia" w:hAnsiTheme="minorEastAsia" w:cs="仿宋_GB2312" w:hint="eastAsia"/>
          <w:color w:val="000000"/>
          <w:szCs w:val="21"/>
        </w:rPr>
        <w:t>委托代理人</w:t>
      </w:r>
      <w:r>
        <w:rPr>
          <w:rFonts w:asciiTheme="minorEastAsia" w:eastAsiaTheme="minorEastAsia" w:hAnsiTheme="minorEastAsia"/>
          <w:color w:val="000000"/>
          <w:szCs w:val="21"/>
        </w:rPr>
        <w:t>(</w:t>
      </w:r>
      <w:r>
        <w:rPr>
          <w:rFonts w:asciiTheme="minorEastAsia" w:eastAsiaTheme="minorEastAsia" w:hAnsiTheme="minorEastAsia" w:cs="仿宋_GB2312" w:hint="eastAsia"/>
          <w:color w:val="000000"/>
          <w:szCs w:val="21"/>
        </w:rPr>
        <w:t>签字</w:t>
      </w:r>
      <w:r>
        <w:rPr>
          <w:rFonts w:asciiTheme="minorEastAsia" w:eastAsiaTheme="minorEastAsia" w:hAnsiTheme="minorEastAsia"/>
          <w:color w:val="000000"/>
          <w:szCs w:val="21"/>
        </w:rPr>
        <w:t>)</w:t>
      </w:r>
      <w:r>
        <w:rPr>
          <w:rFonts w:asciiTheme="minorEastAsia" w:eastAsiaTheme="minorEastAsia" w:hAnsiTheme="minorEastAsia" w:cs="仿宋_GB2312" w:hint="eastAsia"/>
          <w:color w:val="000000"/>
          <w:szCs w:val="21"/>
        </w:rPr>
        <w:t>：</w:t>
      </w:r>
      <w:r>
        <w:rPr>
          <w:rFonts w:asciiTheme="minorEastAsia" w:eastAsiaTheme="minorEastAsia" w:hAnsiTheme="minorEastAsia"/>
          <w:color w:val="000000"/>
          <w:szCs w:val="21"/>
        </w:rPr>
        <w:t xml:space="preserve">       </w:t>
      </w:r>
    </w:p>
    <w:p w:rsidR="00402BAE" w:rsidRDefault="00304499">
      <w:pPr>
        <w:snapToGrid w:val="0"/>
        <w:spacing w:line="360" w:lineRule="auto"/>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电话：</w:t>
      </w:r>
      <w:r>
        <w:rPr>
          <w:rFonts w:asciiTheme="minorEastAsia" w:eastAsiaTheme="minorEastAsia" w:hAnsiTheme="minorEastAsia"/>
          <w:color w:val="000000"/>
          <w:szCs w:val="21"/>
        </w:rPr>
        <w:t xml:space="preserve">   </w:t>
      </w:r>
      <w:r>
        <w:rPr>
          <w:rFonts w:asciiTheme="minorEastAsia" w:eastAsiaTheme="minorEastAsia" w:hAnsiTheme="minorEastAsia" w:hint="eastAsia"/>
          <w:color w:val="000000"/>
          <w:szCs w:val="21"/>
        </w:rPr>
        <w:t xml:space="preserve">      </w:t>
      </w:r>
      <w:r>
        <w:rPr>
          <w:rFonts w:asciiTheme="minorEastAsia" w:eastAsiaTheme="minorEastAsia" w:hAnsiTheme="minorEastAsia" w:cs="仿宋_GB2312" w:hint="eastAsia"/>
          <w:color w:val="000000"/>
          <w:szCs w:val="21"/>
        </w:rPr>
        <w:t>电话：</w:t>
      </w:r>
      <w:r>
        <w:rPr>
          <w:rFonts w:asciiTheme="minorEastAsia" w:eastAsiaTheme="minorEastAsia" w:hAnsiTheme="minorEastAsia"/>
          <w:color w:val="000000"/>
          <w:szCs w:val="21"/>
        </w:rPr>
        <w:t xml:space="preserve">     </w:t>
      </w:r>
    </w:p>
    <w:p w:rsidR="00402BAE" w:rsidRDefault="00304499">
      <w:pPr>
        <w:snapToGrid w:val="0"/>
        <w:spacing w:line="360" w:lineRule="auto"/>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传真：</w:t>
      </w:r>
      <w:r>
        <w:rPr>
          <w:rFonts w:asciiTheme="minorEastAsia" w:eastAsiaTheme="minorEastAsia" w:hAnsiTheme="minorEastAsia"/>
          <w:color w:val="000000"/>
          <w:szCs w:val="21"/>
        </w:rPr>
        <w:t xml:space="preserve">  </w:t>
      </w:r>
      <w:r>
        <w:rPr>
          <w:rFonts w:asciiTheme="minorEastAsia" w:eastAsiaTheme="minorEastAsia" w:hAnsiTheme="minorEastAsia" w:hint="eastAsia"/>
          <w:color w:val="000000"/>
          <w:szCs w:val="21"/>
        </w:rPr>
        <w:t xml:space="preserve">      </w:t>
      </w:r>
      <w:r>
        <w:rPr>
          <w:rFonts w:asciiTheme="minorEastAsia" w:eastAsiaTheme="minorEastAsia" w:hAnsiTheme="minorEastAsia"/>
          <w:color w:val="000000"/>
          <w:szCs w:val="21"/>
        </w:rPr>
        <w:t xml:space="preserve"> </w:t>
      </w:r>
      <w:r>
        <w:rPr>
          <w:rFonts w:asciiTheme="minorEastAsia" w:eastAsiaTheme="minorEastAsia" w:hAnsiTheme="minorEastAsia" w:cs="仿宋_GB2312" w:hint="eastAsia"/>
          <w:color w:val="000000"/>
          <w:szCs w:val="21"/>
        </w:rPr>
        <w:t>传真：</w:t>
      </w:r>
      <w:r>
        <w:rPr>
          <w:rFonts w:asciiTheme="minorEastAsia" w:eastAsiaTheme="minorEastAsia" w:hAnsiTheme="minorEastAsia"/>
          <w:color w:val="000000"/>
          <w:szCs w:val="21"/>
        </w:rPr>
        <w:t xml:space="preserve">     </w:t>
      </w:r>
    </w:p>
    <w:p w:rsidR="00402BAE" w:rsidRDefault="00304499">
      <w:pPr>
        <w:snapToGrid w:val="0"/>
        <w:spacing w:line="360" w:lineRule="auto"/>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开户银行：</w:t>
      </w:r>
      <w:r>
        <w:rPr>
          <w:rFonts w:asciiTheme="minorEastAsia" w:eastAsiaTheme="minorEastAsia" w:hAnsiTheme="minorEastAsia"/>
          <w:color w:val="000000"/>
          <w:szCs w:val="21"/>
        </w:rPr>
        <w:t xml:space="preserve">   </w:t>
      </w:r>
      <w:r>
        <w:rPr>
          <w:rFonts w:asciiTheme="minorEastAsia" w:eastAsiaTheme="minorEastAsia" w:hAnsiTheme="minorEastAsia" w:hint="eastAsia"/>
          <w:color w:val="000000"/>
          <w:szCs w:val="21"/>
        </w:rPr>
        <w:t xml:space="preserve">    </w:t>
      </w:r>
      <w:r>
        <w:rPr>
          <w:rFonts w:asciiTheme="minorEastAsia" w:eastAsiaTheme="minorEastAsia" w:hAnsiTheme="minorEastAsia" w:cs="仿宋_GB2312" w:hint="eastAsia"/>
          <w:color w:val="000000"/>
          <w:szCs w:val="21"/>
        </w:rPr>
        <w:t>开户银行：</w:t>
      </w:r>
      <w:r>
        <w:rPr>
          <w:rFonts w:asciiTheme="minorEastAsia" w:eastAsiaTheme="minorEastAsia" w:hAnsiTheme="minorEastAsia"/>
          <w:color w:val="000000"/>
          <w:szCs w:val="21"/>
        </w:rPr>
        <w:t xml:space="preserve">   </w:t>
      </w:r>
    </w:p>
    <w:p w:rsidR="00402BAE" w:rsidRDefault="00304499">
      <w:pPr>
        <w:snapToGrid w:val="0"/>
        <w:spacing w:line="360" w:lineRule="auto"/>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账号：</w:t>
      </w:r>
      <w:r>
        <w:rPr>
          <w:rFonts w:asciiTheme="minorEastAsia" w:eastAsiaTheme="minorEastAsia" w:hAnsiTheme="minorEastAsia"/>
          <w:color w:val="000000"/>
          <w:szCs w:val="21"/>
        </w:rPr>
        <w:t xml:space="preserve">       </w:t>
      </w:r>
      <w:r>
        <w:rPr>
          <w:rFonts w:asciiTheme="minorEastAsia" w:eastAsiaTheme="minorEastAsia" w:hAnsiTheme="minorEastAsia" w:hint="eastAsia"/>
          <w:color w:val="000000"/>
          <w:szCs w:val="21"/>
        </w:rPr>
        <w:t xml:space="preserve">      </w:t>
      </w:r>
      <w:r>
        <w:rPr>
          <w:rFonts w:asciiTheme="minorEastAsia" w:eastAsiaTheme="minorEastAsia" w:hAnsiTheme="minorEastAsia" w:cs="仿宋_GB2312" w:hint="eastAsia"/>
          <w:color w:val="000000"/>
          <w:szCs w:val="21"/>
        </w:rPr>
        <w:t>账号：</w:t>
      </w:r>
      <w:r>
        <w:rPr>
          <w:rFonts w:asciiTheme="minorEastAsia" w:eastAsiaTheme="minorEastAsia" w:hAnsiTheme="minorEastAsia"/>
          <w:color w:val="000000"/>
          <w:szCs w:val="21"/>
        </w:rPr>
        <w:t xml:space="preserve">     </w:t>
      </w:r>
    </w:p>
    <w:p w:rsidR="00402BAE" w:rsidRDefault="00304499">
      <w:pPr>
        <w:snapToGrid w:val="0"/>
        <w:spacing w:line="360" w:lineRule="auto"/>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邮政编码：</w:t>
      </w:r>
      <w:r>
        <w:rPr>
          <w:rFonts w:asciiTheme="minorEastAsia" w:eastAsiaTheme="minorEastAsia" w:hAnsiTheme="minorEastAsia"/>
          <w:color w:val="000000"/>
          <w:szCs w:val="21"/>
        </w:rPr>
        <w:t xml:space="preserve">     </w:t>
      </w:r>
      <w:r>
        <w:rPr>
          <w:rFonts w:asciiTheme="minorEastAsia" w:eastAsiaTheme="minorEastAsia" w:hAnsiTheme="minorEastAsia" w:hint="eastAsia"/>
          <w:color w:val="000000"/>
          <w:szCs w:val="21"/>
        </w:rPr>
        <w:t xml:space="preserve">    </w:t>
      </w:r>
      <w:r>
        <w:rPr>
          <w:rFonts w:asciiTheme="minorEastAsia" w:eastAsiaTheme="minorEastAsia" w:hAnsiTheme="minorEastAsia" w:cs="仿宋_GB2312" w:hint="eastAsia"/>
          <w:color w:val="000000"/>
          <w:szCs w:val="21"/>
        </w:rPr>
        <w:t>邮政编码：</w:t>
      </w:r>
      <w:r>
        <w:rPr>
          <w:rFonts w:asciiTheme="minorEastAsia" w:eastAsiaTheme="minorEastAsia" w:hAnsiTheme="minorEastAsia"/>
          <w:color w:val="000000"/>
          <w:szCs w:val="21"/>
        </w:rPr>
        <w:t xml:space="preserve">   </w:t>
      </w:r>
    </w:p>
    <w:p w:rsidR="00402BAE" w:rsidRDefault="00402BAE">
      <w:pPr>
        <w:pStyle w:val="aa"/>
        <w:ind w:left="1263" w:right="63" w:hanging="1200"/>
        <w:rPr>
          <w:sz w:val="26"/>
          <w:szCs w:val="26"/>
        </w:rPr>
        <w:sectPr w:rsidR="00402BAE">
          <w:pgSz w:w="11910" w:h="16840"/>
          <w:pgMar w:top="1500" w:right="781" w:bottom="1140" w:left="1160" w:header="0" w:footer="955" w:gutter="0"/>
          <w:cols w:space="720"/>
        </w:sectPr>
      </w:pPr>
    </w:p>
    <w:p w:rsidR="00402BAE" w:rsidRDefault="00304499">
      <w:pPr>
        <w:spacing w:before="59"/>
        <w:ind w:left="400"/>
        <w:rPr>
          <w:szCs w:val="21"/>
        </w:rPr>
      </w:pPr>
      <w:r>
        <w:rPr>
          <w:rFonts w:hint="eastAsia"/>
          <w:szCs w:val="21"/>
        </w:rPr>
        <w:lastRenderedPageBreak/>
        <w:t>附件</w:t>
      </w:r>
      <w:r>
        <w:rPr>
          <w:rFonts w:eastAsia="Times New Roman"/>
          <w:szCs w:val="21"/>
        </w:rPr>
        <w:t>2</w:t>
      </w:r>
      <w:r>
        <w:rPr>
          <w:rFonts w:hint="eastAsia"/>
          <w:szCs w:val="21"/>
        </w:rPr>
        <w:t>：</w:t>
      </w:r>
    </w:p>
    <w:p w:rsidR="00402BAE" w:rsidRDefault="00304499">
      <w:pPr>
        <w:jc w:val="center"/>
        <w:rPr>
          <w:rFonts w:ascii="宋体" w:hAnsi="宋体"/>
          <w:b/>
        </w:rPr>
      </w:pPr>
      <w:r>
        <w:rPr>
          <w:rFonts w:ascii="宋体" w:hAnsi="宋体"/>
          <w:b/>
        </w:rPr>
        <w:t>建设工程廉政责任书</w:t>
      </w:r>
    </w:p>
    <w:p w:rsidR="00402BAE" w:rsidRDefault="00304499">
      <w:pPr>
        <w:rPr>
          <w:rFonts w:ascii="宋体" w:hAnsi="宋体"/>
          <w:szCs w:val="21"/>
        </w:rPr>
      </w:pPr>
      <w:r>
        <w:rPr>
          <w:rFonts w:ascii="宋体" w:hAnsi="宋体"/>
          <w:szCs w:val="21"/>
        </w:rPr>
        <w:t>发包人（全称）：</w:t>
      </w:r>
    </w:p>
    <w:p w:rsidR="00402BAE" w:rsidRDefault="00304499">
      <w:pPr>
        <w:rPr>
          <w:rFonts w:ascii="宋体" w:hAnsi="宋体"/>
          <w:szCs w:val="21"/>
        </w:rPr>
      </w:pPr>
      <w:r>
        <w:rPr>
          <w:rFonts w:ascii="宋体" w:hAnsi="宋体"/>
          <w:szCs w:val="21"/>
        </w:rPr>
        <w:t>承包人（全称）</w:t>
      </w:r>
      <w:r>
        <w:rPr>
          <w:rFonts w:ascii="宋体" w:hAnsi="宋体" w:hint="eastAsia"/>
          <w:szCs w:val="21"/>
        </w:rPr>
        <w:t>：</w:t>
      </w:r>
    </w:p>
    <w:p w:rsidR="00402BAE" w:rsidRDefault="00304499">
      <w:pPr>
        <w:ind w:firstLineChars="199" w:firstLine="418"/>
        <w:rPr>
          <w:rFonts w:ascii="Calibri" w:hAnsi="Calibri" w:cs="Arial"/>
          <w:szCs w:val="21"/>
        </w:rPr>
      </w:pPr>
      <w:r>
        <w:rPr>
          <w:rFonts w:ascii="宋体" w:hAnsi="宋体"/>
          <w:szCs w:val="21"/>
        </w:rPr>
        <w:t>在</w:t>
      </w:r>
      <w:r>
        <w:rPr>
          <w:rFonts w:ascii="Calibri" w:hAnsi="Calibri" w:cs="Arial" w:hint="eastAsia"/>
          <w:szCs w:val="21"/>
        </w:rPr>
        <w:t>工程</w:t>
      </w:r>
      <w:r>
        <w:rPr>
          <w:rFonts w:ascii="宋体" w:hAnsi="宋体"/>
          <w:szCs w:val="21"/>
        </w:rPr>
        <w:t>建设过程中，为加强建设工程廉政建设，规范建设工程各项活动中发包人承包人双方的行为，防止谋取不正当利益的违法违纪现象的发生，保护国家、集体和当事人的合法权益，根据国家有关工程建设的法律法规和廉政建设的有关规定，订立本廉政责任书。</w:t>
      </w:r>
    </w:p>
    <w:p w:rsidR="00402BAE" w:rsidRDefault="00304499">
      <w:pPr>
        <w:ind w:firstLineChars="200" w:firstLine="420"/>
        <w:rPr>
          <w:rFonts w:ascii="宋体" w:hAnsi="宋体"/>
          <w:szCs w:val="21"/>
        </w:rPr>
      </w:pPr>
      <w:r>
        <w:rPr>
          <w:rFonts w:ascii="宋体" w:hAnsi="宋体"/>
          <w:szCs w:val="21"/>
        </w:rPr>
        <w:t>一、双方的责任</w:t>
      </w:r>
    </w:p>
    <w:p w:rsidR="00402BAE" w:rsidRDefault="00304499">
      <w:pPr>
        <w:ind w:firstLineChars="200" w:firstLine="420"/>
        <w:rPr>
          <w:rFonts w:ascii="宋体" w:hAnsi="宋体"/>
          <w:szCs w:val="21"/>
        </w:rPr>
      </w:pPr>
      <w:r>
        <w:rPr>
          <w:rFonts w:ascii="宋体" w:hAnsi="宋体"/>
          <w:szCs w:val="21"/>
        </w:rPr>
        <w:t>1.1应严格遵守国家关于建设工程的有关法律、法规，相关政策，以及廉政建设的各项规定。</w:t>
      </w:r>
    </w:p>
    <w:p w:rsidR="00402BAE" w:rsidRDefault="00304499">
      <w:pPr>
        <w:ind w:firstLineChars="200" w:firstLine="420"/>
        <w:rPr>
          <w:rFonts w:ascii="宋体" w:hAnsi="宋体"/>
          <w:szCs w:val="21"/>
        </w:rPr>
      </w:pPr>
      <w:r>
        <w:rPr>
          <w:rFonts w:ascii="宋体" w:hAnsi="宋体"/>
          <w:szCs w:val="21"/>
        </w:rPr>
        <w:t>1.2严格执行建设工程合同文件，自觉按合同办事。</w:t>
      </w:r>
    </w:p>
    <w:p w:rsidR="00402BAE" w:rsidRDefault="00304499">
      <w:pPr>
        <w:ind w:firstLineChars="200" w:firstLine="420"/>
        <w:rPr>
          <w:rFonts w:ascii="宋体" w:hAnsi="宋体"/>
          <w:szCs w:val="21"/>
        </w:rPr>
      </w:pPr>
      <w:r>
        <w:rPr>
          <w:rFonts w:ascii="宋体" w:hAnsi="宋体"/>
          <w:szCs w:val="21"/>
        </w:rPr>
        <w:t>1.3各项活动必须坚持公开、公平、公正、诚信、透明的原则(除法律法规另有规定者外)，不得为获取不正当的利益，损害国家、集体和对方利益，不得违反建设工程管理的规章制度。</w:t>
      </w:r>
    </w:p>
    <w:p w:rsidR="00402BAE" w:rsidRDefault="00304499">
      <w:pPr>
        <w:ind w:firstLineChars="200" w:firstLine="420"/>
        <w:rPr>
          <w:rFonts w:ascii="宋体" w:hAnsi="宋体"/>
          <w:szCs w:val="21"/>
        </w:rPr>
      </w:pPr>
      <w:r>
        <w:rPr>
          <w:rFonts w:ascii="宋体" w:hAnsi="宋体"/>
          <w:szCs w:val="21"/>
        </w:rPr>
        <w:t>1.4发现对方在业务活动中有违规、违纪、违法行为的，应及时提醒对方，情节严重的，应向其上级主管部门或纪检监察、司法等有关机关举报。</w:t>
      </w:r>
    </w:p>
    <w:p w:rsidR="00402BAE" w:rsidRDefault="00304499">
      <w:pPr>
        <w:ind w:firstLineChars="200" w:firstLine="420"/>
        <w:rPr>
          <w:rFonts w:ascii="宋体" w:hAnsi="宋体"/>
          <w:szCs w:val="21"/>
        </w:rPr>
      </w:pPr>
      <w:r>
        <w:rPr>
          <w:rFonts w:ascii="宋体" w:hAnsi="宋体"/>
          <w:szCs w:val="21"/>
        </w:rPr>
        <w:t>二、发包人责任</w:t>
      </w:r>
    </w:p>
    <w:p w:rsidR="00402BAE" w:rsidRDefault="00304499">
      <w:pPr>
        <w:ind w:firstLineChars="200" w:firstLine="420"/>
        <w:rPr>
          <w:rFonts w:ascii="宋体" w:hAnsi="宋体"/>
          <w:szCs w:val="21"/>
        </w:rPr>
      </w:pPr>
      <w:r>
        <w:rPr>
          <w:rFonts w:ascii="宋体" w:hAnsi="宋体"/>
          <w:szCs w:val="21"/>
        </w:rPr>
        <w:t>发包人的领导和从事该建设工程项目的工作人员，在工程建设的事前、事中、事后应遵守以下规定：</w:t>
      </w:r>
    </w:p>
    <w:p w:rsidR="00402BAE" w:rsidRDefault="00304499">
      <w:pPr>
        <w:ind w:firstLineChars="200" w:firstLine="420"/>
        <w:rPr>
          <w:rFonts w:ascii="宋体" w:hAnsi="宋体"/>
          <w:szCs w:val="21"/>
        </w:rPr>
      </w:pPr>
      <w:r>
        <w:rPr>
          <w:rFonts w:ascii="宋体" w:hAnsi="宋体"/>
          <w:szCs w:val="21"/>
        </w:rPr>
        <w:t>2.1不得向承包人和相关单位索要或接受回扣、礼金、有价证券、贵重物品和好处费、感谢费等。</w:t>
      </w:r>
    </w:p>
    <w:p w:rsidR="00402BAE" w:rsidRDefault="00304499">
      <w:pPr>
        <w:ind w:firstLineChars="200" w:firstLine="420"/>
        <w:rPr>
          <w:rFonts w:ascii="宋体" w:hAnsi="宋体"/>
          <w:szCs w:val="21"/>
        </w:rPr>
      </w:pPr>
      <w:r>
        <w:rPr>
          <w:rFonts w:ascii="宋体" w:hAnsi="宋体"/>
          <w:szCs w:val="21"/>
        </w:rPr>
        <w:t>2.2不得在承包人和相关单位报销任何应由发包人或个人支付的费用。</w:t>
      </w:r>
    </w:p>
    <w:p w:rsidR="00402BAE" w:rsidRDefault="00304499">
      <w:pPr>
        <w:ind w:firstLineChars="200" w:firstLine="420"/>
        <w:rPr>
          <w:rFonts w:ascii="宋体" w:hAnsi="宋体"/>
          <w:szCs w:val="21"/>
        </w:rPr>
      </w:pPr>
      <w:r>
        <w:rPr>
          <w:rFonts w:ascii="宋体" w:hAnsi="宋体"/>
          <w:szCs w:val="21"/>
        </w:rPr>
        <w:t>2.3不得要求、暗示或接受承包人和相关单位为个人装修住房、婚丧嫁娶、配偶子女的工作安排以及出国(境)、旅游等提供方便。</w:t>
      </w:r>
    </w:p>
    <w:p w:rsidR="00402BAE" w:rsidRDefault="00304499">
      <w:pPr>
        <w:ind w:firstLineChars="200" w:firstLine="420"/>
        <w:rPr>
          <w:rFonts w:ascii="宋体" w:hAnsi="宋体"/>
          <w:szCs w:val="21"/>
        </w:rPr>
      </w:pPr>
      <w:r>
        <w:rPr>
          <w:rFonts w:ascii="宋体" w:hAnsi="宋体"/>
          <w:szCs w:val="21"/>
        </w:rPr>
        <w:t>2.4不得参加有可能影响公正执行公务的承包人和相关单位的宴请、健身、娱乐等活动。</w:t>
      </w:r>
    </w:p>
    <w:p w:rsidR="00402BAE" w:rsidRDefault="00304499">
      <w:pPr>
        <w:ind w:firstLineChars="200" w:firstLine="420"/>
        <w:rPr>
          <w:rFonts w:ascii="宋体" w:hAnsi="宋体"/>
          <w:szCs w:val="21"/>
        </w:rPr>
      </w:pPr>
      <w:r>
        <w:rPr>
          <w:rFonts w:ascii="宋体" w:hAnsi="宋体"/>
          <w:szCs w:val="21"/>
        </w:rPr>
        <w:t>2.5不得向承包人和相关单位介绍或为配偶、子女、亲属参与同发包人工程建设管理合同有关的业务活动；不得以任何理由要求承包人和相关单位使用某种产品、材料和设备。</w:t>
      </w:r>
    </w:p>
    <w:p w:rsidR="00402BAE" w:rsidRDefault="00304499">
      <w:pPr>
        <w:ind w:firstLineChars="200" w:firstLine="420"/>
        <w:rPr>
          <w:rFonts w:ascii="宋体" w:hAnsi="宋体"/>
          <w:szCs w:val="21"/>
        </w:rPr>
      </w:pPr>
      <w:r>
        <w:rPr>
          <w:rFonts w:ascii="宋体" w:hAnsi="宋体"/>
          <w:szCs w:val="21"/>
        </w:rPr>
        <w:t>三、承包人责任</w:t>
      </w:r>
    </w:p>
    <w:p w:rsidR="00402BAE" w:rsidRDefault="00304499">
      <w:pPr>
        <w:ind w:firstLineChars="200" w:firstLine="420"/>
        <w:rPr>
          <w:rFonts w:ascii="宋体" w:hAnsi="宋体"/>
          <w:szCs w:val="21"/>
        </w:rPr>
      </w:pPr>
      <w:r>
        <w:rPr>
          <w:rFonts w:ascii="宋体" w:hAnsi="宋体"/>
          <w:szCs w:val="21"/>
        </w:rPr>
        <w:t>应与发包人保持正常的业务交往，按照有关法律法规和程序开展业务工作，严格执行工程建设的有关方针、政策，执行工程建设强制性标准，并遵守以下规定：</w:t>
      </w:r>
    </w:p>
    <w:p w:rsidR="00402BAE" w:rsidRDefault="00304499">
      <w:pPr>
        <w:ind w:firstLineChars="200" w:firstLine="420"/>
        <w:rPr>
          <w:rFonts w:ascii="宋体" w:hAnsi="宋体"/>
          <w:szCs w:val="21"/>
        </w:rPr>
      </w:pPr>
      <w:r>
        <w:rPr>
          <w:rFonts w:ascii="宋体" w:hAnsi="宋体"/>
          <w:szCs w:val="21"/>
        </w:rPr>
        <w:t>3.1不得以任何理由向发包人及其工作人员索要、接受或赠送礼金、有价证券、贵重物品及回扣、好处费、感谢费等。</w:t>
      </w:r>
    </w:p>
    <w:p w:rsidR="00402BAE" w:rsidRDefault="00304499">
      <w:pPr>
        <w:ind w:firstLineChars="200" w:firstLine="420"/>
        <w:rPr>
          <w:rFonts w:ascii="宋体" w:hAnsi="宋体"/>
          <w:szCs w:val="21"/>
        </w:rPr>
      </w:pPr>
      <w:r>
        <w:rPr>
          <w:rFonts w:ascii="宋体" w:hAnsi="宋体"/>
          <w:szCs w:val="21"/>
        </w:rPr>
        <w:t>3.2不得以任何理由为发包人和相关单位报销应由对方或个人支付的费用。</w:t>
      </w:r>
    </w:p>
    <w:p w:rsidR="00402BAE" w:rsidRDefault="00304499">
      <w:pPr>
        <w:ind w:firstLineChars="200" w:firstLine="420"/>
        <w:rPr>
          <w:rFonts w:ascii="宋体" w:hAnsi="宋体"/>
          <w:szCs w:val="21"/>
        </w:rPr>
      </w:pPr>
      <w:r>
        <w:rPr>
          <w:rFonts w:ascii="宋体" w:hAnsi="宋体"/>
          <w:szCs w:val="21"/>
        </w:rPr>
        <w:t>3.3不得接受或暗示为发包人、相关单位或个人装修住房、婚丧嫁娶、配偶子女的工作安排以及出国(境)、旅游等提供方便。</w:t>
      </w:r>
    </w:p>
    <w:p w:rsidR="00402BAE" w:rsidRDefault="00304499">
      <w:pPr>
        <w:ind w:firstLineChars="200" w:firstLine="420"/>
        <w:rPr>
          <w:rFonts w:ascii="宋体" w:hAnsi="宋体"/>
          <w:szCs w:val="21"/>
        </w:rPr>
      </w:pPr>
      <w:r>
        <w:rPr>
          <w:rFonts w:ascii="宋体" w:hAnsi="宋体"/>
          <w:szCs w:val="21"/>
        </w:rPr>
        <w:t>3.4不得以任何理由为发包人、相关单位或个人组织有可能影响公正执行公务的宴请、健身、娱乐等活动。</w:t>
      </w:r>
    </w:p>
    <w:p w:rsidR="00402BAE" w:rsidRDefault="00304499">
      <w:pPr>
        <w:ind w:firstLineChars="200" w:firstLine="420"/>
        <w:rPr>
          <w:rFonts w:ascii="宋体" w:hAnsi="宋体"/>
          <w:szCs w:val="21"/>
        </w:rPr>
      </w:pPr>
      <w:r>
        <w:rPr>
          <w:rFonts w:ascii="宋体" w:hAnsi="宋体"/>
          <w:szCs w:val="21"/>
        </w:rPr>
        <w:t>四、违约责任</w:t>
      </w:r>
    </w:p>
    <w:p w:rsidR="00402BAE" w:rsidRDefault="00304499">
      <w:pPr>
        <w:ind w:firstLineChars="200" w:firstLine="420"/>
        <w:rPr>
          <w:rFonts w:ascii="宋体" w:hAnsi="宋体"/>
          <w:szCs w:val="21"/>
        </w:rPr>
      </w:pPr>
      <w:r>
        <w:rPr>
          <w:rFonts w:ascii="宋体" w:hAnsi="宋体"/>
          <w:szCs w:val="21"/>
        </w:rPr>
        <w:t>4.1发包人工作人员有违反本责任书第一、二条责任行为的，依据有关法律、法规给</w:t>
      </w:r>
      <w:proofErr w:type="gramStart"/>
      <w:r>
        <w:rPr>
          <w:rFonts w:ascii="宋体" w:hAnsi="宋体"/>
          <w:szCs w:val="21"/>
        </w:rPr>
        <w:t>予处理</w:t>
      </w:r>
      <w:proofErr w:type="gramEnd"/>
      <w:r>
        <w:rPr>
          <w:rFonts w:ascii="宋体" w:hAnsi="宋体"/>
          <w:szCs w:val="21"/>
        </w:rPr>
        <w:t>；涉嫌犯罪的，移交司法机关追究刑事责任；给承包人单位造成经济损失的，应予以赔偿。</w:t>
      </w:r>
    </w:p>
    <w:p w:rsidR="00402BAE" w:rsidRDefault="00304499">
      <w:pPr>
        <w:ind w:firstLineChars="200" w:firstLine="420"/>
        <w:rPr>
          <w:rFonts w:ascii="宋体" w:hAnsi="宋体"/>
          <w:szCs w:val="21"/>
        </w:rPr>
      </w:pPr>
      <w:r>
        <w:rPr>
          <w:rFonts w:ascii="宋体" w:hAnsi="宋体"/>
          <w:szCs w:val="21"/>
        </w:rPr>
        <w:t>4.2承包人工作人员有违反本责任书第一、三条责任行为的，依据有关法律法规处理；涉嫌犯罪的，移交司法机关追究刑事责任；给发包人单位造成经济损失的，应予以赔偿。</w:t>
      </w:r>
    </w:p>
    <w:p w:rsidR="00402BAE" w:rsidRDefault="00304499">
      <w:pPr>
        <w:ind w:firstLineChars="200" w:firstLine="420"/>
        <w:rPr>
          <w:rFonts w:ascii="宋体" w:hAnsi="宋体"/>
          <w:szCs w:val="21"/>
        </w:rPr>
      </w:pPr>
      <w:r>
        <w:rPr>
          <w:rFonts w:ascii="宋体" w:hAnsi="宋体"/>
          <w:szCs w:val="21"/>
        </w:rPr>
        <w:t>4.3本责任书作为建设工程合同的组成部分，与建设工程合同具有同等法律效力。经双方签署后立即生效。</w:t>
      </w:r>
    </w:p>
    <w:p w:rsidR="00402BAE" w:rsidRDefault="00304499">
      <w:pPr>
        <w:ind w:firstLineChars="200" w:firstLine="420"/>
        <w:rPr>
          <w:rFonts w:ascii="宋体" w:hAnsi="宋体"/>
          <w:szCs w:val="21"/>
        </w:rPr>
      </w:pPr>
      <w:r>
        <w:rPr>
          <w:rFonts w:ascii="宋体" w:hAnsi="宋体"/>
          <w:szCs w:val="21"/>
        </w:rPr>
        <w:t>五、责任书有效期</w:t>
      </w:r>
    </w:p>
    <w:p w:rsidR="00402BAE" w:rsidRDefault="00304499">
      <w:pPr>
        <w:ind w:firstLineChars="200" w:firstLine="420"/>
        <w:rPr>
          <w:rFonts w:ascii="宋体" w:hAnsi="宋体"/>
          <w:szCs w:val="21"/>
        </w:rPr>
      </w:pPr>
      <w:r>
        <w:rPr>
          <w:rFonts w:ascii="宋体" w:hAnsi="宋体"/>
          <w:szCs w:val="21"/>
        </w:rPr>
        <w:t>本责任书的有效期为双方签署之日起至该工程项目竣工验收合格时止。</w:t>
      </w:r>
    </w:p>
    <w:p w:rsidR="00402BAE" w:rsidRDefault="00304499">
      <w:pPr>
        <w:ind w:firstLineChars="200" w:firstLine="420"/>
        <w:rPr>
          <w:rFonts w:ascii="宋体" w:hAnsi="宋体"/>
          <w:szCs w:val="21"/>
        </w:rPr>
      </w:pPr>
      <w:r>
        <w:rPr>
          <w:rFonts w:ascii="宋体" w:hAnsi="宋体"/>
          <w:szCs w:val="21"/>
        </w:rPr>
        <w:t>六、责任书份数</w:t>
      </w:r>
    </w:p>
    <w:p w:rsidR="00402BAE" w:rsidRDefault="00304499">
      <w:pPr>
        <w:ind w:firstLineChars="200" w:firstLine="420"/>
        <w:rPr>
          <w:rFonts w:ascii="宋体" w:hAnsi="宋体"/>
          <w:szCs w:val="21"/>
        </w:rPr>
      </w:pPr>
      <w:r>
        <w:rPr>
          <w:rFonts w:ascii="宋体" w:hAnsi="宋体"/>
          <w:szCs w:val="21"/>
        </w:rPr>
        <w:t>本责任书一式二份，发包人承包人各执一份，具有同等效力。</w:t>
      </w:r>
    </w:p>
    <w:p w:rsidR="00402BAE" w:rsidRDefault="00304499">
      <w:pPr>
        <w:ind w:firstLineChars="200" w:firstLine="420"/>
        <w:rPr>
          <w:rFonts w:ascii="宋体" w:hAnsi="宋体"/>
          <w:szCs w:val="21"/>
        </w:rPr>
      </w:pPr>
      <w:r>
        <w:rPr>
          <w:rFonts w:ascii="宋体" w:hAnsi="宋体"/>
          <w:szCs w:val="21"/>
        </w:rPr>
        <w:t>发包人（公章）：                          承包人（公章）：</w:t>
      </w:r>
    </w:p>
    <w:p w:rsidR="00402BAE" w:rsidRDefault="00304499">
      <w:pPr>
        <w:ind w:firstLineChars="200" w:firstLine="420"/>
        <w:rPr>
          <w:rFonts w:ascii="宋体" w:hAnsi="宋体"/>
          <w:szCs w:val="21"/>
        </w:rPr>
      </w:pPr>
      <w:r>
        <w:rPr>
          <w:rFonts w:ascii="宋体" w:hAnsi="宋体"/>
          <w:szCs w:val="21"/>
        </w:rPr>
        <w:t>法定代表人（签字）：                      法定代表人（签字）</w:t>
      </w:r>
    </w:p>
    <w:p w:rsidR="00402BAE" w:rsidRDefault="00304499">
      <w:pPr>
        <w:ind w:firstLineChars="550" w:firstLine="1155"/>
        <w:rPr>
          <w:rFonts w:ascii="宋体" w:hAnsi="宋体"/>
          <w:szCs w:val="21"/>
        </w:rPr>
      </w:pPr>
      <w:r>
        <w:rPr>
          <w:rFonts w:ascii="宋体" w:hAnsi="宋体"/>
          <w:szCs w:val="21"/>
        </w:rPr>
        <w:t>年月日                                    年月日</w:t>
      </w:r>
    </w:p>
    <w:p w:rsidR="00402BAE" w:rsidRDefault="00402BAE">
      <w:pPr>
        <w:tabs>
          <w:tab w:val="left" w:pos="5334"/>
        </w:tabs>
        <w:ind w:left="820" w:firstLineChars="1200" w:firstLine="2520"/>
        <w:rPr>
          <w:szCs w:val="21"/>
        </w:rPr>
        <w:sectPr w:rsidR="00402BAE">
          <w:pgSz w:w="11910" w:h="16840"/>
          <w:pgMar w:top="1460" w:right="781" w:bottom="1140" w:left="1160" w:header="0" w:footer="955" w:gutter="0"/>
          <w:cols w:space="720"/>
        </w:sectPr>
      </w:pPr>
    </w:p>
    <w:p w:rsidR="00402BAE" w:rsidRDefault="00304499">
      <w:pPr>
        <w:spacing w:before="50"/>
        <w:ind w:left="400"/>
        <w:rPr>
          <w:szCs w:val="21"/>
        </w:rPr>
      </w:pPr>
      <w:r>
        <w:rPr>
          <w:rFonts w:hint="eastAsia"/>
          <w:szCs w:val="21"/>
        </w:rPr>
        <w:lastRenderedPageBreak/>
        <w:t>附件</w:t>
      </w:r>
      <w:r>
        <w:rPr>
          <w:rFonts w:eastAsiaTheme="minorEastAsia" w:hint="eastAsia"/>
          <w:szCs w:val="21"/>
        </w:rPr>
        <w:t>3</w:t>
      </w:r>
      <w:r>
        <w:rPr>
          <w:rFonts w:hint="eastAsia"/>
          <w:szCs w:val="21"/>
        </w:rPr>
        <w:t>：</w:t>
      </w:r>
    </w:p>
    <w:p w:rsidR="00402BAE" w:rsidRDefault="00304499">
      <w:pPr>
        <w:jc w:val="center"/>
        <w:rPr>
          <w:rFonts w:ascii="宋体" w:hAnsi="宋体"/>
          <w:b/>
        </w:rPr>
      </w:pPr>
      <w:r>
        <w:rPr>
          <w:rFonts w:ascii="宋体" w:hAnsi="宋体"/>
          <w:b/>
        </w:rPr>
        <w:t>建设工程承发包安全管理协议</w:t>
      </w:r>
    </w:p>
    <w:p w:rsidR="00402BAE" w:rsidRDefault="00304499">
      <w:pPr>
        <w:rPr>
          <w:rFonts w:ascii="宋体" w:hAnsi="宋体"/>
          <w:szCs w:val="21"/>
        </w:rPr>
      </w:pPr>
      <w:r>
        <w:rPr>
          <w:rFonts w:ascii="宋体" w:hAnsi="宋体"/>
          <w:szCs w:val="21"/>
        </w:rPr>
        <w:t>发包人：（以下简称甲方）</w:t>
      </w:r>
    </w:p>
    <w:p w:rsidR="00402BAE" w:rsidRDefault="00304499">
      <w:pPr>
        <w:rPr>
          <w:rFonts w:ascii="宋体" w:hAnsi="宋体"/>
          <w:szCs w:val="21"/>
        </w:rPr>
      </w:pPr>
      <w:r>
        <w:rPr>
          <w:rFonts w:ascii="宋体" w:hAnsi="宋体"/>
          <w:szCs w:val="21"/>
        </w:rPr>
        <w:t>承包人：（以下简称乙方）</w:t>
      </w:r>
    </w:p>
    <w:p w:rsidR="00402BAE" w:rsidRDefault="00402BAE">
      <w:pPr>
        <w:rPr>
          <w:rFonts w:ascii="宋体" w:hAnsi="宋体"/>
          <w:szCs w:val="21"/>
        </w:rPr>
      </w:pPr>
    </w:p>
    <w:p w:rsidR="00402BAE" w:rsidRDefault="00304499">
      <w:pPr>
        <w:ind w:firstLineChars="200" w:firstLine="420"/>
        <w:rPr>
          <w:rFonts w:ascii="宋体" w:hAnsi="宋体"/>
          <w:szCs w:val="21"/>
        </w:rPr>
      </w:pPr>
      <w:r>
        <w:rPr>
          <w:rFonts w:ascii="宋体" w:hAnsi="宋体"/>
          <w:szCs w:val="21"/>
        </w:rPr>
        <w:t>甲方将本工程项目发包给乙方施工，为贯彻“安全第一、预防为主”的方针，根据《江苏省工程安全管理暂行规定》和国家有关法规，明确双方的安全生产责任，确保施工安全，双方在签订建筑安装工程合同的同时，签订本协议。</w:t>
      </w:r>
    </w:p>
    <w:p w:rsidR="00402BAE" w:rsidRDefault="00304499">
      <w:pPr>
        <w:ind w:firstLineChars="200" w:firstLine="420"/>
        <w:rPr>
          <w:rFonts w:ascii="宋体" w:hAnsi="宋体"/>
          <w:szCs w:val="21"/>
        </w:rPr>
      </w:pPr>
      <w:r>
        <w:rPr>
          <w:rFonts w:ascii="宋体" w:hAnsi="宋体"/>
          <w:szCs w:val="21"/>
        </w:rPr>
        <w:t>一、承包施工项目</w:t>
      </w:r>
    </w:p>
    <w:p w:rsidR="00402BAE" w:rsidRDefault="00304499">
      <w:pPr>
        <w:ind w:firstLineChars="200" w:firstLine="420"/>
        <w:rPr>
          <w:rFonts w:ascii="宋体" w:hAnsi="宋体"/>
          <w:szCs w:val="21"/>
          <w:u w:val="single"/>
        </w:rPr>
      </w:pPr>
      <w:r>
        <w:rPr>
          <w:rFonts w:ascii="宋体" w:hAnsi="宋体"/>
          <w:szCs w:val="21"/>
        </w:rPr>
        <w:t>工程项目名称：</w:t>
      </w:r>
    </w:p>
    <w:p w:rsidR="00402BAE" w:rsidRDefault="00304499">
      <w:pPr>
        <w:ind w:firstLineChars="200" w:firstLine="420"/>
        <w:rPr>
          <w:rFonts w:ascii="宋体" w:hAnsi="宋体"/>
          <w:szCs w:val="21"/>
        </w:rPr>
      </w:pPr>
      <w:r>
        <w:rPr>
          <w:rFonts w:ascii="宋体" w:hAnsi="宋体"/>
          <w:szCs w:val="21"/>
        </w:rPr>
        <w:t>工程地址：</w:t>
      </w:r>
    </w:p>
    <w:p w:rsidR="00402BAE" w:rsidRDefault="00304499">
      <w:pPr>
        <w:ind w:firstLineChars="200" w:firstLine="420"/>
        <w:rPr>
          <w:rFonts w:ascii="宋体" w:hAnsi="宋体"/>
          <w:szCs w:val="21"/>
        </w:rPr>
      </w:pPr>
      <w:r>
        <w:rPr>
          <w:rFonts w:ascii="宋体" w:hAnsi="宋体"/>
          <w:szCs w:val="21"/>
        </w:rPr>
        <w:t>二、工程项目施工期限</w:t>
      </w:r>
    </w:p>
    <w:p w:rsidR="00402BAE" w:rsidRDefault="00304499">
      <w:pPr>
        <w:ind w:firstLineChars="200" w:firstLine="420"/>
        <w:rPr>
          <w:rFonts w:ascii="宋体" w:hAnsi="宋体"/>
          <w:szCs w:val="21"/>
        </w:rPr>
      </w:pPr>
      <w:r>
        <w:rPr>
          <w:rFonts w:ascii="宋体" w:hAnsi="宋体"/>
          <w:szCs w:val="21"/>
        </w:rPr>
        <w:t>按照甲乙双方合同协议书</w:t>
      </w:r>
    </w:p>
    <w:p w:rsidR="00402BAE" w:rsidRDefault="00304499">
      <w:pPr>
        <w:ind w:firstLineChars="200" w:firstLine="420"/>
        <w:rPr>
          <w:rFonts w:ascii="宋体" w:hAnsi="宋体"/>
          <w:szCs w:val="21"/>
        </w:rPr>
      </w:pPr>
      <w:r>
        <w:rPr>
          <w:rFonts w:ascii="宋体" w:hAnsi="宋体"/>
          <w:szCs w:val="21"/>
        </w:rPr>
        <w:t>三、协议内容</w:t>
      </w:r>
    </w:p>
    <w:p w:rsidR="00402BAE" w:rsidRDefault="00304499">
      <w:pPr>
        <w:ind w:firstLineChars="200" w:firstLine="420"/>
        <w:rPr>
          <w:rFonts w:ascii="宋体" w:hAnsi="宋体"/>
          <w:szCs w:val="21"/>
        </w:rPr>
      </w:pPr>
      <w:r>
        <w:rPr>
          <w:rFonts w:ascii="宋体" w:hAnsi="宋体"/>
          <w:szCs w:val="21"/>
        </w:rPr>
        <w:t>1、乙方必须认真贯彻国家、江苏省和上级劳动保护、安全生产主管部门颁发的有关安全生产、消防工作的方针、政策、严格执行有关劳动保护法规、条例、规定。</w:t>
      </w:r>
    </w:p>
    <w:p w:rsidR="00402BAE" w:rsidRDefault="00304499">
      <w:pPr>
        <w:ind w:firstLineChars="200" w:firstLine="420"/>
        <w:rPr>
          <w:rFonts w:ascii="宋体" w:hAnsi="宋体"/>
          <w:szCs w:val="21"/>
        </w:rPr>
      </w:pPr>
      <w:r>
        <w:rPr>
          <w:rFonts w:ascii="宋体" w:hAnsi="宋体"/>
          <w:szCs w:val="21"/>
        </w:rPr>
        <w:t>2、乙方应有安全管理组织体制，包括抓安全生产的领导，各级专职和兼职的安全干部，应有各工种的安全操作规程，特种作业人员的验证考核制度及各级安全生产岗位责任制和定期定期安全检查制度，安全教育制度等。</w:t>
      </w:r>
    </w:p>
    <w:p w:rsidR="00402BAE" w:rsidRDefault="00304499">
      <w:pPr>
        <w:ind w:firstLineChars="200" w:firstLine="420"/>
        <w:rPr>
          <w:rFonts w:ascii="宋体" w:hAnsi="宋体"/>
          <w:szCs w:val="21"/>
        </w:rPr>
      </w:pPr>
      <w:r>
        <w:rPr>
          <w:rFonts w:ascii="宋体" w:hAnsi="宋体"/>
          <w:szCs w:val="21"/>
        </w:rPr>
        <w:t>3、乙方在施工前要认真勘察现场，进场后首先必须做好施工现场围护，防止闲杂人员进入施工现场，发生安全事故。</w:t>
      </w:r>
    </w:p>
    <w:p w:rsidR="00402BAE" w:rsidRDefault="00304499">
      <w:pPr>
        <w:ind w:firstLineChars="200" w:firstLine="420"/>
        <w:rPr>
          <w:rFonts w:ascii="宋体" w:hAnsi="宋体"/>
          <w:szCs w:val="21"/>
        </w:rPr>
      </w:pPr>
      <w:r>
        <w:rPr>
          <w:rFonts w:ascii="宋体" w:hAnsi="宋体"/>
          <w:szCs w:val="21"/>
        </w:rPr>
        <w:t>4、工程项目由乙方按要求自行编制实施性施工组织设计，并制定有针对性的安全技术措施计划、严格按施工组织设计和有关安全要求施工。乙方应落实本工程安全生产的管理体系，管理体系中的人员名单上报备案，以便监督管理。工地安全员必须持证上岗。</w:t>
      </w:r>
    </w:p>
    <w:p w:rsidR="00402BAE" w:rsidRDefault="00304499">
      <w:pPr>
        <w:ind w:firstLineChars="200" w:firstLine="420"/>
        <w:rPr>
          <w:rFonts w:ascii="宋体" w:hAnsi="宋体"/>
          <w:szCs w:val="21"/>
        </w:rPr>
      </w:pPr>
      <w:r>
        <w:rPr>
          <w:rFonts w:ascii="宋体" w:hAnsi="宋体"/>
          <w:szCs w:val="21"/>
        </w:rPr>
        <w:t>5、甲方双方的有关领导必须认真对我方职工进行安全生产制度及安全技术知识教育，增强法制观念，提高职工的安全生产思想意识和自我保护的能力，督促职工自觉遵守安全生产纪律、制度和法规。</w:t>
      </w:r>
    </w:p>
    <w:p w:rsidR="00402BAE" w:rsidRDefault="00304499">
      <w:pPr>
        <w:ind w:firstLineChars="200" w:firstLine="420"/>
        <w:rPr>
          <w:rFonts w:ascii="宋体" w:hAnsi="宋体"/>
          <w:szCs w:val="21"/>
        </w:rPr>
      </w:pPr>
      <w:r>
        <w:rPr>
          <w:rFonts w:ascii="宋体" w:hAnsi="宋体"/>
          <w:szCs w:val="21"/>
        </w:rPr>
        <w:t>6、施工前由对乙方的管理、施工人员进行安全生产进场教育，介绍有关安全生产管理制度、规定和要求，乙方应组织召开管理、施工人员安全生产教育会议，并通知委托有关人员出席会议，介绍施工中有关安全、防火等规章制度及要求；乙方必须检查、督促施工人员严格遵守、认真执行。</w:t>
      </w:r>
    </w:p>
    <w:p w:rsidR="00402BAE" w:rsidRDefault="00304499">
      <w:pPr>
        <w:ind w:firstLineChars="200" w:firstLine="420"/>
        <w:rPr>
          <w:rFonts w:ascii="宋体" w:hAnsi="宋体"/>
          <w:szCs w:val="21"/>
        </w:rPr>
      </w:pPr>
      <w:r>
        <w:rPr>
          <w:rFonts w:ascii="宋体" w:hAnsi="宋体"/>
          <w:szCs w:val="21"/>
        </w:rPr>
        <w:t>7、根据工程项目内容、特点，甲乙双方应做好安全技术交底，并有交底的书面材料，交底材料一式三份，由甲乙双方和各执一份。</w:t>
      </w:r>
    </w:p>
    <w:p w:rsidR="00402BAE" w:rsidRDefault="00304499">
      <w:pPr>
        <w:ind w:firstLineChars="200" w:firstLine="420"/>
        <w:rPr>
          <w:rFonts w:ascii="宋体" w:hAnsi="宋体"/>
          <w:szCs w:val="21"/>
        </w:rPr>
      </w:pPr>
      <w:r>
        <w:rPr>
          <w:rFonts w:ascii="宋体" w:hAnsi="宋体"/>
          <w:szCs w:val="21"/>
        </w:rPr>
        <w:t>8、施工期间，乙方指派同志负责本工程项目的有关安全、防火工作；甲方指派 同志负责联系、检查督促乙方执行有关安全、防火规定。甲乙双方应经常联系，相互协助检查和处理工程施工有关的安全、防火工作，共同预防事故发生。</w:t>
      </w:r>
    </w:p>
    <w:p w:rsidR="00402BAE" w:rsidRDefault="00304499">
      <w:pPr>
        <w:ind w:firstLineChars="200" w:firstLine="420"/>
        <w:rPr>
          <w:rFonts w:ascii="宋体" w:hAnsi="宋体"/>
          <w:szCs w:val="21"/>
        </w:rPr>
      </w:pPr>
      <w:r>
        <w:rPr>
          <w:rFonts w:ascii="宋体" w:hAnsi="宋体"/>
          <w:szCs w:val="21"/>
        </w:rPr>
        <w:t>9、乙方在施工期间必须严格执行和遵守安全生产、防火管理的各项规定，接收和甲方的督促、检查和指导。有协助乙方搞好安全生产、防火管理以及督促检查的义务，对于查出的隐患，乙方必须限期整改，并书面报和甲方。</w:t>
      </w:r>
    </w:p>
    <w:p w:rsidR="00402BAE" w:rsidRDefault="00304499">
      <w:pPr>
        <w:ind w:firstLineChars="200" w:firstLine="420"/>
        <w:rPr>
          <w:rFonts w:ascii="宋体" w:hAnsi="宋体"/>
          <w:szCs w:val="21"/>
        </w:rPr>
      </w:pPr>
      <w:r>
        <w:rPr>
          <w:rFonts w:ascii="宋体" w:hAnsi="宋体"/>
          <w:szCs w:val="21"/>
        </w:rPr>
        <w:t>10、在生产操作过程中的个人防护用品，由各方自理，甲乙双方都应督促施工现场人员自觉穿戴好防护用品。</w:t>
      </w:r>
    </w:p>
    <w:p w:rsidR="00402BAE" w:rsidRDefault="00304499">
      <w:pPr>
        <w:ind w:firstLineChars="200" w:firstLine="420"/>
        <w:rPr>
          <w:rFonts w:ascii="宋体" w:hAnsi="宋体"/>
          <w:szCs w:val="21"/>
        </w:rPr>
      </w:pPr>
      <w:r>
        <w:rPr>
          <w:rFonts w:ascii="宋体" w:hAnsi="宋体"/>
          <w:szCs w:val="21"/>
        </w:rPr>
        <w:t>11、乙方人员对不同施工区域、作业环境、操作设施设备、工具用具等必须认真检查，发现隐患立即停止施工，并由有关单位落实整改后方准施工。一经施工，就表示乙方确认施工场所、作业环境、设施设备、工具用具等符合安全要求和处于安全状态。乙方对施工过程中由于上述因素不良而导致的事故后果负全部责任。</w:t>
      </w:r>
    </w:p>
    <w:p w:rsidR="00402BAE" w:rsidRDefault="00304499">
      <w:pPr>
        <w:ind w:firstLineChars="200" w:firstLine="420"/>
        <w:rPr>
          <w:rFonts w:ascii="宋体" w:hAnsi="宋体"/>
          <w:szCs w:val="21"/>
        </w:rPr>
      </w:pPr>
      <w:r>
        <w:rPr>
          <w:rFonts w:ascii="宋体" w:hAnsi="宋体"/>
          <w:szCs w:val="21"/>
        </w:rPr>
        <w:t>12、乙方在施工期间所使用的各种设备以及工具等均应由乙方自备。如甲乙双方必须相互借用或租赁，应由双方有关人员办理借用或租赁手续，制订有关安全使用和管理制度。借出方应保证借出的设备和工具完好并符合安全要求，借入方必须进行检查，并做好书面记录。借入方一经接收，设备和工具的保管、维修应由借入使用方负责，并严格执行安全操作规程。在使用过程中，由于设备、工具因素或操作不当而造成伤亡事故，由借入使用方负责。</w:t>
      </w:r>
    </w:p>
    <w:p w:rsidR="00402BAE" w:rsidRDefault="00304499">
      <w:pPr>
        <w:ind w:firstLineChars="200" w:firstLine="420"/>
        <w:rPr>
          <w:rFonts w:ascii="宋体" w:hAnsi="宋体"/>
          <w:szCs w:val="21"/>
        </w:rPr>
      </w:pPr>
      <w:r>
        <w:rPr>
          <w:rFonts w:ascii="宋体" w:hAnsi="宋体"/>
          <w:szCs w:val="21"/>
        </w:rPr>
        <w:t>13、乙方的人员对施工的现场脚手架、各类安全防护设施、安全标志和警告牌，不得擅自拆除、更动。如确实需要拆除更动的，必须经和乙方指派的安全管理人员的同意，并采取必要、可靠的安全措施后方能拆除。如擅自拆除所造成的后果，由乙方人员及其单位负责。</w:t>
      </w:r>
    </w:p>
    <w:p w:rsidR="00402BAE" w:rsidRDefault="00304499">
      <w:pPr>
        <w:ind w:firstLineChars="200" w:firstLine="420"/>
        <w:rPr>
          <w:rFonts w:ascii="宋体" w:hAnsi="宋体"/>
          <w:szCs w:val="21"/>
        </w:rPr>
      </w:pPr>
      <w:r>
        <w:rPr>
          <w:rFonts w:ascii="宋体" w:hAnsi="宋体"/>
          <w:szCs w:val="21"/>
        </w:rPr>
        <w:t>14、特种作业必须执行《特种作业人员安全技术培训考核管理规定》，经省、市、地区的特种作业安全技</w:t>
      </w:r>
      <w:r>
        <w:rPr>
          <w:rFonts w:ascii="宋体" w:hAnsi="宋体"/>
          <w:szCs w:val="21"/>
        </w:rPr>
        <w:lastRenderedPageBreak/>
        <w:t>术</w:t>
      </w:r>
      <w:proofErr w:type="gramStart"/>
      <w:r>
        <w:rPr>
          <w:rFonts w:ascii="宋体" w:hAnsi="宋体"/>
          <w:szCs w:val="21"/>
        </w:rPr>
        <w:t>考核站</w:t>
      </w:r>
      <w:proofErr w:type="gramEnd"/>
      <w:r>
        <w:rPr>
          <w:rFonts w:ascii="宋体" w:hAnsi="宋体"/>
          <w:szCs w:val="21"/>
        </w:rPr>
        <w:t>培训考核合格后持证上岗、并按规定定期验证；中、小型机械的操作人员必须按规定做到“定机定人”和有证操作；起重吊装作业人员必须遵守“十不吊”规定，严禁违章、无证操作；严禁不懂电器、机械的人擅自操作使用电器、机械设备。</w:t>
      </w:r>
    </w:p>
    <w:p w:rsidR="00402BAE" w:rsidRDefault="00304499">
      <w:pPr>
        <w:ind w:firstLineChars="200" w:firstLine="420"/>
        <w:rPr>
          <w:rFonts w:ascii="宋体" w:hAnsi="宋体"/>
          <w:szCs w:val="21"/>
        </w:rPr>
      </w:pPr>
      <w:r>
        <w:rPr>
          <w:rFonts w:ascii="宋体" w:hAnsi="宋体"/>
          <w:szCs w:val="21"/>
        </w:rPr>
        <w:t>15、乙方必须严格执行各类防火防爆制度，易燃易爆场所严禁吸烟及动用明火，消防器材不准挪作他用。电焊、气割作业应按规定办理动火审批手续，严格遵守“十不烧”规定，严禁使用电炉。冬季施工必须采用明火加热的防冻措施时，应取得防火主管人员同意，落实防火，防中毒措施，并指派专人值班。</w:t>
      </w:r>
    </w:p>
    <w:p w:rsidR="00402BAE" w:rsidRDefault="00304499">
      <w:pPr>
        <w:ind w:firstLineChars="200" w:firstLine="420"/>
        <w:rPr>
          <w:rFonts w:ascii="宋体" w:hAnsi="宋体"/>
          <w:szCs w:val="21"/>
        </w:rPr>
      </w:pPr>
      <w:r>
        <w:rPr>
          <w:rFonts w:ascii="宋体" w:hAnsi="宋体"/>
          <w:szCs w:val="21"/>
        </w:rPr>
        <w:t>16、乙方需用甲方提供的电气设备，在使用前应先进行检测，并做好检测记录，如不符合安全规定的应及时整改，整改合格后方准使用，违反本规定或不经和甲方许可，擅自乱拉电气线路造成后果的均由肇事者单位负责。乙方配电系统必须有专人24小时值班，工地生活区内严禁乱拉乱接电线，严禁使用电炉、电饭煲、电饭锅、电取暖器等，防止漏电触电事故发生。</w:t>
      </w:r>
    </w:p>
    <w:p w:rsidR="00402BAE" w:rsidRDefault="00304499">
      <w:pPr>
        <w:ind w:firstLineChars="200" w:firstLine="420"/>
        <w:rPr>
          <w:rFonts w:ascii="宋体" w:hAnsi="宋体"/>
          <w:szCs w:val="21"/>
        </w:rPr>
      </w:pPr>
      <w:r>
        <w:rPr>
          <w:rFonts w:ascii="宋体" w:hAnsi="宋体"/>
          <w:szCs w:val="21"/>
        </w:rPr>
        <w:t>17、乙方在施工中，应注意地下管线及高压架空线路的保护。甲方对地下管线和障碍物应详细交底，乙方应贯彻交底要求，如遇有情况，应及时向、甲方和有关部门联系，采取保护措施。</w:t>
      </w:r>
    </w:p>
    <w:p w:rsidR="00402BAE" w:rsidRDefault="00304499">
      <w:pPr>
        <w:ind w:firstLineChars="200" w:firstLine="420"/>
        <w:rPr>
          <w:rFonts w:ascii="宋体" w:hAnsi="宋体"/>
          <w:szCs w:val="21"/>
        </w:rPr>
      </w:pPr>
      <w:r>
        <w:rPr>
          <w:rFonts w:ascii="宋体" w:hAnsi="宋体"/>
          <w:szCs w:val="21"/>
        </w:rPr>
        <w:t>18、贯彻谁</w:t>
      </w:r>
      <w:proofErr w:type="gramStart"/>
      <w:r>
        <w:rPr>
          <w:rFonts w:ascii="宋体" w:hAnsi="宋体"/>
          <w:szCs w:val="21"/>
        </w:rPr>
        <w:t>施工谁</w:t>
      </w:r>
      <w:proofErr w:type="gramEnd"/>
      <w:r>
        <w:rPr>
          <w:rFonts w:ascii="宋体" w:hAnsi="宋体"/>
          <w:szCs w:val="21"/>
        </w:rPr>
        <w:t>负责安全的原则。乙方在施工过程中发生的人身伤亡、火警、火灾等一切事故，均由乙方自己负责，与甲方无关。乙方人员在施工期间造成伤亡、火警、火灾、机械等重大事故，乙方应协力进行紧急抢救伤员和保护现场，按国务院及江苏省有关事故报告规定，在事故发生后的二十四小时内及时报告各自的上级主管部门及市、区劳动保护监察部门等有关机构。事故的损失和善后处理费用，由责任方承担。</w:t>
      </w:r>
    </w:p>
    <w:p w:rsidR="00402BAE" w:rsidRDefault="00304499">
      <w:pPr>
        <w:ind w:firstLineChars="200" w:firstLine="420"/>
        <w:rPr>
          <w:rFonts w:ascii="宋体" w:hAnsi="宋体"/>
          <w:szCs w:val="21"/>
        </w:rPr>
      </w:pPr>
      <w:r>
        <w:rPr>
          <w:rFonts w:ascii="宋体" w:hAnsi="宋体"/>
          <w:szCs w:val="21"/>
        </w:rPr>
        <w:t>19、本协议作为施工合同的附件，经施工合同甲乙双方签字、盖章有效。</w:t>
      </w:r>
    </w:p>
    <w:p w:rsidR="00402BAE" w:rsidRDefault="00304499">
      <w:pPr>
        <w:ind w:firstLineChars="200" w:firstLine="420"/>
        <w:rPr>
          <w:rFonts w:ascii="宋体" w:hAnsi="宋体"/>
          <w:szCs w:val="21"/>
        </w:rPr>
      </w:pPr>
      <w:r>
        <w:rPr>
          <w:rFonts w:ascii="宋体" w:hAnsi="宋体"/>
          <w:szCs w:val="21"/>
        </w:rPr>
        <w:t>20、本协议同工程合同正本同日生效，甲、乙双方必须严格执行，由于违反本协议而造成伤亡事故，由违约方承担一切责任。</w:t>
      </w:r>
    </w:p>
    <w:p w:rsidR="00402BAE" w:rsidRDefault="00402BAE">
      <w:pPr>
        <w:rPr>
          <w:rFonts w:ascii="宋体" w:hAnsi="宋体"/>
          <w:szCs w:val="21"/>
        </w:rPr>
      </w:pPr>
    </w:p>
    <w:p w:rsidR="00402BAE" w:rsidRDefault="00304499">
      <w:pPr>
        <w:rPr>
          <w:rFonts w:ascii="宋体" w:hAnsi="宋体"/>
          <w:szCs w:val="21"/>
        </w:rPr>
      </w:pPr>
      <w:r>
        <w:rPr>
          <w:rFonts w:ascii="宋体" w:hAnsi="宋体"/>
          <w:szCs w:val="21"/>
        </w:rPr>
        <w:t>甲方（盖章）：                         乙方（盖章）：</w:t>
      </w:r>
    </w:p>
    <w:p w:rsidR="00402BAE" w:rsidRDefault="00402BAE">
      <w:pPr>
        <w:rPr>
          <w:rFonts w:ascii="宋体" w:hAnsi="宋体"/>
          <w:szCs w:val="21"/>
        </w:rPr>
      </w:pPr>
    </w:p>
    <w:p w:rsidR="00402BAE" w:rsidRDefault="00304499">
      <w:pPr>
        <w:rPr>
          <w:rFonts w:ascii="宋体" w:hAnsi="宋体"/>
          <w:szCs w:val="21"/>
        </w:rPr>
      </w:pPr>
      <w:r>
        <w:rPr>
          <w:rFonts w:ascii="宋体" w:hAnsi="宋体"/>
          <w:szCs w:val="21"/>
        </w:rPr>
        <w:t>法定代表人（签章）：                   法定代表人（签章）：</w:t>
      </w:r>
    </w:p>
    <w:p w:rsidR="00402BAE" w:rsidRDefault="00402BAE">
      <w:pPr>
        <w:rPr>
          <w:rFonts w:ascii="宋体" w:hAnsi="宋体"/>
          <w:szCs w:val="21"/>
        </w:rPr>
      </w:pPr>
    </w:p>
    <w:p w:rsidR="00402BAE" w:rsidRDefault="00304499">
      <w:pPr>
        <w:rPr>
          <w:rFonts w:ascii="宋体" w:hAnsi="宋体"/>
          <w:szCs w:val="21"/>
        </w:rPr>
      </w:pPr>
      <w:r>
        <w:rPr>
          <w:rFonts w:ascii="宋体" w:hAnsi="宋体"/>
          <w:szCs w:val="21"/>
        </w:rPr>
        <w:t>代      表（签字）                    代     表（签字）</w:t>
      </w:r>
    </w:p>
    <w:p w:rsidR="00402BAE" w:rsidRDefault="00402BAE">
      <w:pPr>
        <w:rPr>
          <w:rFonts w:ascii="宋体" w:hAnsi="宋体"/>
          <w:szCs w:val="21"/>
        </w:rPr>
      </w:pPr>
    </w:p>
    <w:p w:rsidR="00402BAE" w:rsidRDefault="00304499">
      <w:pPr>
        <w:rPr>
          <w:rFonts w:ascii="宋体" w:hAnsi="宋体"/>
          <w:szCs w:val="21"/>
        </w:rPr>
      </w:pPr>
      <w:r>
        <w:rPr>
          <w:rFonts w:ascii="宋体" w:hAnsi="宋体"/>
          <w:szCs w:val="21"/>
        </w:rPr>
        <w:t xml:space="preserve">        年   月   日</w:t>
      </w:r>
      <w:proofErr w:type="gramStart"/>
      <w:r>
        <w:rPr>
          <w:rFonts w:ascii="宋体" w:hAnsi="宋体"/>
          <w:szCs w:val="21"/>
        </w:rPr>
        <w:t xml:space="preserve">　　　　　</w:t>
      </w:r>
      <w:proofErr w:type="gramEnd"/>
      <w:r>
        <w:rPr>
          <w:rFonts w:ascii="宋体" w:hAnsi="宋体"/>
          <w:szCs w:val="21"/>
        </w:rPr>
        <w:t xml:space="preserve">                年   月   日</w:t>
      </w:r>
    </w:p>
    <w:p w:rsidR="00402BAE" w:rsidRDefault="00402BAE">
      <w:pPr>
        <w:pStyle w:val="aa"/>
        <w:ind w:left="1263" w:right="63" w:hanging="1200"/>
        <w:rPr>
          <w:sz w:val="29"/>
          <w:szCs w:val="29"/>
        </w:rPr>
        <w:sectPr w:rsidR="00402BAE">
          <w:pgSz w:w="11910" w:h="16840"/>
          <w:pgMar w:top="1400" w:right="781" w:bottom="1140" w:left="1160" w:header="0" w:footer="955" w:gutter="0"/>
          <w:cols w:space="720"/>
        </w:sectPr>
      </w:pPr>
    </w:p>
    <w:p w:rsidR="00402BAE" w:rsidRDefault="00304499">
      <w:pPr>
        <w:snapToGrid w:val="0"/>
        <w:spacing w:before="50" w:line="380" w:lineRule="exact"/>
        <w:ind w:left="400"/>
        <w:rPr>
          <w:rFonts w:asciiTheme="minorEastAsia" w:eastAsiaTheme="minorEastAsia" w:hAnsiTheme="minorEastAsia"/>
          <w:szCs w:val="21"/>
        </w:rPr>
      </w:pPr>
      <w:r>
        <w:br w:type="column"/>
      </w:r>
      <w:r>
        <w:rPr>
          <w:rFonts w:asciiTheme="minorEastAsia" w:eastAsiaTheme="minorEastAsia" w:hAnsiTheme="minorEastAsia" w:hint="eastAsia"/>
          <w:szCs w:val="21"/>
        </w:rPr>
        <w:lastRenderedPageBreak/>
        <w:t>附件4：</w:t>
      </w:r>
    </w:p>
    <w:p w:rsidR="00402BAE" w:rsidRDefault="00304499">
      <w:pPr>
        <w:pStyle w:val="afc"/>
        <w:shd w:val="clear" w:color="auto" w:fill="FFFFFF"/>
        <w:snapToGrid w:val="0"/>
        <w:spacing w:beforeAutospacing="0" w:afterAutospacing="0" w:line="380" w:lineRule="exact"/>
        <w:ind w:firstLine="360"/>
        <w:jc w:val="center"/>
        <w:rPr>
          <w:rFonts w:asciiTheme="minorEastAsia" w:eastAsiaTheme="minorEastAsia" w:hAnsiTheme="minorEastAsia" w:cstheme="minorEastAsia"/>
          <w:sz w:val="21"/>
          <w:szCs w:val="21"/>
          <w:shd w:val="clear" w:color="auto" w:fill="FFFFFF"/>
        </w:rPr>
      </w:pPr>
      <w:r>
        <w:rPr>
          <w:rFonts w:asciiTheme="minorEastAsia" w:eastAsiaTheme="minorEastAsia" w:hAnsiTheme="minorEastAsia" w:cstheme="minorEastAsia" w:hint="eastAsia"/>
          <w:bCs/>
          <w:sz w:val="21"/>
          <w:szCs w:val="21"/>
          <w:shd w:val="clear" w:color="auto" w:fill="FFFFFF"/>
        </w:rPr>
        <w:t>建筑施工现场文明施工标准</w:t>
      </w:r>
    </w:p>
    <w:p w:rsidR="00402BAE" w:rsidRDefault="00304499">
      <w:pPr>
        <w:pStyle w:val="afc"/>
        <w:shd w:val="clear" w:color="auto" w:fill="FFFFFF"/>
        <w:snapToGrid w:val="0"/>
        <w:spacing w:beforeAutospacing="0" w:afterAutospacing="0" w:line="380" w:lineRule="exact"/>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shd w:val="clear" w:color="auto" w:fill="FFFFFF"/>
        </w:rPr>
        <w:t>(</w:t>
      </w:r>
      <w:proofErr w:type="gramStart"/>
      <w:r>
        <w:rPr>
          <w:rFonts w:asciiTheme="minorEastAsia" w:eastAsiaTheme="minorEastAsia" w:hAnsiTheme="minorEastAsia" w:cstheme="minorEastAsia" w:hint="eastAsia"/>
          <w:b/>
          <w:bCs/>
          <w:sz w:val="21"/>
          <w:szCs w:val="21"/>
          <w:shd w:val="clear" w:color="auto" w:fill="FFFFFF"/>
        </w:rPr>
        <w:t>一</w:t>
      </w:r>
      <w:proofErr w:type="gramEnd"/>
      <w:r>
        <w:rPr>
          <w:rFonts w:asciiTheme="minorEastAsia" w:eastAsiaTheme="minorEastAsia" w:hAnsiTheme="minorEastAsia" w:cstheme="minorEastAsia" w:hint="eastAsia"/>
          <w:b/>
          <w:bCs/>
          <w:sz w:val="21"/>
          <w:szCs w:val="21"/>
          <w:shd w:val="clear" w:color="auto" w:fill="FFFFFF"/>
        </w:rPr>
        <w:t>) 总平面布置标准化</w:t>
      </w:r>
    </w:p>
    <w:p w:rsidR="00402BAE" w:rsidRDefault="00304499">
      <w:pPr>
        <w:pStyle w:val="afc"/>
        <w:shd w:val="clear" w:color="auto" w:fill="FFFFFF"/>
        <w:snapToGrid w:val="0"/>
        <w:spacing w:beforeAutospacing="0" w:afterAutospacing="0" w:line="380" w:lineRule="exac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shd w:val="clear" w:color="auto" w:fill="FFFFFF"/>
        </w:rPr>
        <w:t>1、施工区域划分合理化</w:t>
      </w:r>
    </w:p>
    <w:p w:rsidR="00402BAE" w:rsidRDefault="00304499">
      <w:pPr>
        <w:pStyle w:val="afc"/>
        <w:shd w:val="clear" w:color="auto" w:fill="FFFFFF"/>
        <w:snapToGrid w:val="0"/>
        <w:spacing w:beforeAutospacing="0" w:afterAutospacing="0" w:line="38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shd w:val="clear" w:color="auto" w:fill="FFFFFF"/>
        </w:rPr>
        <w:t>根据施工现场情况，合理划分施工区域。施工区域主要分为：办公区、施工区、仓库区、材料堆放区、加工区等。划分应做到安全合理、方便施工、节约用地、降低成本。</w:t>
      </w:r>
    </w:p>
    <w:p w:rsidR="00402BAE" w:rsidRDefault="00304499">
      <w:pPr>
        <w:pStyle w:val="afc"/>
        <w:shd w:val="clear" w:color="auto" w:fill="FFFFFF"/>
        <w:snapToGrid w:val="0"/>
        <w:spacing w:beforeAutospacing="0" w:afterAutospacing="0" w:line="380" w:lineRule="exac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shd w:val="clear" w:color="auto" w:fill="FFFFFF"/>
        </w:rPr>
        <w:t>2、进场道路硬化</w:t>
      </w:r>
    </w:p>
    <w:p w:rsidR="00402BAE" w:rsidRDefault="00304499">
      <w:pPr>
        <w:pStyle w:val="afc"/>
        <w:shd w:val="clear" w:color="auto" w:fill="FFFFFF"/>
        <w:snapToGrid w:val="0"/>
        <w:spacing w:beforeAutospacing="0" w:afterAutospacing="0" w:line="38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shd w:val="clear" w:color="auto" w:fill="FFFFFF"/>
        </w:rPr>
        <w:t>2.1施工现场大门与场外道路相接段的地面及主干道必须硬化，硬化的方法主要有浇筑普通混凝土、铺筑三渣土或铺设防滑钢板，以保证地面不起尘、</w:t>
      </w:r>
      <w:proofErr w:type="gramStart"/>
      <w:r>
        <w:rPr>
          <w:rFonts w:asciiTheme="minorEastAsia" w:eastAsiaTheme="minorEastAsia" w:hAnsiTheme="minorEastAsia" w:cstheme="minorEastAsia" w:hint="eastAsia"/>
          <w:sz w:val="21"/>
          <w:szCs w:val="21"/>
          <w:shd w:val="clear" w:color="auto" w:fill="FFFFFF"/>
        </w:rPr>
        <w:t>不</w:t>
      </w:r>
      <w:proofErr w:type="gramEnd"/>
      <w:r>
        <w:rPr>
          <w:rFonts w:asciiTheme="minorEastAsia" w:eastAsiaTheme="minorEastAsia" w:hAnsiTheme="minorEastAsia" w:cstheme="minorEastAsia" w:hint="eastAsia"/>
          <w:sz w:val="21"/>
          <w:szCs w:val="21"/>
          <w:shd w:val="clear" w:color="auto" w:fill="FFFFFF"/>
        </w:rPr>
        <w:t>积水、不打滑为宜。行车道路宽度单车道为4米宽，双车道为6米宽，尽量形成环形贯通，如现场条件限制，可采用在尽头设置调车场地。</w:t>
      </w:r>
    </w:p>
    <w:p w:rsidR="00402BAE" w:rsidRDefault="00304499">
      <w:pPr>
        <w:pStyle w:val="afc"/>
        <w:shd w:val="clear" w:color="auto" w:fill="FFFFFF"/>
        <w:snapToGrid w:val="0"/>
        <w:spacing w:beforeAutospacing="0" w:afterAutospacing="0" w:line="38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shd w:val="clear" w:color="auto" w:fill="FFFFFF"/>
        </w:rPr>
        <w:t>2.2临时道路两侧需设置排水沟，排水沟端头设置沉淀池，并与市政管网连通，做到污水不外流，场内无积水。场内临时道路设置原则上应尽量考虑临时性与永久性道路相结合施工（轴线位置一致）。可以大大节约成本。</w:t>
      </w:r>
    </w:p>
    <w:p w:rsidR="00402BAE" w:rsidRDefault="00304499">
      <w:pPr>
        <w:pStyle w:val="afc"/>
        <w:shd w:val="clear" w:color="auto" w:fill="FFFFFF"/>
        <w:snapToGrid w:val="0"/>
        <w:spacing w:beforeAutospacing="0" w:afterAutospacing="0" w:line="38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shd w:val="clear" w:color="auto" w:fill="FFFFFF"/>
        </w:rPr>
        <w:t>2.3施工场区道路入口处要设置洗车槽，洗车槽的污水处理应经除油池除油，并经过二次沉淀后排放。</w:t>
      </w:r>
    </w:p>
    <w:p w:rsidR="00402BAE" w:rsidRDefault="00304499">
      <w:pPr>
        <w:pStyle w:val="afc"/>
        <w:shd w:val="clear" w:color="auto" w:fill="FFFFFF"/>
        <w:snapToGrid w:val="0"/>
        <w:spacing w:beforeAutospacing="0" w:afterAutospacing="0" w:line="380" w:lineRule="exac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shd w:val="clear" w:color="auto" w:fill="FFFFFF"/>
        </w:rPr>
        <w:t>3、临建统一标准化</w:t>
      </w:r>
    </w:p>
    <w:p w:rsidR="00402BAE" w:rsidRDefault="00304499">
      <w:pPr>
        <w:pStyle w:val="afc"/>
        <w:shd w:val="clear" w:color="auto" w:fill="FFFFFF"/>
        <w:snapToGrid w:val="0"/>
        <w:spacing w:beforeAutospacing="0" w:afterAutospacing="0" w:line="38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shd w:val="clear" w:color="auto" w:fill="FFFFFF"/>
        </w:rPr>
        <w:t>市区内房建工程工地办公室原则上统一采用两层彩钢板房，层高2700mm,在办公楼的正面护栏上标注企业精神标语,侧面标注企业标识。郊区可采用一层彩钢板房作为办公室。建筑面积按照工程规模的大小和需要设置，包含建设单位办公室、施工单位办公室、单位办公室、跟踪审计办公室、会议室以及食堂、厕所等配套。工地办公室设置还应满足以下要求：</w:t>
      </w:r>
    </w:p>
    <w:p w:rsidR="00402BAE" w:rsidRDefault="00304499">
      <w:pPr>
        <w:pStyle w:val="afc"/>
        <w:shd w:val="clear" w:color="auto" w:fill="FFFFFF"/>
        <w:snapToGrid w:val="0"/>
        <w:spacing w:beforeAutospacing="0" w:afterAutospacing="0" w:line="38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shd w:val="clear" w:color="auto" w:fill="FFFFFF"/>
        </w:rPr>
        <w:t>3.1 工程规模在5000万元（含）以下时，办公室建筑面积不宜小于240平米；工程规模在5000万元以上时，办公室建筑面积不宜小于300平米。</w:t>
      </w:r>
    </w:p>
    <w:p w:rsidR="00402BAE" w:rsidRDefault="00304499">
      <w:pPr>
        <w:pStyle w:val="afc"/>
        <w:shd w:val="clear" w:color="auto" w:fill="FFFFFF"/>
        <w:snapToGrid w:val="0"/>
        <w:spacing w:beforeAutospacing="0" w:afterAutospacing="0" w:line="38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shd w:val="clear" w:color="auto" w:fill="FFFFFF"/>
        </w:rPr>
        <w:t>3.2</w:t>
      </w:r>
      <w:proofErr w:type="gramStart"/>
      <w:r>
        <w:rPr>
          <w:rFonts w:asciiTheme="minorEastAsia" w:eastAsiaTheme="minorEastAsia" w:hAnsiTheme="minorEastAsia" w:cstheme="minorEastAsia" w:hint="eastAsia"/>
          <w:sz w:val="21"/>
          <w:szCs w:val="21"/>
          <w:shd w:val="clear" w:color="auto" w:fill="FFFFFF"/>
        </w:rPr>
        <w:t>各</w:t>
      </w:r>
      <w:proofErr w:type="gramEnd"/>
      <w:r>
        <w:rPr>
          <w:rFonts w:asciiTheme="minorEastAsia" w:eastAsiaTheme="minorEastAsia" w:hAnsiTheme="minorEastAsia" w:cstheme="minorEastAsia" w:hint="eastAsia"/>
          <w:sz w:val="21"/>
          <w:szCs w:val="21"/>
          <w:shd w:val="clear" w:color="auto" w:fill="FFFFFF"/>
        </w:rPr>
        <w:t>办公室要求墙净、窗明、办公设施布置整齐干净；室内地面及室外走廊浇筑</w:t>
      </w:r>
      <w:proofErr w:type="gramStart"/>
      <w:r>
        <w:rPr>
          <w:rFonts w:asciiTheme="minorEastAsia" w:eastAsiaTheme="minorEastAsia" w:hAnsiTheme="minorEastAsia" w:cstheme="minorEastAsia" w:hint="eastAsia"/>
          <w:sz w:val="21"/>
          <w:szCs w:val="21"/>
          <w:shd w:val="clear" w:color="auto" w:fill="FFFFFF"/>
        </w:rPr>
        <w:t>砼</w:t>
      </w:r>
      <w:proofErr w:type="gramEnd"/>
      <w:r>
        <w:rPr>
          <w:rFonts w:asciiTheme="minorEastAsia" w:eastAsiaTheme="minorEastAsia" w:hAnsiTheme="minorEastAsia" w:cstheme="minorEastAsia" w:hint="eastAsia"/>
          <w:sz w:val="21"/>
          <w:szCs w:val="21"/>
          <w:shd w:val="clear" w:color="auto" w:fill="FFFFFF"/>
        </w:rPr>
        <w:t>基层，并铺贴地面砖，屋檐前设排水明沟，定人打扫清理。</w:t>
      </w:r>
    </w:p>
    <w:p w:rsidR="00402BAE" w:rsidRDefault="00304499">
      <w:pPr>
        <w:pStyle w:val="afc"/>
        <w:shd w:val="clear" w:color="auto" w:fill="FFFFFF"/>
        <w:snapToGrid w:val="0"/>
        <w:spacing w:beforeAutospacing="0" w:afterAutospacing="0" w:line="380" w:lineRule="exact"/>
        <w:ind w:firstLineChars="200" w:firstLine="420"/>
        <w:rPr>
          <w:rFonts w:asciiTheme="minorEastAsia" w:eastAsiaTheme="minorEastAsia" w:hAnsiTheme="minorEastAsia" w:cstheme="minorEastAsia"/>
          <w:sz w:val="21"/>
          <w:szCs w:val="21"/>
          <w:shd w:val="clear" w:color="auto" w:fill="FFFFFF"/>
        </w:rPr>
      </w:pPr>
      <w:r>
        <w:rPr>
          <w:rFonts w:asciiTheme="minorEastAsia" w:eastAsiaTheme="minorEastAsia" w:hAnsiTheme="minorEastAsia" w:cstheme="minorEastAsia" w:hint="eastAsia"/>
          <w:sz w:val="21"/>
          <w:szCs w:val="21"/>
          <w:shd w:val="clear" w:color="auto" w:fill="FFFFFF"/>
        </w:rPr>
        <w:t>3.3</w:t>
      </w:r>
      <w:proofErr w:type="gramStart"/>
      <w:r>
        <w:rPr>
          <w:rFonts w:asciiTheme="minorEastAsia" w:eastAsiaTheme="minorEastAsia" w:hAnsiTheme="minorEastAsia" w:cstheme="minorEastAsia" w:hint="eastAsia"/>
          <w:sz w:val="21"/>
          <w:szCs w:val="21"/>
          <w:shd w:val="clear" w:color="auto" w:fill="FFFFFF"/>
        </w:rPr>
        <w:t>各</w:t>
      </w:r>
      <w:proofErr w:type="gramEnd"/>
      <w:r>
        <w:rPr>
          <w:rFonts w:asciiTheme="minorEastAsia" w:eastAsiaTheme="minorEastAsia" w:hAnsiTheme="minorEastAsia" w:cstheme="minorEastAsia" w:hint="eastAsia"/>
          <w:sz w:val="21"/>
          <w:szCs w:val="21"/>
          <w:shd w:val="clear" w:color="auto" w:fill="FFFFFF"/>
        </w:rPr>
        <w:t>办公室内按公司统一要求布置墙面，公司的安全质量方针、目标及企业文化方面图表应上墙，项目经理部组织机构、部门和人员岗位职责、各种管理目标应上墙。</w:t>
      </w:r>
    </w:p>
    <w:p w:rsidR="00402BAE" w:rsidRDefault="00304499">
      <w:pPr>
        <w:pStyle w:val="afc"/>
        <w:numPr>
          <w:ilvl w:val="0"/>
          <w:numId w:val="6"/>
        </w:numPr>
        <w:shd w:val="clear" w:color="auto" w:fill="FFFFFF"/>
        <w:snapToGrid w:val="0"/>
        <w:spacing w:before="0" w:beforeAutospacing="0" w:after="0" w:afterAutospacing="0" w:line="380" w:lineRule="exact"/>
        <w:rPr>
          <w:rFonts w:asciiTheme="minorEastAsia" w:eastAsiaTheme="minorEastAsia" w:hAnsiTheme="minorEastAsia" w:cstheme="minorEastAsia"/>
          <w:sz w:val="21"/>
          <w:szCs w:val="21"/>
          <w:shd w:val="clear" w:color="auto" w:fill="FFFFFF"/>
        </w:rPr>
      </w:pPr>
      <w:r>
        <w:rPr>
          <w:rFonts w:asciiTheme="minorEastAsia" w:eastAsiaTheme="minorEastAsia" w:hAnsiTheme="minorEastAsia" w:cstheme="minorEastAsia" w:hint="eastAsia"/>
          <w:sz w:val="21"/>
          <w:szCs w:val="21"/>
          <w:shd w:val="clear" w:color="auto" w:fill="FFFFFF"/>
        </w:rPr>
        <w:t>办公及施工场区绿化</w:t>
      </w:r>
    </w:p>
    <w:p w:rsidR="00402BAE" w:rsidRDefault="00304499">
      <w:pPr>
        <w:pStyle w:val="afc"/>
        <w:shd w:val="clear" w:color="auto" w:fill="FFFFFF"/>
        <w:snapToGrid w:val="0"/>
        <w:spacing w:beforeAutospacing="0" w:afterAutospacing="0" w:line="38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shd w:val="clear" w:color="auto" w:fill="FFFFFF"/>
        </w:rPr>
        <w:t>4.1绿化布置考虑合理、经济、实用、美观，具有统一性和可操作性，根据实际</w:t>
      </w:r>
      <w:proofErr w:type="gramStart"/>
      <w:r>
        <w:rPr>
          <w:rFonts w:asciiTheme="minorEastAsia" w:eastAsiaTheme="minorEastAsia" w:hAnsiTheme="minorEastAsia" w:cstheme="minorEastAsia" w:hint="eastAsia"/>
          <w:sz w:val="21"/>
          <w:szCs w:val="21"/>
          <w:shd w:val="clear" w:color="auto" w:fill="FFFFFF"/>
        </w:rPr>
        <w:t>与创标要求</w:t>
      </w:r>
      <w:proofErr w:type="gramEnd"/>
      <w:r>
        <w:rPr>
          <w:rFonts w:asciiTheme="minorEastAsia" w:eastAsiaTheme="minorEastAsia" w:hAnsiTheme="minorEastAsia" w:cstheme="minorEastAsia" w:hint="eastAsia"/>
          <w:sz w:val="21"/>
          <w:szCs w:val="21"/>
          <w:shd w:val="clear" w:color="auto" w:fill="FFFFFF"/>
        </w:rPr>
        <w:t>，有条件的可在场内空余处布置相应的绿化，以美化环境。</w:t>
      </w:r>
    </w:p>
    <w:p w:rsidR="00402BAE" w:rsidRDefault="00304499">
      <w:pPr>
        <w:pStyle w:val="afc"/>
        <w:shd w:val="clear" w:color="auto" w:fill="FFFFFF"/>
        <w:snapToGrid w:val="0"/>
        <w:spacing w:beforeAutospacing="0" w:afterAutospacing="0" w:line="38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shd w:val="clear" w:color="auto" w:fill="FFFFFF"/>
        </w:rPr>
        <w:t>4.2绿化的方式有种植草皮、花卉和布置盆栽植物等，要求统一规划，保证施工生产的正常用场地。</w:t>
      </w:r>
    </w:p>
    <w:p w:rsidR="00402BAE" w:rsidRDefault="00304499">
      <w:pPr>
        <w:pStyle w:val="afc"/>
        <w:shd w:val="clear" w:color="auto" w:fill="FFFFFF"/>
        <w:snapToGrid w:val="0"/>
        <w:spacing w:beforeAutospacing="0" w:afterAutospacing="0" w:line="380" w:lineRule="exac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shd w:val="clear" w:color="auto" w:fill="FFFFFF"/>
        </w:rPr>
        <w:t>5、空气净化</w:t>
      </w:r>
    </w:p>
    <w:p w:rsidR="00402BAE" w:rsidRDefault="00304499">
      <w:pPr>
        <w:pStyle w:val="afc"/>
        <w:shd w:val="clear" w:color="auto" w:fill="FFFFFF"/>
        <w:snapToGrid w:val="0"/>
        <w:spacing w:beforeAutospacing="0" w:afterAutospacing="0" w:line="38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shd w:val="clear" w:color="auto" w:fill="FFFFFF"/>
        </w:rPr>
        <w:t>5.1现场必须建有喷淋系统、雾炮、洒水车、车辆</w:t>
      </w:r>
      <w:proofErr w:type="gramStart"/>
      <w:r>
        <w:rPr>
          <w:rFonts w:asciiTheme="minorEastAsia" w:eastAsiaTheme="minorEastAsia" w:hAnsiTheme="minorEastAsia" w:cstheme="minorEastAsia" w:hint="eastAsia"/>
          <w:sz w:val="21"/>
          <w:szCs w:val="21"/>
          <w:shd w:val="clear" w:color="auto" w:fill="FFFFFF"/>
        </w:rPr>
        <w:t>清洁台</w:t>
      </w:r>
      <w:proofErr w:type="gramEnd"/>
      <w:r>
        <w:rPr>
          <w:rFonts w:asciiTheme="minorEastAsia" w:eastAsiaTheme="minorEastAsia" w:hAnsiTheme="minorEastAsia" w:cstheme="minorEastAsia" w:hint="eastAsia"/>
          <w:sz w:val="21"/>
          <w:szCs w:val="21"/>
          <w:shd w:val="clear" w:color="auto" w:fill="FFFFFF"/>
        </w:rPr>
        <w:t>及排水设施等，定期清扫，防止泥浆、污废水外流或者堵塞下水道，工地内无积水坑，现场进出车辆须</w:t>
      </w:r>
      <w:proofErr w:type="gramStart"/>
      <w:r>
        <w:rPr>
          <w:rFonts w:asciiTheme="minorEastAsia" w:eastAsiaTheme="minorEastAsia" w:hAnsiTheme="minorEastAsia" w:cstheme="minorEastAsia" w:hint="eastAsia"/>
          <w:sz w:val="21"/>
          <w:szCs w:val="21"/>
          <w:shd w:val="clear" w:color="auto" w:fill="FFFFFF"/>
        </w:rPr>
        <w:t>做到净车出场</w:t>
      </w:r>
      <w:proofErr w:type="gramEnd"/>
      <w:r>
        <w:rPr>
          <w:rFonts w:asciiTheme="minorEastAsia" w:eastAsiaTheme="minorEastAsia" w:hAnsiTheme="minorEastAsia" w:cstheme="minorEastAsia" w:hint="eastAsia"/>
          <w:sz w:val="21"/>
          <w:szCs w:val="21"/>
          <w:shd w:val="clear" w:color="auto" w:fill="FFFFFF"/>
        </w:rPr>
        <w:t>，避免在场外道路上“抛、洒、滴、漏”等污染环境。</w:t>
      </w:r>
    </w:p>
    <w:p w:rsidR="00402BAE" w:rsidRDefault="00304499">
      <w:pPr>
        <w:pStyle w:val="afc"/>
        <w:shd w:val="clear" w:color="auto" w:fill="FFFFFF"/>
        <w:snapToGrid w:val="0"/>
        <w:spacing w:beforeAutospacing="0" w:afterAutospacing="0" w:line="38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shd w:val="clear" w:color="auto" w:fill="FFFFFF"/>
        </w:rPr>
        <w:lastRenderedPageBreak/>
        <w:t>5.2土方、砂、石灰等各种可能产生扬尘的松散材料堆场应采用防尘网进行覆盖。</w:t>
      </w:r>
    </w:p>
    <w:p w:rsidR="00402BAE" w:rsidRDefault="00304499">
      <w:pPr>
        <w:pStyle w:val="afc"/>
        <w:shd w:val="clear" w:color="auto" w:fill="FFFFFF"/>
        <w:snapToGrid w:val="0"/>
        <w:spacing w:beforeAutospacing="0" w:afterAutospacing="0" w:line="38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shd w:val="clear" w:color="auto" w:fill="FFFFFF"/>
        </w:rPr>
        <w:t>5.3工程施工应做到“工完、料尽、场地清”，减少垃圾产生，楼层清扫应先洒水，垃圾通过专用通道或专用容器采用安全方式运出，严禁凌空抛撒。</w:t>
      </w:r>
    </w:p>
    <w:p w:rsidR="00402BAE" w:rsidRDefault="00304499">
      <w:pPr>
        <w:pStyle w:val="afc"/>
        <w:numPr>
          <w:ilvl w:val="0"/>
          <w:numId w:val="7"/>
        </w:numPr>
        <w:shd w:val="clear" w:color="auto" w:fill="FFFFFF"/>
        <w:snapToGrid w:val="0"/>
        <w:spacing w:before="0" w:beforeAutospacing="0" w:after="0" w:afterAutospacing="0" w:line="380" w:lineRule="exact"/>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shd w:val="clear" w:color="auto" w:fill="FFFFFF"/>
        </w:rPr>
        <w:t>临时设施标准化</w:t>
      </w:r>
    </w:p>
    <w:p w:rsidR="00402BAE" w:rsidRDefault="00304499">
      <w:pPr>
        <w:pStyle w:val="afc"/>
        <w:shd w:val="clear" w:color="auto" w:fill="FFFFFF"/>
        <w:snapToGrid w:val="0"/>
        <w:spacing w:beforeAutospacing="0" w:afterAutospacing="0" w:line="380" w:lineRule="exac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shd w:val="clear" w:color="auto" w:fill="FFFFFF"/>
        </w:rPr>
        <w:t>1、施工现场大门标准</w:t>
      </w:r>
    </w:p>
    <w:p w:rsidR="00402BAE" w:rsidRDefault="00304499">
      <w:pPr>
        <w:pStyle w:val="afc"/>
        <w:shd w:val="clear" w:color="auto" w:fill="FFFFFF"/>
        <w:snapToGrid w:val="0"/>
        <w:spacing w:beforeAutospacing="0" w:afterAutospacing="0" w:line="38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shd w:val="clear" w:color="auto" w:fill="FFFFFF"/>
        </w:rPr>
        <w:t>采用传统的门柱上设置钢架门头梁做法。大门门扇宜采用双开门或电动折叠门。门柱外立面书写蓝底白色标语，门头梁印刷蓝底白色企业标识。大门柱左侧围墙处开侧门与门卫</w:t>
      </w:r>
      <w:proofErr w:type="gramStart"/>
      <w:r>
        <w:rPr>
          <w:rFonts w:asciiTheme="minorEastAsia" w:eastAsiaTheme="minorEastAsia" w:hAnsiTheme="minorEastAsia" w:cstheme="minorEastAsia" w:hint="eastAsia"/>
          <w:sz w:val="21"/>
          <w:szCs w:val="21"/>
          <w:shd w:val="clear" w:color="auto" w:fill="FFFFFF"/>
        </w:rPr>
        <w:t>室形成</w:t>
      </w:r>
      <w:proofErr w:type="gramEnd"/>
      <w:r>
        <w:rPr>
          <w:rFonts w:asciiTheme="minorEastAsia" w:eastAsiaTheme="minorEastAsia" w:hAnsiTheme="minorEastAsia" w:cstheme="minorEastAsia" w:hint="eastAsia"/>
          <w:sz w:val="21"/>
          <w:szCs w:val="21"/>
          <w:shd w:val="clear" w:color="auto" w:fill="FFFFFF"/>
        </w:rPr>
        <w:t>一体并安装实名制通道。大门柱右侧为红褐色</w:t>
      </w:r>
      <w:proofErr w:type="gramStart"/>
      <w:r>
        <w:rPr>
          <w:rFonts w:asciiTheme="minorEastAsia" w:eastAsiaTheme="minorEastAsia" w:hAnsiTheme="minorEastAsia" w:cstheme="minorEastAsia" w:hint="eastAsia"/>
          <w:sz w:val="21"/>
          <w:szCs w:val="21"/>
          <w:shd w:val="clear" w:color="auto" w:fill="FFFFFF"/>
        </w:rPr>
        <w:t>玻</w:t>
      </w:r>
      <w:proofErr w:type="gramEnd"/>
      <w:r>
        <w:rPr>
          <w:rFonts w:asciiTheme="minorEastAsia" w:eastAsiaTheme="minorEastAsia" w:hAnsiTheme="minorEastAsia" w:cstheme="minorEastAsia" w:hint="eastAsia"/>
          <w:sz w:val="21"/>
          <w:szCs w:val="21"/>
          <w:shd w:val="clear" w:color="auto" w:fill="FFFFFF"/>
        </w:rPr>
        <w:t>化面砖造型墙，镶贴塑雕而成的企业标识及“****工程项目经理部”字体。造型墙底部可根据需要设置景观灯。门头梁上方可根据需要设置照明灯。施工现场出入口处设置“五牌一图”及农民工工资按月发放公示栏。</w:t>
      </w:r>
    </w:p>
    <w:p w:rsidR="00402BAE" w:rsidRDefault="00304499">
      <w:pPr>
        <w:pStyle w:val="afc"/>
        <w:shd w:val="clear" w:color="auto" w:fill="FFFFFF"/>
        <w:snapToGrid w:val="0"/>
        <w:spacing w:beforeAutospacing="0" w:afterAutospacing="0" w:line="380" w:lineRule="exac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shd w:val="clear" w:color="auto" w:fill="FFFFFF"/>
        </w:rPr>
        <w:t>2、门卫房标准</w:t>
      </w:r>
    </w:p>
    <w:p w:rsidR="00402BAE" w:rsidRDefault="00304499">
      <w:pPr>
        <w:pStyle w:val="afc"/>
        <w:shd w:val="clear" w:color="auto" w:fill="FFFFFF"/>
        <w:snapToGrid w:val="0"/>
        <w:spacing w:beforeAutospacing="0" w:afterAutospacing="0" w:line="38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shd w:val="clear" w:color="auto" w:fill="FFFFFF"/>
        </w:rPr>
        <w:t>工地现场门卫</w:t>
      </w:r>
      <w:proofErr w:type="gramStart"/>
      <w:r>
        <w:rPr>
          <w:rFonts w:asciiTheme="minorEastAsia" w:eastAsiaTheme="minorEastAsia" w:hAnsiTheme="minorEastAsia" w:cstheme="minorEastAsia" w:hint="eastAsia"/>
          <w:sz w:val="21"/>
          <w:szCs w:val="21"/>
          <w:shd w:val="clear" w:color="auto" w:fill="FFFFFF"/>
        </w:rPr>
        <w:t>房设置</w:t>
      </w:r>
      <w:proofErr w:type="gramEnd"/>
      <w:r>
        <w:rPr>
          <w:rFonts w:asciiTheme="minorEastAsia" w:eastAsiaTheme="minorEastAsia" w:hAnsiTheme="minorEastAsia" w:cstheme="minorEastAsia" w:hint="eastAsia"/>
          <w:sz w:val="21"/>
          <w:szCs w:val="21"/>
          <w:shd w:val="clear" w:color="auto" w:fill="FFFFFF"/>
        </w:rPr>
        <w:t>在主入口大门的左侧，采用彩钢板房，并安装实名制通道系统，室内水泥砂浆地面。门卫室内要求放置少于15顶安全帽，并张贴门卫人员岗位职责。</w:t>
      </w:r>
    </w:p>
    <w:p w:rsidR="00402BAE" w:rsidRDefault="00304499">
      <w:pPr>
        <w:pStyle w:val="afc"/>
        <w:shd w:val="clear" w:color="auto" w:fill="FFFFFF"/>
        <w:snapToGrid w:val="0"/>
        <w:spacing w:beforeAutospacing="0" w:afterAutospacing="0" w:line="380" w:lineRule="exact"/>
        <w:ind w:leftChars="1" w:left="2"/>
        <w:rPr>
          <w:rFonts w:asciiTheme="minorEastAsia" w:eastAsiaTheme="minorEastAsia" w:hAnsiTheme="minorEastAsia" w:cstheme="minorEastAsia"/>
          <w:sz w:val="21"/>
          <w:szCs w:val="21"/>
          <w:shd w:val="clear" w:color="auto" w:fill="FFFFFF"/>
        </w:rPr>
      </w:pPr>
      <w:r>
        <w:rPr>
          <w:rFonts w:asciiTheme="minorEastAsia" w:eastAsiaTheme="minorEastAsia" w:hAnsiTheme="minorEastAsia" w:cstheme="minorEastAsia" w:hint="eastAsia"/>
          <w:sz w:val="21"/>
          <w:szCs w:val="21"/>
          <w:shd w:val="clear" w:color="auto" w:fill="FFFFFF"/>
        </w:rPr>
        <w:t xml:space="preserve">3、工地围挡标准                                                 </w:t>
      </w:r>
    </w:p>
    <w:p w:rsidR="00402BAE" w:rsidRDefault="00304499">
      <w:pPr>
        <w:pStyle w:val="afc"/>
        <w:shd w:val="clear" w:color="auto" w:fill="FFFFFF"/>
        <w:snapToGrid w:val="0"/>
        <w:spacing w:beforeAutospacing="0" w:afterAutospacing="0" w:line="380" w:lineRule="exact"/>
        <w:ind w:leftChars="1" w:left="2"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shd w:val="clear" w:color="auto" w:fill="FFFFFF"/>
        </w:rPr>
        <w:t>采用压型钢板（或彩钢板）围档，施工现场必须实行封闭管理，设置进出口大门，制定</w:t>
      </w:r>
      <w:hyperlink r:id="rId16" w:tgtFrame="https://baike.baidu.com/item/%E4%B8%B4%E6%97%B6%E5%9B%B4%E5%A2%99/_blank" w:history="1">
        <w:r>
          <w:rPr>
            <w:rFonts w:asciiTheme="minorEastAsia" w:eastAsiaTheme="minorEastAsia" w:hAnsiTheme="minorEastAsia" w:cstheme="minorEastAsia" w:hint="eastAsia"/>
            <w:sz w:val="21"/>
            <w:szCs w:val="21"/>
            <w:shd w:val="clear" w:color="auto" w:fill="FFFFFF"/>
          </w:rPr>
          <w:t>门卫</w:t>
        </w:r>
      </w:hyperlink>
      <w:r>
        <w:rPr>
          <w:rFonts w:asciiTheme="minorEastAsia" w:eastAsiaTheme="minorEastAsia" w:hAnsiTheme="minorEastAsia" w:cstheme="minorEastAsia" w:hint="eastAsia"/>
          <w:sz w:val="21"/>
          <w:szCs w:val="21"/>
          <w:shd w:val="clear" w:color="auto" w:fill="FFFFFF"/>
        </w:rPr>
        <w:t>制度，严格执行外来人员的进场登记制度并启用实名制通道系统。沿工地四周连续设置围挡，市区主要路段和其它</w:t>
      </w:r>
      <w:proofErr w:type="gramStart"/>
      <w:r>
        <w:rPr>
          <w:rFonts w:asciiTheme="minorEastAsia" w:eastAsiaTheme="minorEastAsia" w:hAnsiTheme="minorEastAsia" w:cstheme="minorEastAsia" w:hint="eastAsia"/>
          <w:sz w:val="21"/>
          <w:szCs w:val="21"/>
          <w:shd w:val="clear" w:color="auto" w:fill="FFFFFF"/>
        </w:rPr>
        <w:t>设计市容</w:t>
      </w:r>
      <w:proofErr w:type="gramEnd"/>
      <w:r>
        <w:rPr>
          <w:rFonts w:asciiTheme="minorEastAsia" w:eastAsiaTheme="minorEastAsia" w:hAnsiTheme="minorEastAsia" w:cstheme="minorEastAsia" w:hint="eastAsia"/>
          <w:sz w:val="21"/>
          <w:szCs w:val="21"/>
          <w:shd w:val="clear" w:color="auto" w:fill="FFFFFF"/>
        </w:rPr>
        <w:t>景观路段的工地设置</w:t>
      </w:r>
      <w:hyperlink r:id="rId17" w:tgtFrame="https://baike.baidu.com/item/%E4%B8%B4%E6%97%B6%E5%9B%B4%E5%A2%99/_blank" w:history="1">
        <w:r>
          <w:rPr>
            <w:rFonts w:asciiTheme="minorEastAsia" w:eastAsiaTheme="minorEastAsia" w:hAnsiTheme="minorEastAsia" w:cstheme="minorEastAsia" w:hint="eastAsia"/>
            <w:sz w:val="21"/>
            <w:szCs w:val="21"/>
            <w:shd w:val="clear" w:color="auto" w:fill="FFFFFF"/>
          </w:rPr>
          <w:t>围挡</w:t>
        </w:r>
      </w:hyperlink>
      <w:r>
        <w:rPr>
          <w:rFonts w:asciiTheme="minorEastAsia" w:eastAsiaTheme="minorEastAsia" w:hAnsiTheme="minorEastAsia" w:cstheme="minorEastAsia" w:hint="eastAsia"/>
          <w:sz w:val="21"/>
          <w:szCs w:val="21"/>
          <w:shd w:val="clear" w:color="auto" w:fill="FFFFFF"/>
        </w:rPr>
        <w:t>高度不低于2500mm，其它工地的围挡高度不低于1800mm，围挡材质要求坚固、稳定、统一、整洁、美观。为便于压型钢板的重复周转使用，在压型钢板四周用铝合金角钢包边。压</w:t>
      </w:r>
      <w:proofErr w:type="gramStart"/>
      <w:r>
        <w:rPr>
          <w:rFonts w:asciiTheme="minorEastAsia" w:eastAsiaTheme="minorEastAsia" w:hAnsiTheme="minorEastAsia" w:cstheme="minorEastAsia" w:hint="eastAsia"/>
          <w:sz w:val="21"/>
          <w:szCs w:val="21"/>
          <w:shd w:val="clear" w:color="auto" w:fill="FFFFFF"/>
        </w:rPr>
        <w:t>型钢板围档</w:t>
      </w:r>
      <w:proofErr w:type="gramEnd"/>
      <w:r>
        <w:rPr>
          <w:rFonts w:asciiTheme="minorEastAsia" w:eastAsiaTheme="minorEastAsia" w:hAnsiTheme="minorEastAsia" w:cstheme="minorEastAsia" w:hint="eastAsia"/>
          <w:sz w:val="21"/>
          <w:szCs w:val="21"/>
          <w:shd w:val="clear" w:color="auto" w:fill="FFFFFF"/>
        </w:rPr>
        <w:t>外侧间隔标注蓝底白色（或白底蓝色）企业标志及企业精神标语，中心距为围</w:t>
      </w:r>
      <w:proofErr w:type="gramStart"/>
      <w:r>
        <w:rPr>
          <w:rFonts w:asciiTheme="minorEastAsia" w:eastAsiaTheme="minorEastAsia" w:hAnsiTheme="minorEastAsia" w:cstheme="minorEastAsia" w:hint="eastAsia"/>
          <w:sz w:val="21"/>
          <w:szCs w:val="21"/>
          <w:shd w:val="clear" w:color="auto" w:fill="FFFFFF"/>
        </w:rPr>
        <w:t>档高度</w:t>
      </w:r>
      <w:proofErr w:type="gramEnd"/>
      <w:r>
        <w:rPr>
          <w:rFonts w:asciiTheme="minorEastAsia" w:eastAsiaTheme="minorEastAsia" w:hAnsiTheme="minorEastAsia" w:cstheme="minorEastAsia" w:hint="eastAsia"/>
          <w:sz w:val="21"/>
          <w:szCs w:val="21"/>
          <w:shd w:val="clear" w:color="auto" w:fill="FFFFFF"/>
        </w:rPr>
        <w:t>的两倍。围档上部间隔布置彩色刀旗。紧临城市道路的围档，应在下方涂刷黄黑相间的交通导向标志。</w:t>
      </w:r>
    </w:p>
    <w:p w:rsidR="00402BAE" w:rsidRDefault="00304499">
      <w:pPr>
        <w:pStyle w:val="afc"/>
        <w:shd w:val="clear" w:color="auto" w:fill="FFFFFF"/>
        <w:snapToGrid w:val="0"/>
        <w:spacing w:beforeAutospacing="0" w:afterAutospacing="0" w:line="380" w:lineRule="exac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shd w:val="clear" w:color="auto" w:fill="FFFFFF"/>
        </w:rPr>
        <w:t>4、工地食堂标准</w:t>
      </w:r>
    </w:p>
    <w:p w:rsidR="00402BAE" w:rsidRDefault="00304499">
      <w:pPr>
        <w:pStyle w:val="afc"/>
        <w:shd w:val="clear" w:color="auto" w:fill="FFFFFF"/>
        <w:snapToGrid w:val="0"/>
        <w:spacing w:beforeAutospacing="0" w:afterAutospacing="0" w:line="38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shd w:val="clear" w:color="auto" w:fill="FFFFFF"/>
        </w:rPr>
        <w:t>食堂宜采用单层彩钢</w:t>
      </w:r>
      <w:proofErr w:type="gramStart"/>
      <w:r>
        <w:rPr>
          <w:rFonts w:asciiTheme="minorEastAsia" w:eastAsiaTheme="minorEastAsia" w:hAnsiTheme="minorEastAsia" w:cstheme="minorEastAsia" w:hint="eastAsia"/>
          <w:sz w:val="21"/>
          <w:szCs w:val="21"/>
          <w:shd w:val="clear" w:color="auto" w:fill="FFFFFF"/>
        </w:rPr>
        <w:t>板房且</w:t>
      </w:r>
      <w:proofErr w:type="gramEnd"/>
      <w:r>
        <w:rPr>
          <w:rFonts w:asciiTheme="minorEastAsia" w:eastAsiaTheme="minorEastAsia" w:hAnsiTheme="minorEastAsia" w:cstheme="minorEastAsia" w:hint="eastAsia"/>
          <w:sz w:val="21"/>
          <w:szCs w:val="21"/>
          <w:shd w:val="clear" w:color="auto" w:fill="FFFFFF"/>
        </w:rPr>
        <w:t>与办公区分开设置，操作间需吊顶，内墙面、食品操作台、洗涤池等用瓷砖镶贴；墙面铺贴瓷砖高度1500mm，地面铺贴地砖。操作间防蝇防鼠设施齐全，冷热、生熟食品分开储藏。食堂内另需设置冲洗设施，设足够的桌椅，确保就餐需要，并设置电风扇、空调等防暑、防寒设备。食堂内设置排水沟，每天就餐人数100人以上的食堂应设置隔油池，污水经隔油池和沉淀池处理后方可排入市政管网。食堂人员持有健康证，并定期体检。</w:t>
      </w:r>
    </w:p>
    <w:p w:rsidR="00402BAE" w:rsidRDefault="00304499">
      <w:pPr>
        <w:pStyle w:val="afc"/>
        <w:shd w:val="clear" w:color="auto" w:fill="FFFFFF"/>
        <w:snapToGrid w:val="0"/>
        <w:spacing w:beforeAutospacing="0" w:afterAutospacing="0" w:line="380" w:lineRule="exac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shd w:val="clear" w:color="auto" w:fill="FFFFFF"/>
        </w:rPr>
        <w:t>5、工地厕所</w:t>
      </w:r>
    </w:p>
    <w:p w:rsidR="00402BAE" w:rsidRDefault="00304499">
      <w:pPr>
        <w:pStyle w:val="afc"/>
        <w:shd w:val="clear" w:color="auto" w:fill="FFFFFF"/>
        <w:snapToGrid w:val="0"/>
        <w:spacing w:beforeAutospacing="0" w:afterAutospacing="0" w:line="380" w:lineRule="exact"/>
        <w:ind w:firstLineChars="200" w:firstLine="420"/>
        <w:rPr>
          <w:rFonts w:asciiTheme="minorEastAsia" w:eastAsiaTheme="minorEastAsia" w:hAnsiTheme="minorEastAsia" w:cstheme="minorEastAsia"/>
          <w:sz w:val="21"/>
          <w:szCs w:val="21"/>
          <w:shd w:val="clear" w:color="auto" w:fill="FFFFFF"/>
        </w:rPr>
      </w:pPr>
      <w:r>
        <w:rPr>
          <w:rFonts w:asciiTheme="minorEastAsia" w:eastAsiaTheme="minorEastAsia" w:hAnsiTheme="minorEastAsia" w:cstheme="minorEastAsia" w:hint="eastAsia"/>
          <w:sz w:val="21"/>
          <w:szCs w:val="21"/>
          <w:shd w:val="clear" w:color="auto" w:fill="FFFFFF"/>
        </w:rPr>
        <w:t>厕所采用砖砌筑或者彩钢板且与食堂分离，屋顶需设置成透气屋面。男、女分厕，厕所内大小便槽用瓷砖镶贴，墙面镶贴瓷砖至1.8m高度，</w:t>
      </w:r>
      <w:proofErr w:type="gramStart"/>
      <w:r>
        <w:rPr>
          <w:rFonts w:asciiTheme="minorEastAsia" w:eastAsiaTheme="minorEastAsia" w:hAnsiTheme="minorEastAsia" w:cstheme="minorEastAsia" w:hint="eastAsia"/>
          <w:sz w:val="21"/>
          <w:szCs w:val="21"/>
          <w:shd w:val="clear" w:color="auto" w:fill="FFFFFF"/>
        </w:rPr>
        <w:t>砼</w:t>
      </w:r>
      <w:proofErr w:type="gramEnd"/>
      <w:r>
        <w:rPr>
          <w:rFonts w:asciiTheme="minorEastAsia" w:eastAsiaTheme="minorEastAsia" w:hAnsiTheme="minorEastAsia" w:cstheme="minorEastAsia" w:hint="eastAsia"/>
          <w:sz w:val="21"/>
          <w:szCs w:val="21"/>
          <w:shd w:val="clear" w:color="auto" w:fill="FFFFFF"/>
        </w:rPr>
        <w:t>预制板隔断，高位水箱冲洗，并专人打扫保证洁净。</w:t>
      </w:r>
    </w:p>
    <w:p w:rsidR="00402BAE" w:rsidRDefault="00304499">
      <w:pPr>
        <w:snapToGrid w:val="0"/>
        <w:spacing w:line="380" w:lineRule="exact"/>
        <w:rPr>
          <w:szCs w:val="21"/>
        </w:rPr>
        <w:sectPr w:rsidR="00402BAE">
          <w:type w:val="continuous"/>
          <w:pgSz w:w="11910" w:h="16840"/>
          <w:pgMar w:top="1060" w:right="781" w:bottom="280" w:left="1160" w:header="720" w:footer="720" w:gutter="0"/>
          <w:cols w:space="720"/>
        </w:sectPr>
      </w:pPr>
      <w:r>
        <w:rPr>
          <w:rFonts w:asciiTheme="minorEastAsia" w:eastAsiaTheme="minorEastAsia" w:hAnsiTheme="minorEastAsia" w:cstheme="minorEastAsia" w:hint="eastAsia"/>
          <w:b/>
          <w:bCs/>
          <w:szCs w:val="21"/>
          <w:shd w:val="clear" w:color="auto" w:fill="FFFFFF"/>
        </w:rPr>
        <w:t>所有施工、生活临建等安全文明施工必须经过项目部统一规划、设计后报甲方审批同意方可进行施工，经验收后再投入使用。</w:t>
      </w:r>
    </w:p>
    <w:p w:rsidR="00402BAE" w:rsidRDefault="00304499">
      <w:pPr>
        <w:ind w:leftChars="-87" w:left="-183" w:right="-394" w:firstLine="363"/>
        <w:rPr>
          <w:rFonts w:asciiTheme="minorEastAsia" w:eastAsiaTheme="minorEastAsia" w:hAnsiTheme="minorEastAsia"/>
          <w:b/>
          <w:bCs/>
          <w:szCs w:val="21"/>
        </w:rPr>
      </w:pPr>
      <w:bookmarkStart w:id="231" w:name="_bookmark99"/>
      <w:bookmarkStart w:id="232" w:name="第五章__报价清单"/>
      <w:bookmarkEnd w:id="231"/>
      <w:bookmarkEnd w:id="232"/>
      <w:r>
        <w:rPr>
          <w:rFonts w:asciiTheme="minorEastAsia" w:eastAsiaTheme="minorEastAsia" w:hAnsiTheme="minorEastAsia" w:hint="eastAsia"/>
          <w:szCs w:val="21"/>
        </w:rPr>
        <w:lastRenderedPageBreak/>
        <w:t>附件5：</w:t>
      </w:r>
    </w:p>
    <w:p w:rsidR="00402BAE" w:rsidRDefault="00304499">
      <w:pPr>
        <w:pStyle w:val="1"/>
        <w:jc w:val="center"/>
        <w:rPr>
          <w:rFonts w:asciiTheme="minorEastAsia" w:eastAsiaTheme="minorEastAsia" w:hAnsiTheme="minorEastAsia" w:cstheme="minorEastAsia"/>
          <w:sz w:val="21"/>
          <w:szCs w:val="21"/>
        </w:rPr>
      </w:pPr>
      <w:bookmarkStart w:id="233" w:name="_Toc74600237"/>
      <w:bookmarkStart w:id="234" w:name="_Toc119142718"/>
      <w:bookmarkStart w:id="235" w:name="_Toc75874234"/>
      <w:r>
        <w:rPr>
          <w:rFonts w:asciiTheme="minorEastAsia" w:eastAsiaTheme="minorEastAsia" w:hAnsiTheme="minorEastAsia" w:cstheme="minorEastAsia" w:hint="eastAsia"/>
          <w:sz w:val="21"/>
          <w:szCs w:val="21"/>
        </w:rPr>
        <w:t>农民工工资发放监督管理办法</w:t>
      </w:r>
      <w:bookmarkEnd w:id="233"/>
      <w:bookmarkEnd w:id="234"/>
      <w:bookmarkEnd w:id="235"/>
    </w:p>
    <w:p w:rsidR="00402BAE" w:rsidRDefault="00304499">
      <w:pPr>
        <w:spacing w:line="44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为保证工程进度款有优先用于放</w:t>
      </w:r>
      <w:proofErr w:type="gramStart"/>
      <w:r>
        <w:rPr>
          <w:rFonts w:asciiTheme="minorEastAsia" w:eastAsiaTheme="minorEastAsia" w:hAnsiTheme="minorEastAsia" w:cstheme="minorEastAsia" w:hint="eastAsia"/>
          <w:szCs w:val="21"/>
        </w:rPr>
        <w:t>发农民</w:t>
      </w:r>
      <w:proofErr w:type="gramEnd"/>
      <w:r>
        <w:rPr>
          <w:rFonts w:asciiTheme="minorEastAsia" w:eastAsiaTheme="minorEastAsia" w:hAnsiTheme="minorEastAsia" w:cstheme="minorEastAsia" w:hint="eastAsia"/>
          <w:szCs w:val="21"/>
        </w:rPr>
        <w:t>工资，保证农民工的合法利益，特制定本制度。</w:t>
      </w:r>
    </w:p>
    <w:p w:rsidR="00402BAE" w:rsidRDefault="00304499">
      <w:pPr>
        <w:spacing w:line="44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一、农民工工资保障</w:t>
      </w:r>
    </w:p>
    <w:p w:rsidR="00402BAE" w:rsidRDefault="00304499">
      <w:pPr>
        <w:spacing w:line="440" w:lineRule="exact"/>
        <w:ind w:firstLineChars="200" w:firstLine="420"/>
        <w:jc w:val="left"/>
        <w:outlineLvl w:val="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（一）各项目的负责人负责项目农民工工资支付的监督管理工作；</w:t>
      </w:r>
    </w:p>
    <w:p w:rsidR="00402BAE" w:rsidRDefault="00304499">
      <w:pPr>
        <w:spacing w:line="440" w:lineRule="exact"/>
        <w:ind w:firstLineChars="200" w:firstLine="420"/>
        <w:outlineLvl w:val="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（二）编制招标文件时，在合同条款中明确工程进度款优先用于发放农民工工资，与施工单位签订施工合同时将此条款写入合同；</w:t>
      </w:r>
    </w:p>
    <w:p w:rsidR="00402BAE" w:rsidRDefault="00304499">
      <w:pPr>
        <w:spacing w:line="440" w:lineRule="exact"/>
        <w:ind w:firstLineChars="200" w:firstLine="420"/>
        <w:outlineLvl w:val="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（三）招标时，限制有拖欠农民工工资行为的企业参与投标；</w:t>
      </w:r>
    </w:p>
    <w:p w:rsidR="00402BAE" w:rsidRDefault="00304499">
      <w:pPr>
        <w:spacing w:line="440" w:lineRule="exact"/>
        <w:ind w:firstLineChars="200" w:firstLine="420"/>
        <w:outlineLvl w:val="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（四）要求施工单位提供不拖欠农民工资承诺书；</w:t>
      </w:r>
    </w:p>
    <w:p w:rsidR="00402BAE" w:rsidRDefault="00304499">
      <w:pPr>
        <w:spacing w:line="44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二、农民工工资放</w:t>
      </w:r>
      <w:proofErr w:type="gramStart"/>
      <w:r>
        <w:rPr>
          <w:rFonts w:asciiTheme="minorEastAsia" w:eastAsiaTheme="minorEastAsia" w:hAnsiTheme="minorEastAsia" w:cstheme="minorEastAsia" w:hint="eastAsia"/>
          <w:szCs w:val="21"/>
        </w:rPr>
        <w:t>发监督</w:t>
      </w:r>
      <w:proofErr w:type="gramEnd"/>
      <w:r>
        <w:rPr>
          <w:rFonts w:asciiTheme="minorEastAsia" w:eastAsiaTheme="minorEastAsia" w:hAnsiTheme="minorEastAsia" w:cstheme="minorEastAsia" w:hint="eastAsia"/>
          <w:szCs w:val="21"/>
        </w:rPr>
        <w:t>办法</w:t>
      </w:r>
    </w:p>
    <w:p w:rsidR="00402BAE" w:rsidRDefault="00304499">
      <w:pPr>
        <w:spacing w:line="440" w:lineRule="exact"/>
        <w:ind w:firstLineChars="200" w:firstLine="420"/>
        <w:outlineLvl w:val="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（一）提高农民工法律意识，保证合法权益。在项目的主要出入口张贴农民工工资发放办法，提醒农民工要依法签订劳动合同，及时考勤，保证自身利益；</w:t>
      </w:r>
    </w:p>
    <w:p w:rsidR="00402BAE" w:rsidRDefault="00304499">
      <w:pPr>
        <w:spacing w:line="44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（二）严格执行考勤制度，确保考勤准确无误。由施工单位</w:t>
      </w:r>
      <w:proofErr w:type="gramStart"/>
      <w:r>
        <w:rPr>
          <w:rFonts w:asciiTheme="minorEastAsia" w:eastAsiaTheme="minorEastAsia" w:hAnsiTheme="minorEastAsia" w:cstheme="minorEastAsia" w:hint="eastAsia"/>
          <w:szCs w:val="21"/>
        </w:rPr>
        <w:t>劳务员</w:t>
      </w:r>
      <w:proofErr w:type="gramEnd"/>
      <w:r>
        <w:rPr>
          <w:rFonts w:asciiTheme="minorEastAsia" w:eastAsiaTheme="minorEastAsia" w:hAnsiTheme="minorEastAsia" w:cstheme="minorEastAsia" w:hint="eastAsia"/>
          <w:szCs w:val="21"/>
        </w:rPr>
        <w:t>与班组长每个月收集统计工人出勤情况，并与实名制系统中的考勤记录进行核对，核对无误后由工人、班组长、施工单位三方签字确认，按月提交给项目负责人，保证农民工出勤天数准备无误；</w:t>
      </w:r>
    </w:p>
    <w:p w:rsidR="00402BAE" w:rsidRDefault="00304499">
      <w:pPr>
        <w:spacing w:line="440" w:lineRule="exact"/>
        <w:ind w:firstLineChars="200" w:firstLine="420"/>
        <w:outlineLvl w:val="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（三）签订劳动合同，确保农民工资标准明确。施工总承包单位与劳务分包班组、劳务公司签订分包合同，劳务分包班组、劳务公司与农民工签订劳动合同，确定工资标准。</w:t>
      </w:r>
    </w:p>
    <w:p w:rsidR="00402BAE" w:rsidRDefault="00304499">
      <w:pPr>
        <w:spacing w:line="440" w:lineRule="exact"/>
        <w:ind w:firstLineChars="200" w:firstLine="420"/>
        <w:outlineLvl w:val="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（四）制定工资表，保证应付工资真实有效。按月要求施工单位提供经施工单位项目部、班组长及农民工本人签字并按指纹的农民工工资表，并在施工现场主要出入口公示不少于三天，保证应发工资的真实性；</w:t>
      </w:r>
    </w:p>
    <w:p w:rsidR="00402BAE" w:rsidRDefault="00304499">
      <w:pPr>
        <w:spacing w:line="44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五）强制工资代发制度，确保工资及时放发。要求施工总承包单位负责为招用的农民工申办银行个人专用工资账户，并办理实名制工资支付银行卡。施工总承包单位委托银行通过其设立的农民工工资(劳务费)专用账户直接将工资划入农民工个人工资账户，支付周期不超过1个月；</w:t>
      </w:r>
    </w:p>
    <w:p w:rsidR="00402BAE" w:rsidRDefault="00304499">
      <w:pPr>
        <w:spacing w:line="44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六）健全工程支付制度，从公司制度上保证农民工工资管理办法顺利实施。把农民工工资表、实名制考勤记录表、农民工劳动合同、劳务分包合同作为工程款支付的必要资料，没有或不全的，不予支付工程进度款，配套工程、小型项目、施工工期两个月内的小型项目可不办理实名制通道；</w:t>
      </w:r>
    </w:p>
    <w:p w:rsidR="00402BAE" w:rsidRDefault="00304499">
      <w:pPr>
        <w:spacing w:line="440" w:lineRule="exact"/>
        <w:ind w:firstLineChars="200" w:firstLine="420"/>
        <w:outlineLvl w:val="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（七）支付资料的保存。工程部档案科应将施工总承包单位和农民工本人签字确认的工资表、考勤记录等原始记录、付款记录等资料留档保存，保存时间不少于三年。</w:t>
      </w:r>
    </w:p>
    <w:p w:rsidR="00402BAE" w:rsidRDefault="00304499">
      <w:pPr>
        <w:numPr>
          <w:ilvl w:val="0"/>
          <w:numId w:val="8"/>
        </w:numPr>
        <w:spacing w:line="44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加强</w:t>
      </w:r>
      <w:proofErr w:type="gramStart"/>
      <w:r>
        <w:rPr>
          <w:rFonts w:asciiTheme="minorEastAsia" w:eastAsiaTheme="minorEastAsia" w:hAnsiTheme="minorEastAsia" w:cstheme="minorEastAsia" w:hint="eastAsia"/>
          <w:szCs w:val="21"/>
        </w:rPr>
        <w:t>对讨薪事件</w:t>
      </w:r>
      <w:proofErr w:type="gramEnd"/>
      <w:r>
        <w:rPr>
          <w:rFonts w:asciiTheme="minorEastAsia" w:eastAsiaTheme="minorEastAsia" w:hAnsiTheme="minorEastAsia" w:cstheme="minorEastAsia" w:hint="eastAsia"/>
          <w:szCs w:val="21"/>
        </w:rPr>
        <w:t>的处罚管理</w:t>
      </w:r>
    </w:p>
    <w:p w:rsidR="00402BAE" w:rsidRDefault="00304499">
      <w:pPr>
        <w:spacing w:line="44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（一）完善欠薪突发事件应急处置机制，根据工程规模大小，扣留一定比例的进度款，作为以保证在发生欠薪时可以及时调用资金予以清偿；</w:t>
      </w:r>
    </w:p>
    <w:p w:rsidR="00402BAE" w:rsidRDefault="00304499">
      <w:pPr>
        <w:spacing w:line="44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lastRenderedPageBreak/>
        <w:t>（二）签订合同时，明确对发生</w:t>
      </w:r>
      <w:proofErr w:type="gramStart"/>
      <w:r>
        <w:rPr>
          <w:rFonts w:asciiTheme="minorEastAsia" w:eastAsiaTheme="minorEastAsia" w:hAnsiTheme="minorEastAsia" w:cstheme="minorEastAsia" w:hint="eastAsia"/>
          <w:szCs w:val="21"/>
        </w:rPr>
        <w:t>农民讨薪的</w:t>
      </w:r>
      <w:proofErr w:type="gramEnd"/>
      <w:r>
        <w:rPr>
          <w:rFonts w:asciiTheme="minorEastAsia" w:eastAsiaTheme="minorEastAsia" w:hAnsiTheme="minorEastAsia" w:cstheme="minorEastAsia" w:hint="eastAsia"/>
          <w:szCs w:val="21"/>
        </w:rPr>
        <w:t>处罚管理办法，根据</w:t>
      </w:r>
      <w:proofErr w:type="gramStart"/>
      <w:r>
        <w:rPr>
          <w:rFonts w:asciiTheme="minorEastAsia" w:eastAsiaTheme="minorEastAsia" w:hAnsiTheme="minorEastAsia" w:cstheme="minorEastAsia" w:hint="eastAsia"/>
          <w:szCs w:val="21"/>
        </w:rPr>
        <w:t>讨薪造成</w:t>
      </w:r>
      <w:proofErr w:type="gramEnd"/>
      <w:r>
        <w:rPr>
          <w:rFonts w:asciiTheme="minorEastAsia" w:eastAsiaTheme="minorEastAsia" w:hAnsiTheme="minorEastAsia" w:cstheme="minorEastAsia" w:hint="eastAsia"/>
          <w:szCs w:val="21"/>
        </w:rPr>
        <w:t>的影响程度，对施工单位处以合同价0.1%~0.5%的罚款；</w:t>
      </w:r>
    </w:p>
    <w:p w:rsidR="00402BAE" w:rsidRDefault="00304499">
      <w:pPr>
        <w:spacing w:line="44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（三）对采取非法</w:t>
      </w:r>
      <w:proofErr w:type="gramStart"/>
      <w:r>
        <w:rPr>
          <w:rFonts w:asciiTheme="minorEastAsia" w:eastAsiaTheme="minorEastAsia" w:hAnsiTheme="minorEastAsia" w:cstheme="minorEastAsia" w:hint="eastAsia"/>
          <w:szCs w:val="21"/>
        </w:rPr>
        <w:t>手段讨薪或恶意讨薪的</w:t>
      </w:r>
      <w:proofErr w:type="gramEnd"/>
      <w:r>
        <w:rPr>
          <w:rFonts w:asciiTheme="minorEastAsia" w:eastAsiaTheme="minorEastAsia" w:hAnsiTheme="minorEastAsia" w:cstheme="minorEastAsia" w:hint="eastAsia"/>
          <w:szCs w:val="21"/>
        </w:rPr>
        <w:t>个人或单位，构成扰乱公共治安管或违法的，要协助施工单位依法报有关单位予以处罚；</w:t>
      </w:r>
    </w:p>
    <w:p w:rsidR="00402BAE" w:rsidRDefault="00304499">
      <w:pPr>
        <w:spacing w:line="440" w:lineRule="exact"/>
        <w:ind w:firstLineChars="200" w:firstLine="420"/>
        <w:rPr>
          <w:rFonts w:asciiTheme="minorEastAsia" w:eastAsiaTheme="minorEastAsia" w:hAnsiTheme="minorEastAsia" w:cstheme="minorEastAsia"/>
          <w:b/>
          <w:bCs/>
          <w:szCs w:val="21"/>
        </w:rPr>
      </w:pPr>
      <w:r>
        <w:rPr>
          <w:rFonts w:asciiTheme="minorEastAsia" w:eastAsiaTheme="minorEastAsia" w:hAnsiTheme="minorEastAsia" w:cstheme="minorEastAsia" w:hint="eastAsia"/>
          <w:szCs w:val="21"/>
        </w:rPr>
        <w:t>（四）建立信用黑名单，对于发生过非法讨薪、恶意讨薪、鼓动他人起哄、闹事等不良行为的单位和人</w:t>
      </w:r>
      <w:proofErr w:type="gramStart"/>
      <w:r>
        <w:rPr>
          <w:rFonts w:asciiTheme="minorEastAsia" w:eastAsiaTheme="minorEastAsia" w:hAnsiTheme="minorEastAsia" w:cstheme="minorEastAsia" w:hint="eastAsia"/>
          <w:szCs w:val="21"/>
        </w:rPr>
        <w:t>个</w:t>
      </w:r>
      <w:proofErr w:type="gramEnd"/>
      <w:r>
        <w:rPr>
          <w:rFonts w:asciiTheme="minorEastAsia" w:eastAsiaTheme="minorEastAsia" w:hAnsiTheme="minorEastAsia" w:cstheme="minorEastAsia" w:hint="eastAsia"/>
          <w:szCs w:val="21"/>
        </w:rPr>
        <w:t>，载入信用黑名单，要求承建公司项目的施工单位不得雇佣黑名单中在册人员和单位。</w:t>
      </w:r>
    </w:p>
    <w:p w:rsidR="00402BAE" w:rsidRDefault="00402BAE">
      <w:pPr>
        <w:pStyle w:val="a0"/>
        <w:ind w:left="2100" w:hanging="1050"/>
        <w:rPr>
          <w:rFonts w:asciiTheme="minorEastAsia" w:eastAsiaTheme="minorEastAsia" w:hAnsiTheme="minorEastAsia"/>
          <w:sz w:val="21"/>
          <w:szCs w:val="21"/>
        </w:rPr>
        <w:sectPr w:rsidR="00402BAE">
          <w:pgSz w:w="11907" w:h="16840"/>
          <w:pgMar w:top="1440" w:right="1559" w:bottom="1440" w:left="1560" w:header="851" w:footer="851" w:gutter="0"/>
          <w:cols w:space="720"/>
          <w:docGrid w:linePitch="312"/>
        </w:sectPr>
      </w:pPr>
    </w:p>
    <w:p w:rsidR="00402BAE" w:rsidRDefault="00304499">
      <w:pPr>
        <w:spacing w:line="440" w:lineRule="exact"/>
        <w:rPr>
          <w:rFonts w:asciiTheme="minorEastAsia" w:eastAsiaTheme="minorEastAsia" w:hAnsiTheme="minorEastAsia"/>
          <w:color w:val="000000"/>
          <w:szCs w:val="21"/>
        </w:rPr>
      </w:pPr>
      <w:bookmarkStart w:id="236" w:name="_Toc267261701"/>
      <w:r>
        <w:rPr>
          <w:rFonts w:asciiTheme="minorEastAsia" w:eastAsiaTheme="minorEastAsia" w:hAnsiTheme="minorEastAsia" w:cs="仿宋_GB2312" w:hint="eastAsia"/>
          <w:color w:val="000000"/>
          <w:szCs w:val="21"/>
        </w:rPr>
        <w:lastRenderedPageBreak/>
        <w:t>附</w:t>
      </w:r>
      <w:bookmarkStart w:id="237" w:name="_Toc296891271"/>
      <w:bookmarkStart w:id="238" w:name="_Toc296944570"/>
      <w:bookmarkStart w:id="239" w:name="_Toc296346732"/>
      <w:bookmarkStart w:id="240" w:name="_Toc296503231"/>
      <w:bookmarkStart w:id="241" w:name="_Toc296347230"/>
      <w:bookmarkStart w:id="242" w:name="_Toc296891059"/>
      <w:r>
        <w:rPr>
          <w:rFonts w:asciiTheme="minorEastAsia" w:eastAsiaTheme="minorEastAsia" w:hAnsiTheme="minorEastAsia" w:cs="仿宋_GB2312" w:hint="eastAsia"/>
          <w:color w:val="000000"/>
          <w:szCs w:val="21"/>
        </w:rPr>
        <w:t>件</w:t>
      </w:r>
      <w:r>
        <w:rPr>
          <w:rFonts w:asciiTheme="minorEastAsia" w:eastAsiaTheme="minorEastAsia" w:hAnsiTheme="minorEastAsia" w:hint="eastAsia"/>
          <w:color w:val="000000"/>
          <w:szCs w:val="21"/>
        </w:rPr>
        <w:t>6</w:t>
      </w:r>
      <w:r>
        <w:rPr>
          <w:rFonts w:asciiTheme="minorEastAsia" w:eastAsiaTheme="minorEastAsia" w:hAnsiTheme="minorEastAsia" w:cs="仿宋_GB2312" w:hint="eastAsia"/>
          <w:color w:val="000000"/>
          <w:szCs w:val="21"/>
        </w:rPr>
        <w:t>：</w:t>
      </w:r>
    </w:p>
    <w:bookmarkEnd w:id="236"/>
    <w:bookmarkEnd w:id="237"/>
    <w:bookmarkEnd w:id="238"/>
    <w:bookmarkEnd w:id="239"/>
    <w:bookmarkEnd w:id="240"/>
    <w:bookmarkEnd w:id="241"/>
    <w:bookmarkEnd w:id="242"/>
    <w:p w:rsidR="00402BAE" w:rsidRDefault="00304499">
      <w:pPr>
        <w:spacing w:beforeLines="50" w:before="120" w:afterLines="50" w:after="120" w:line="440" w:lineRule="exact"/>
        <w:jc w:val="center"/>
        <w:rPr>
          <w:rFonts w:asciiTheme="minorEastAsia" w:eastAsiaTheme="minorEastAsia" w:hAnsiTheme="minorEastAsia"/>
          <w:color w:val="000000"/>
          <w:szCs w:val="21"/>
        </w:rPr>
      </w:pPr>
      <w:r>
        <w:rPr>
          <w:rFonts w:asciiTheme="minorEastAsia" w:eastAsiaTheme="minorEastAsia" w:hAnsiTheme="minorEastAsia" w:cs="黑体" w:hint="eastAsia"/>
          <w:color w:val="000000"/>
          <w:szCs w:val="21"/>
        </w:rPr>
        <w:t>履约担保</w:t>
      </w:r>
    </w:p>
    <w:p w:rsidR="00402BAE" w:rsidRDefault="00304499">
      <w:pPr>
        <w:spacing w:line="440" w:lineRule="exact"/>
        <w:rPr>
          <w:rFonts w:asciiTheme="minorEastAsia" w:eastAsiaTheme="minorEastAsia" w:hAnsiTheme="minorEastAsia"/>
          <w:color w:val="000000"/>
          <w:szCs w:val="21"/>
        </w:rPr>
      </w:pPr>
      <w:r>
        <w:rPr>
          <w:rFonts w:asciiTheme="minorEastAsia" w:eastAsiaTheme="minorEastAsia" w:hAnsiTheme="minorEastAsia"/>
          <w:color w:val="000000"/>
          <w:szCs w:val="21"/>
          <w:u w:val="single"/>
        </w:rPr>
        <w:tab/>
      </w:r>
      <w:r>
        <w:rPr>
          <w:rFonts w:asciiTheme="minorEastAsia" w:eastAsiaTheme="minorEastAsia" w:hAnsiTheme="minorEastAsia" w:cs="仿宋_GB2312" w:hint="eastAsia"/>
          <w:color w:val="000000"/>
          <w:szCs w:val="21"/>
        </w:rPr>
        <w:t>（发包人名称）：</w:t>
      </w:r>
    </w:p>
    <w:p w:rsidR="00402BAE" w:rsidRDefault="00402BAE">
      <w:pPr>
        <w:spacing w:line="440" w:lineRule="exact"/>
        <w:rPr>
          <w:rFonts w:asciiTheme="minorEastAsia" w:eastAsiaTheme="minorEastAsia" w:hAnsiTheme="minorEastAsia"/>
          <w:color w:val="000000"/>
          <w:szCs w:val="21"/>
        </w:rPr>
      </w:pPr>
    </w:p>
    <w:p w:rsidR="00402BAE" w:rsidRDefault="00304499">
      <w:pPr>
        <w:spacing w:line="360" w:lineRule="auto"/>
        <w:ind w:firstLineChars="200" w:firstLine="420"/>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鉴于（发包人名称，以下简称</w:t>
      </w:r>
      <w:r>
        <w:rPr>
          <w:rFonts w:asciiTheme="minorEastAsia" w:eastAsiaTheme="minorEastAsia" w:hAnsiTheme="minorEastAsia"/>
          <w:color w:val="000000"/>
          <w:szCs w:val="21"/>
        </w:rPr>
        <w:t>“</w:t>
      </w:r>
      <w:r>
        <w:rPr>
          <w:rFonts w:asciiTheme="minorEastAsia" w:eastAsiaTheme="minorEastAsia" w:hAnsiTheme="minorEastAsia" w:cs="仿宋_GB2312" w:hint="eastAsia"/>
          <w:color w:val="000000"/>
          <w:szCs w:val="21"/>
        </w:rPr>
        <w:t>发包人</w:t>
      </w:r>
      <w:r>
        <w:rPr>
          <w:rFonts w:asciiTheme="minorEastAsia" w:eastAsiaTheme="minorEastAsia" w:hAnsiTheme="minorEastAsia"/>
          <w:color w:val="000000"/>
          <w:szCs w:val="21"/>
        </w:rPr>
        <w:t>”</w:t>
      </w:r>
      <w:r>
        <w:rPr>
          <w:rFonts w:asciiTheme="minorEastAsia" w:eastAsiaTheme="minorEastAsia" w:hAnsiTheme="minorEastAsia" w:cs="仿宋_GB2312" w:hint="eastAsia"/>
          <w:color w:val="000000"/>
          <w:szCs w:val="21"/>
        </w:rPr>
        <w:t>）与</w:t>
      </w:r>
    </w:p>
    <w:p w:rsidR="00402BAE" w:rsidRDefault="00304499">
      <w:pPr>
        <w:spacing w:line="360" w:lineRule="auto"/>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（承包人名称）（以下称</w:t>
      </w:r>
      <w:r>
        <w:rPr>
          <w:rFonts w:asciiTheme="minorEastAsia" w:eastAsiaTheme="minorEastAsia" w:hAnsiTheme="minorEastAsia"/>
          <w:color w:val="000000"/>
          <w:szCs w:val="21"/>
        </w:rPr>
        <w:t>“</w:t>
      </w:r>
      <w:r>
        <w:rPr>
          <w:rFonts w:asciiTheme="minorEastAsia" w:eastAsiaTheme="minorEastAsia" w:hAnsiTheme="minorEastAsia" w:cs="仿宋_GB2312" w:hint="eastAsia"/>
          <w:color w:val="000000"/>
          <w:szCs w:val="21"/>
        </w:rPr>
        <w:t>承包人</w:t>
      </w:r>
      <w:r>
        <w:rPr>
          <w:rFonts w:asciiTheme="minorEastAsia" w:eastAsiaTheme="minorEastAsia" w:hAnsiTheme="minorEastAsia"/>
          <w:color w:val="000000"/>
          <w:szCs w:val="21"/>
        </w:rPr>
        <w:t>”</w:t>
      </w:r>
      <w:r>
        <w:rPr>
          <w:rFonts w:asciiTheme="minorEastAsia" w:eastAsiaTheme="minorEastAsia" w:hAnsiTheme="minorEastAsia" w:cs="仿宋_GB2312" w:hint="eastAsia"/>
          <w:color w:val="000000"/>
          <w:szCs w:val="21"/>
        </w:rPr>
        <w:t>）于年月日就（工程名称）施工及有关事项协商一致共同签订《建设项目工程总承包合同》。我方愿意无条件地、不可撤销地就承包人履行与你方签订的合同，向你方提供连带责任担保。</w:t>
      </w:r>
    </w:p>
    <w:p w:rsidR="00402BAE" w:rsidRDefault="00304499">
      <w:pPr>
        <w:spacing w:line="360" w:lineRule="auto"/>
        <w:ind w:firstLineChars="200" w:firstLine="420"/>
        <w:rPr>
          <w:rFonts w:asciiTheme="minorEastAsia" w:eastAsiaTheme="minorEastAsia" w:hAnsiTheme="minorEastAsia"/>
          <w:color w:val="000000"/>
          <w:szCs w:val="21"/>
        </w:rPr>
      </w:pPr>
      <w:r>
        <w:rPr>
          <w:rFonts w:asciiTheme="minorEastAsia" w:eastAsiaTheme="minorEastAsia" w:hAnsiTheme="minorEastAsia"/>
          <w:color w:val="000000"/>
          <w:szCs w:val="21"/>
        </w:rPr>
        <w:t xml:space="preserve">1. </w:t>
      </w:r>
      <w:r>
        <w:rPr>
          <w:rFonts w:asciiTheme="minorEastAsia" w:eastAsiaTheme="minorEastAsia" w:hAnsiTheme="minorEastAsia" w:cs="仿宋_GB2312" w:hint="eastAsia"/>
          <w:color w:val="000000"/>
          <w:szCs w:val="21"/>
        </w:rPr>
        <w:t>担保金额人民币（大写）元（</w:t>
      </w:r>
      <w:r>
        <w:rPr>
          <w:rFonts w:asciiTheme="minorEastAsia" w:eastAsiaTheme="minorEastAsia" w:hAnsiTheme="minorEastAsia"/>
          <w:color w:val="000000"/>
          <w:szCs w:val="21"/>
        </w:rPr>
        <w:t>¥</w:t>
      </w:r>
      <w:r>
        <w:rPr>
          <w:rFonts w:asciiTheme="minorEastAsia" w:eastAsiaTheme="minorEastAsia" w:hAnsiTheme="minorEastAsia" w:cs="仿宋_GB2312" w:hint="eastAsia"/>
          <w:color w:val="000000"/>
          <w:szCs w:val="21"/>
        </w:rPr>
        <w:t>）。</w:t>
      </w:r>
    </w:p>
    <w:p w:rsidR="00402BAE" w:rsidRDefault="00304499">
      <w:pPr>
        <w:spacing w:line="360" w:lineRule="auto"/>
        <w:ind w:firstLineChars="200" w:firstLine="420"/>
        <w:rPr>
          <w:rFonts w:asciiTheme="minorEastAsia" w:eastAsiaTheme="minorEastAsia" w:hAnsiTheme="minorEastAsia"/>
          <w:color w:val="000000"/>
          <w:szCs w:val="21"/>
        </w:rPr>
      </w:pPr>
      <w:r>
        <w:rPr>
          <w:rFonts w:asciiTheme="minorEastAsia" w:eastAsiaTheme="minorEastAsia" w:hAnsiTheme="minorEastAsia"/>
          <w:color w:val="000000"/>
          <w:szCs w:val="21"/>
        </w:rPr>
        <w:t xml:space="preserve">2. </w:t>
      </w:r>
      <w:r>
        <w:rPr>
          <w:rFonts w:asciiTheme="minorEastAsia" w:eastAsiaTheme="minorEastAsia" w:hAnsiTheme="minorEastAsia" w:cs="仿宋_GB2312" w:hint="eastAsia"/>
          <w:color w:val="000000"/>
          <w:szCs w:val="21"/>
        </w:rPr>
        <w:t>担保有效期自你方与承包人签订的合同生效之日起至你方签发或应签发工程接收证书之日止。</w:t>
      </w:r>
    </w:p>
    <w:p w:rsidR="00402BAE" w:rsidRDefault="00304499">
      <w:pPr>
        <w:spacing w:line="360" w:lineRule="auto"/>
        <w:ind w:firstLineChars="200" w:firstLine="420"/>
        <w:rPr>
          <w:rFonts w:asciiTheme="minorEastAsia" w:eastAsiaTheme="minorEastAsia" w:hAnsiTheme="minorEastAsia"/>
          <w:color w:val="000000"/>
          <w:szCs w:val="21"/>
        </w:rPr>
      </w:pPr>
      <w:r>
        <w:rPr>
          <w:rFonts w:asciiTheme="minorEastAsia" w:eastAsiaTheme="minorEastAsia" w:hAnsiTheme="minorEastAsia"/>
          <w:color w:val="000000"/>
          <w:szCs w:val="21"/>
        </w:rPr>
        <w:t xml:space="preserve">3. </w:t>
      </w:r>
      <w:r>
        <w:rPr>
          <w:rFonts w:asciiTheme="minorEastAsia" w:eastAsiaTheme="minorEastAsia" w:hAnsiTheme="minorEastAsia" w:cs="仿宋_GB2312" w:hint="eastAsia"/>
          <w:color w:val="000000"/>
          <w:szCs w:val="21"/>
        </w:rPr>
        <w:t>在本担保有效期内，因承包人违反合同约定的义务给你方造成经济损失时，我方在收到你方以书面形式提出的在担保金额内的赔偿要求后，在</w:t>
      </w:r>
      <w:r>
        <w:rPr>
          <w:rFonts w:asciiTheme="minorEastAsia" w:eastAsiaTheme="minorEastAsia" w:hAnsiTheme="minorEastAsia"/>
          <w:color w:val="000000"/>
          <w:szCs w:val="21"/>
        </w:rPr>
        <w:t>7</w:t>
      </w:r>
      <w:r>
        <w:rPr>
          <w:rFonts w:asciiTheme="minorEastAsia" w:eastAsiaTheme="minorEastAsia" w:hAnsiTheme="minorEastAsia" w:cs="仿宋_GB2312" w:hint="eastAsia"/>
          <w:color w:val="000000"/>
          <w:szCs w:val="21"/>
        </w:rPr>
        <w:t>天内无条件支付。</w:t>
      </w:r>
    </w:p>
    <w:p w:rsidR="00402BAE" w:rsidRDefault="00304499">
      <w:pPr>
        <w:spacing w:line="360" w:lineRule="auto"/>
        <w:ind w:firstLineChars="200" w:firstLine="420"/>
        <w:rPr>
          <w:rFonts w:asciiTheme="minorEastAsia" w:eastAsiaTheme="minorEastAsia" w:hAnsiTheme="minorEastAsia"/>
          <w:color w:val="000000"/>
          <w:szCs w:val="21"/>
        </w:rPr>
      </w:pPr>
      <w:r>
        <w:rPr>
          <w:rFonts w:asciiTheme="minorEastAsia" w:eastAsiaTheme="minorEastAsia" w:hAnsiTheme="minorEastAsia"/>
          <w:color w:val="000000"/>
          <w:szCs w:val="21"/>
        </w:rPr>
        <w:t xml:space="preserve">4. </w:t>
      </w:r>
      <w:r>
        <w:rPr>
          <w:rFonts w:asciiTheme="minorEastAsia" w:eastAsiaTheme="minorEastAsia" w:hAnsiTheme="minorEastAsia" w:cs="仿宋_GB2312" w:hint="eastAsia"/>
          <w:color w:val="000000"/>
          <w:szCs w:val="21"/>
        </w:rPr>
        <w:t>你方和承包人按合同约定变更合同时，我方承担本担保规定的义务不变。</w:t>
      </w:r>
    </w:p>
    <w:p w:rsidR="00402BAE" w:rsidRDefault="00304499">
      <w:pPr>
        <w:spacing w:line="360" w:lineRule="auto"/>
        <w:ind w:firstLineChars="200" w:firstLine="420"/>
        <w:rPr>
          <w:rFonts w:asciiTheme="minorEastAsia" w:eastAsiaTheme="minorEastAsia" w:hAnsiTheme="minorEastAsia"/>
          <w:color w:val="000000"/>
          <w:szCs w:val="21"/>
        </w:rPr>
      </w:pPr>
      <w:r>
        <w:rPr>
          <w:rFonts w:asciiTheme="minorEastAsia" w:eastAsiaTheme="minorEastAsia" w:hAnsiTheme="minorEastAsia"/>
          <w:color w:val="000000"/>
          <w:szCs w:val="21"/>
        </w:rPr>
        <w:t xml:space="preserve">5. </w:t>
      </w:r>
      <w:r>
        <w:rPr>
          <w:rFonts w:asciiTheme="minorEastAsia" w:eastAsiaTheme="minorEastAsia" w:hAnsiTheme="minorEastAsia" w:cs="仿宋_GB2312" w:hint="eastAsia"/>
          <w:color w:val="000000"/>
          <w:szCs w:val="21"/>
        </w:rPr>
        <w:t>因本履约保证金发生的纠纷，可由双方协商解决，协商不成的，任何一方均可提请仲裁委员会仲裁。</w:t>
      </w:r>
    </w:p>
    <w:p w:rsidR="00402BAE" w:rsidRDefault="00304499">
      <w:pPr>
        <w:spacing w:line="360" w:lineRule="auto"/>
        <w:ind w:firstLineChars="200" w:firstLine="420"/>
        <w:rPr>
          <w:rFonts w:asciiTheme="minorEastAsia" w:eastAsiaTheme="minorEastAsia" w:hAnsiTheme="minorEastAsia"/>
          <w:color w:val="000000"/>
          <w:szCs w:val="21"/>
        </w:rPr>
      </w:pPr>
      <w:r>
        <w:rPr>
          <w:rFonts w:asciiTheme="minorEastAsia" w:eastAsiaTheme="minorEastAsia" w:hAnsiTheme="minorEastAsia"/>
          <w:color w:val="000000"/>
          <w:szCs w:val="21"/>
        </w:rPr>
        <w:t xml:space="preserve">6. </w:t>
      </w:r>
      <w:r>
        <w:rPr>
          <w:rFonts w:asciiTheme="minorEastAsia" w:eastAsiaTheme="minorEastAsia" w:hAnsiTheme="minorEastAsia" w:cs="仿宋_GB2312" w:hint="eastAsia"/>
          <w:color w:val="000000"/>
          <w:szCs w:val="21"/>
        </w:rPr>
        <w:t>本履约保证金自我方法定代表人（或其授权代理人）签字并加盖公章之日起生效。</w:t>
      </w:r>
    </w:p>
    <w:p w:rsidR="00402BAE" w:rsidRDefault="00402BAE">
      <w:pPr>
        <w:spacing w:line="360" w:lineRule="auto"/>
        <w:rPr>
          <w:rFonts w:asciiTheme="minorEastAsia" w:eastAsiaTheme="minorEastAsia" w:hAnsiTheme="minorEastAsia"/>
          <w:color w:val="000000"/>
          <w:szCs w:val="21"/>
        </w:rPr>
      </w:pPr>
    </w:p>
    <w:p w:rsidR="00402BAE" w:rsidRDefault="00304499">
      <w:pPr>
        <w:spacing w:line="360" w:lineRule="auto"/>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担保人：（盖单位章）</w:t>
      </w:r>
    </w:p>
    <w:p w:rsidR="00402BAE" w:rsidRDefault="00304499">
      <w:pPr>
        <w:spacing w:line="360" w:lineRule="auto"/>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法定代表人或其委托代理人：（签字）</w:t>
      </w:r>
    </w:p>
    <w:p w:rsidR="00402BAE" w:rsidRDefault="00304499">
      <w:pPr>
        <w:spacing w:line="360" w:lineRule="auto"/>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地址：</w:t>
      </w:r>
    </w:p>
    <w:p w:rsidR="00402BAE" w:rsidRDefault="00304499">
      <w:pPr>
        <w:spacing w:line="360" w:lineRule="auto"/>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邮政编码：</w:t>
      </w:r>
    </w:p>
    <w:p w:rsidR="00402BAE" w:rsidRDefault="00304499">
      <w:pPr>
        <w:spacing w:line="360" w:lineRule="auto"/>
        <w:rPr>
          <w:rFonts w:asciiTheme="minorEastAsia" w:eastAsiaTheme="minorEastAsia" w:hAnsiTheme="minorEastAsia"/>
          <w:color w:val="000000"/>
          <w:szCs w:val="21"/>
          <w:u w:val="single"/>
        </w:rPr>
      </w:pPr>
      <w:r>
        <w:rPr>
          <w:rFonts w:asciiTheme="minorEastAsia" w:eastAsiaTheme="minorEastAsia" w:hAnsiTheme="minorEastAsia" w:cs="仿宋_GB2312" w:hint="eastAsia"/>
          <w:color w:val="000000"/>
          <w:szCs w:val="21"/>
        </w:rPr>
        <w:t>电话：</w:t>
      </w:r>
    </w:p>
    <w:p w:rsidR="00402BAE" w:rsidRDefault="00304499">
      <w:pPr>
        <w:spacing w:line="360" w:lineRule="auto"/>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传真：</w:t>
      </w:r>
    </w:p>
    <w:p w:rsidR="00402BAE" w:rsidRDefault="00402BAE">
      <w:pPr>
        <w:spacing w:line="360" w:lineRule="auto"/>
        <w:jc w:val="left"/>
        <w:rPr>
          <w:rFonts w:asciiTheme="minorEastAsia" w:eastAsiaTheme="minorEastAsia" w:hAnsiTheme="minorEastAsia"/>
          <w:color w:val="000000"/>
          <w:szCs w:val="21"/>
          <w:u w:val="single"/>
        </w:rPr>
      </w:pPr>
    </w:p>
    <w:p w:rsidR="00402BAE" w:rsidRDefault="00304499">
      <w:pPr>
        <w:spacing w:line="360" w:lineRule="auto"/>
        <w:ind w:left="1329" w:hangingChars="633" w:hanging="1329"/>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t>年月日</w:t>
      </w:r>
    </w:p>
    <w:p w:rsidR="00402BAE" w:rsidRDefault="00402BAE">
      <w:pPr>
        <w:spacing w:line="360" w:lineRule="auto"/>
        <w:rPr>
          <w:rFonts w:ascii="宋体" w:hAnsi="宋体"/>
          <w:color w:val="000000"/>
          <w:szCs w:val="21"/>
        </w:rPr>
      </w:pPr>
    </w:p>
    <w:p w:rsidR="00402BAE" w:rsidRDefault="00402BAE">
      <w:pPr>
        <w:spacing w:line="360" w:lineRule="auto"/>
        <w:rPr>
          <w:rFonts w:ascii="宋体" w:hAnsi="宋体"/>
          <w:color w:val="000000"/>
          <w:szCs w:val="21"/>
        </w:rPr>
      </w:pPr>
    </w:p>
    <w:p w:rsidR="00402BAE" w:rsidRDefault="00402BAE">
      <w:pPr>
        <w:spacing w:line="360" w:lineRule="auto"/>
        <w:rPr>
          <w:rFonts w:ascii="宋体" w:hAnsi="宋体"/>
          <w:color w:val="000000"/>
          <w:szCs w:val="21"/>
        </w:rPr>
      </w:pPr>
    </w:p>
    <w:p w:rsidR="00402BAE" w:rsidRDefault="00402BAE">
      <w:pPr>
        <w:spacing w:line="360" w:lineRule="auto"/>
        <w:rPr>
          <w:rFonts w:ascii="宋体" w:hAnsi="宋体"/>
          <w:color w:val="000000"/>
          <w:szCs w:val="21"/>
        </w:rPr>
      </w:pPr>
    </w:p>
    <w:p w:rsidR="00402BAE" w:rsidRDefault="00402BAE">
      <w:pPr>
        <w:spacing w:line="360" w:lineRule="auto"/>
        <w:rPr>
          <w:rFonts w:ascii="宋体" w:hAnsi="宋体"/>
          <w:color w:val="000000"/>
          <w:szCs w:val="21"/>
        </w:rPr>
      </w:pPr>
    </w:p>
    <w:p w:rsidR="00402BAE" w:rsidRDefault="00402BAE">
      <w:pPr>
        <w:spacing w:line="360" w:lineRule="auto"/>
        <w:rPr>
          <w:rFonts w:ascii="宋体" w:hAnsi="宋体"/>
          <w:color w:val="000000"/>
          <w:szCs w:val="21"/>
        </w:rPr>
      </w:pPr>
    </w:p>
    <w:p w:rsidR="00402BAE" w:rsidRDefault="00402BAE">
      <w:pPr>
        <w:spacing w:line="360" w:lineRule="auto"/>
        <w:rPr>
          <w:rFonts w:ascii="宋体" w:hAnsi="宋体"/>
          <w:color w:val="000000"/>
          <w:szCs w:val="21"/>
        </w:rPr>
      </w:pPr>
    </w:p>
    <w:p w:rsidR="00402BAE" w:rsidRDefault="00304499">
      <w:pPr>
        <w:spacing w:line="360" w:lineRule="auto"/>
        <w:rPr>
          <w:rFonts w:ascii="宋体" w:hAnsi="宋体"/>
          <w:color w:val="000000"/>
          <w:szCs w:val="21"/>
        </w:rPr>
      </w:pPr>
      <w:r>
        <w:rPr>
          <w:rFonts w:ascii="宋体" w:hAnsi="宋体"/>
          <w:color w:val="000000"/>
          <w:szCs w:val="21"/>
        </w:rPr>
        <w:lastRenderedPageBreak/>
        <w:t>附</w:t>
      </w:r>
      <w:bookmarkStart w:id="243" w:name="_Toc296347231"/>
      <w:bookmarkStart w:id="244" w:name="_Toc296503232"/>
      <w:bookmarkStart w:id="245" w:name="_Toc296346733"/>
      <w:bookmarkStart w:id="246" w:name="_Toc267261702"/>
      <w:bookmarkStart w:id="247" w:name="_Toc296944571"/>
      <w:bookmarkStart w:id="248" w:name="_Toc296891060"/>
      <w:bookmarkStart w:id="249" w:name="_Toc296891272"/>
      <w:r>
        <w:rPr>
          <w:rFonts w:ascii="宋体" w:hAnsi="宋体"/>
          <w:color w:val="000000"/>
          <w:szCs w:val="21"/>
        </w:rPr>
        <w:t>件7 ：</w:t>
      </w:r>
    </w:p>
    <w:bookmarkEnd w:id="243"/>
    <w:bookmarkEnd w:id="244"/>
    <w:bookmarkEnd w:id="245"/>
    <w:bookmarkEnd w:id="246"/>
    <w:bookmarkEnd w:id="247"/>
    <w:bookmarkEnd w:id="248"/>
    <w:bookmarkEnd w:id="249"/>
    <w:p w:rsidR="00402BAE" w:rsidRDefault="00304499">
      <w:pPr>
        <w:spacing w:line="440" w:lineRule="exact"/>
        <w:jc w:val="center"/>
        <w:rPr>
          <w:rFonts w:ascii="宋体" w:hAnsi="宋体"/>
          <w:color w:val="000000"/>
          <w:szCs w:val="21"/>
        </w:rPr>
      </w:pPr>
      <w:r>
        <w:rPr>
          <w:rFonts w:ascii="宋体" w:hAnsi="宋体"/>
          <w:color w:val="000000"/>
          <w:szCs w:val="21"/>
        </w:rPr>
        <w:t>预付款担保</w:t>
      </w:r>
    </w:p>
    <w:p w:rsidR="00402BAE" w:rsidRDefault="00304499">
      <w:pPr>
        <w:spacing w:line="360" w:lineRule="auto"/>
        <w:rPr>
          <w:rFonts w:ascii="宋体" w:hAnsi="宋体"/>
          <w:color w:val="000000"/>
          <w:szCs w:val="21"/>
        </w:rPr>
      </w:pPr>
      <w:r>
        <w:rPr>
          <w:rFonts w:ascii="宋体" w:hAnsi="宋体"/>
          <w:color w:val="000000"/>
          <w:szCs w:val="21"/>
          <w:u w:val="single"/>
        </w:rPr>
        <w:t xml:space="preserve">            </w:t>
      </w:r>
      <w:r>
        <w:rPr>
          <w:rFonts w:ascii="宋体" w:hAnsi="宋体"/>
          <w:color w:val="000000"/>
          <w:szCs w:val="21"/>
          <w:u w:val="single"/>
        </w:rPr>
        <w:tab/>
      </w:r>
      <w:r>
        <w:rPr>
          <w:rFonts w:ascii="宋体" w:hAnsi="宋体"/>
          <w:color w:val="000000"/>
          <w:szCs w:val="21"/>
          <w:u w:val="single"/>
        </w:rPr>
        <w:tab/>
        <w:t xml:space="preserve"> </w:t>
      </w:r>
      <w:r>
        <w:rPr>
          <w:rFonts w:ascii="宋体" w:hAnsi="宋体"/>
          <w:color w:val="000000"/>
          <w:szCs w:val="21"/>
        </w:rPr>
        <w:t xml:space="preserve"> （发包人名称）：</w:t>
      </w:r>
    </w:p>
    <w:p w:rsidR="00402BAE" w:rsidRDefault="00402BAE">
      <w:pPr>
        <w:spacing w:line="360" w:lineRule="auto"/>
        <w:rPr>
          <w:rFonts w:ascii="宋体" w:hAnsi="宋体"/>
          <w:color w:val="000000"/>
          <w:szCs w:val="21"/>
        </w:rPr>
      </w:pPr>
    </w:p>
    <w:p w:rsidR="00402BAE" w:rsidRDefault="00304499">
      <w:pPr>
        <w:spacing w:line="360" w:lineRule="auto"/>
        <w:ind w:firstLineChars="200" w:firstLine="420"/>
        <w:rPr>
          <w:rFonts w:ascii="宋体" w:hAnsi="宋体"/>
          <w:color w:val="000000"/>
          <w:szCs w:val="21"/>
        </w:rPr>
      </w:pPr>
      <w:r>
        <w:rPr>
          <w:rFonts w:ascii="宋体" w:hAnsi="宋体"/>
          <w:color w:val="000000"/>
          <w:szCs w:val="21"/>
        </w:rPr>
        <w:t>根据</w:t>
      </w:r>
      <w:r>
        <w:rPr>
          <w:rFonts w:ascii="宋体" w:hAnsi="宋体"/>
          <w:color w:val="000000"/>
          <w:szCs w:val="21"/>
          <w:u w:val="single"/>
        </w:rPr>
        <w:t xml:space="preserve">                 </w:t>
      </w:r>
      <w:r>
        <w:rPr>
          <w:rFonts w:ascii="宋体" w:hAnsi="宋体"/>
          <w:color w:val="000000"/>
          <w:szCs w:val="21"/>
        </w:rPr>
        <w:t>（承包人名称）（以下称</w:t>
      </w:r>
      <w:r>
        <w:rPr>
          <w:rFonts w:ascii="宋体" w:hAnsi="宋体" w:hint="eastAsia"/>
          <w:color w:val="000000"/>
          <w:szCs w:val="21"/>
        </w:rPr>
        <w:t>“</w:t>
      </w:r>
      <w:r>
        <w:rPr>
          <w:rFonts w:ascii="宋体" w:hAnsi="宋体"/>
          <w:color w:val="000000"/>
          <w:szCs w:val="21"/>
        </w:rPr>
        <w:t>承包人</w:t>
      </w:r>
      <w:r>
        <w:rPr>
          <w:rFonts w:ascii="宋体" w:hAnsi="宋体" w:hint="eastAsia"/>
          <w:color w:val="000000"/>
          <w:szCs w:val="21"/>
        </w:rPr>
        <w:t>”</w:t>
      </w:r>
      <w:r>
        <w:rPr>
          <w:rFonts w:ascii="宋体" w:hAnsi="宋体"/>
          <w:color w:val="000000"/>
          <w:szCs w:val="21"/>
        </w:rPr>
        <w:t>）与</w:t>
      </w:r>
    </w:p>
    <w:p w:rsidR="00402BAE" w:rsidRDefault="00304499">
      <w:pPr>
        <w:spacing w:line="360" w:lineRule="auto"/>
        <w:rPr>
          <w:rFonts w:ascii="宋体" w:hAnsi="宋体"/>
          <w:color w:val="000000"/>
          <w:szCs w:val="21"/>
        </w:rPr>
      </w:pPr>
      <w:r>
        <w:rPr>
          <w:rFonts w:ascii="宋体" w:hAnsi="宋体"/>
          <w:color w:val="000000"/>
          <w:szCs w:val="21"/>
          <w:u w:val="single"/>
        </w:rPr>
        <w:t xml:space="preserve">                        </w:t>
      </w:r>
      <w:r>
        <w:rPr>
          <w:rFonts w:ascii="宋体" w:hAnsi="宋体"/>
          <w:color w:val="000000"/>
          <w:szCs w:val="21"/>
        </w:rPr>
        <w:t>（发包人名称）（以下简称</w:t>
      </w:r>
      <w:r>
        <w:rPr>
          <w:rFonts w:ascii="宋体" w:hAnsi="宋体" w:hint="eastAsia"/>
          <w:color w:val="000000"/>
          <w:szCs w:val="21"/>
        </w:rPr>
        <w:t>“</w:t>
      </w:r>
      <w:r>
        <w:rPr>
          <w:rFonts w:ascii="宋体" w:hAnsi="宋体"/>
          <w:color w:val="000000"/>
          <w:szCs w:val="21"/>
        </w:rPr>
        <w:t>发包人</w:t>
      </w:r>
      <w:r>
        <w:rPr>
          <w:rFonts w:ascii="宋体" w:hAnsi="宋体" w:hint="eastAsia"/>
          <w:color w:val="000000"/>
          <w:szCs w:val="21"/>
        </w:rPr>
        <w:t>”</w:t>
      </w:r>
      <w:r>
        <w:rPr>
          <w:rFonts w:ascii="宋体" w:hAnsi="宋体"/>
          <w:color w:val="000000"/>
          <w:szCs w:val="21"/>
        </w:rPr>
        <w:t>）</w:t>
      </w:r>
    </w:p>
    <w:p w:rsidR="00402BAE" w:rsidRDefault="00304499">
      <w:pPr>
        <w:spacing w:line="360" w:lineRule="auto"/>
        <w:rPr>
          <w:rFonts w:ascii="宋体" w:hAnsi="宋体"/>
          <w:color w:val="000000"/>
          <w:szCs w:val="21"/>
        </w:rPr>
      </w:pPr>
      <w:r>
        <w:rPr>
          <w:rFonts w:ascii="宋体" w:hAnsi="宋体"/>
          <w:color w:val="000000"/>
          <w:szCs w:val="21"/>
        </w:rPr>
        <w:t>于</w:t>
      </w:r>
      <w:r>
        <w:rPr>
          <w:rFonts w:ascii="宋体" w:hAnsi="宋体"/>
          <w:color w:val="000000"/>
          <w:szCs w:val="21"/>
          <w:u w:val="single"/>
        </w:rPr>
        <w:t xml:space="preserve">     </w:t>
      </w:r>
      <w:r>
        <w:rPr>
          <w:rFonts w:ascii="宋体" w:hAnsi="宋体"/>
          <w:color w:val="000000"/>
          <w:szCs w:val="21"/>
        </w:rPr>
        <w:t>年</w:t>
      </w:r>
      <w:r>
        <w:rPr>
          <w:rFonts w:ascii="宋体" w:hAnsi="宋体"/>
          <w:color w:val="000000"/>
          <w:szCs w:val="21"/>
          <w:u w:val="single"/>
        </w:rPr>
        <w:t xml:space="preserve">    </w:t>
      </w:r>
      <w:r>
        <w:rPr>
          <w:rFonts w:ascii="宋体" w:hAnsi="宋体"/>
          <w:color w:val="000000"/>
          <w:szCs w:val="21"/>
        </w:rPr>
        <w:t>月</w:t>
      </w:r>
      <w:r>
        <w:rPr>
          <w:rFonts w:ascii="宋体" w:hAnsi="宋体"/>
          <w:color w:val="000000"/>
          <w:szCs w:val="21"/>
          <w:u w:val="single"/>
        </w:rPr>
        <w:t xml:space="preserve">    </w:t>
      </w:r>
      <w:r>
        <w:rPr>
          <w:rFonts w:ascii="宋体" w:hAnsi="宋体"/>
          <w:color w:val="000000"/>
          <w:szCs w:val="21"/>
        </w:rPr>
        <w:t>日签订的</w:t>
      </w:r>
      <w:r>
        <w:rPr>
          <w:rFonts w:ascii="宋体" w:hAnsi="宋体"/>
          <w:color w:val="000000"/>
          <w:szCs w:val="21"/>
          <w:u w:val="single"/>
        </w:rPr>
        <w:t xml:space="preserve">                   </w:t>
      </w:r>
      <w:r>
        <w:rPr>
          <w:rFonts w:ascii="宋体" w:hAnsi="宋体"/>
          <w:color w:val="000000"/>
          <w:szCs w:val="21"/>
        </w:rPr>
        <w:t>（工程名称）《建设工程施工合同》，承包人按约定的金额向</w:t>
      </w:r>
      <w:r>
        <w:rPr>
          <w:rFonts w:ascii="宋体" w:hAnsi="宋体" w:hint="eastAsia"/>
          <w:color w:val="000000"/>
          <w:szCs w:val="21"/>
        </w:rPr>
        <w:t>你方</w:t>
      </w:r>
      <w:r>
        <w:rPr>
          <w:rFonts w:ascii="宋体" w:hAnsi="宋体"/>
          <w:color w:val="000000"/>
          <w:szCs w:val="21"/>
        </w:rPr>
        <w:t>提交一份预付款担保，即有权得到</w:t>
      </w:r>
      <w:r>
        <w:rPr>
          <w:rFonts w:ascii="宋体" w:hAnsi="宋体" w:hint="eastAsia"/>
          <w:color w:val="000000"/>
          <w:szCs w:val="21"/>
        </w:rPr>
        <w:t>你方</w:t>
      </w:r>
      <w:r>
        <w:rPr>
          <w:rFonts w:ascii="宋体" w:hAnsi="宋体"/>
          <w:color w:val="000000"/>
          <w:szCs w:val="21"/>
        </w:rPr>
        <w:t>支付相等金额的预付款。我方愿意就你方提供给承包人的预付款</w:t>
      </w:r>
      <w:r>
        <w:rPr>
          <w:rFonts w:ascii="宋体" w:hAnsi="宋体" w:hint="eastAsia"/>
          <w:color w:val="000000"/>
          <w:szCs w:val="21"/>
        </w:rPr>
        <w:t>为承包人</w:t>
      </w:r>
      <w:r>
        <w:rPr>
          <w:rFonts w:ascii="宋体" w:hAnsi="宋体"/>
          <w:color w:val="000000"/>
          <w:szCs w:val="21"/>
        </w:rPr>
        <w:t>提供连带责任担保。</w:t>
      </w:r>
    </w:p>
    <w:p w:rsidR="00402BAE" w:rsidRDefault="00304499">
      <w:pPr>
        <w:spacing w:line="360" w:lineRule="auto"/>
        <w:ind w:firstLineChars="200" w:firstLine="420"/>
        <w:rPr>
          <w:rFonts w:ascii="宋体" w:hAnsi="宋体"/>
          <w:color w:val="000000"/>
          <w:szCs w:val="21"/>
        </w:rPr>
      </w:pPr>
      <w:r>
        <w:rPr>
          <w:rFonts w:ascii="宋体" w:hAnsi="宋体" w:hint="eastAsia"/>
          <w:color w:val="000000"/>
          <w:szCs w:val="21"/>
        </w:rPr>
        <w:t xml:space="preserve">1. </w:t>
      </w:r>
      <w:r>
        <w:rPr>
          <w:rFonts w:ascii="宋体" w:hAnsi="宋体"/>
          <w:color w:val="000000"/>
          <w:szCs w:val="21"/>
        </w:rPr>
        <w:t>担保金额人民币（大写）</w:t>
      </w:r>
      <w:r>
        <w:rPr>
          <w:rFonts w:ascii="宋体" w:hAnsi="宋体"/>
          <w:color w:val="000000"/>
          <w:szCs w:val="21"/>
          <w:u w:val="single"/>
        </w:rPr>
        <w:t xml:space="preserve">                </w:t>
      </w:r>
      <w:r>
        <w:rPr>
          <w:rFonts w:ascii="宋体" w:hAnsi="宋体" w:hint="eastAsia"/>
          <w:color w:val="000000"/>
          <w:szCs w:val="21"/>
        </w:rPr>
        <w:t>元</w:t>
      </w:r>
      <w:r>
        <w:rPr>
          <w:rFonts w:ascii="宋体" w:hAnsi="宋体"/>
          <w:color w:val="000000"/>
          <w:szCs w:val="21"/>
        </w:rPr>
        <w:t>（¥</w:t>
      </w:r>
      <w:r>
        <w:rPr>
          <w:rFonts w:ascii="宋体" w:hAnsi="宋体"/>
          <w:color w:val="000000"/>
          <w:szCs w:val="21"/>
          <w:u w:val="single"/>
        </w:rPr>
        <w:t xml:space="preserve">             </w:t>
      </w:r>
      <w:r>
        <w:rPr>
          <w:rFonts w:ascii="宋体" w:hAnsi="宋体"/>
          <w:color w:val="000000"/>
          <w:szCs w:val="21"/>
        </w:rPr>
        <w:t>）。</w:t>
      </w:r>
    </w:p>
    <w:p w:rsidR="00402BAE" w:rsidRDefault="00304499">
      <w:pPr>
        <w:spacing w:line="360" w:lineRule="auto"/>
        <w:ind w:firstLineChars="200" w:firstLine="420"/>
        <w:rPr>
          <w:rFonts w:ascii="宋体" w:hAnsi="宋体"/>
          <w:color w:val="000000"/>
          <w:szCs w:val="21"/>
        </w:rPr>
      </w:pPr>
      <w:r>
        <w:rPr>
          <w:rFonts w:ascii="宋体" w:hAnsi="宋体" w:hint="eastAsia"/>
          <w:color w:val="000000"/>
          <w:szCs w:val="21"/>
        </w:rPr>
        <w:t xml:space="preserve">2. </w:t>
      </w:r>
      <w:r>
        <w:rPr>
          <w:rFonts w:ascii="宋体" w:hAnsi="宋体"/>
          <w:color w:val="000000"/>
          <w:szCs w:val="21"/>
        </w:rPr>
        <w:t>担保有效期自预付款支付给承包人起生效，至</w:t>
      </w:r>
      <w:r>
        <w:rPr>
          <w:rFonts w:ascii="宋体" w:hAnsi="宋体" w:hint="eastAsia"/>
          <w:color w:val="000000"/>
          <w:szCs w:val="21"/>
        </w:rPr>
        <w:t>你方</w:t>
      </w:r>
      <w:r>
        <w:rPr>
          <w:rFonts w:ascii="宋体" w:hAnsi="宋体"/>
          <w:color w:val="000000"/>
          <w:szCs w:val="21"/>
        </w:rPr>
        <w:t>签发的</w:t>
      </w:r>
      <w:r>
        <w:rPr>
          <w:rFonts w:ascii="宋体" w:hAnsi="宋体" w:hint="eastAsia"/>
          <w:color w:val="000000"/>
          <w:szCs w:val="21"/>
        </w:rPr>
        <w:t>进</w:t>
      </w:r>
      <w:r>
        <w:rPr>
          <w:rFonts w:ascii="宋体" w:hAnsi="宋体"/>
          <w:color w:val="000000"/>
          <w:szCs w:val="21"/>
        </w:rPr>
        <w:t>度款支付证书说明已完全扣清止。</w:t>
      </w:r>
    </w:p>
    <w:p w:rsidR="00402BAE" w:rsidRDefault="00304499">
      <w:pPr>
        <w:spacing w:line="360" w:lineRule="auto"/>
        <w:ind w:firstLineChars="200" w:firstLine="420"/>
        <w:rPr>
          <w:rFonts w:ascii="宋体" w:hAnsi="宋体"/>
          <w:color w:val="000000"/>
          <w:szCs w:val="21"/>
        </w:rPr>
      </w:pPr>
      <w:r>
        <w:rPr>
          <w:rFonts w:ascii="宋体" w:hAnsi="宋体" w:hint="eastAsia"/>
          <w:color w:val="000000"/>
          <w:szCs w:val="21"/>
        </w:rPr>
        <w:t xml:space="preserve">3. </w:t>
      </w:r>
      <w:r>
        <w:rPr>
          <w:rFonts w:ascii="宋体" w:hAnsi="宋体"/>
          <w:color w:val="000000"/>
          <w:szCs w:val="21"/>
        </w:rPr>
        <w:t>在本履约保证金有效期内，因承包人违反合同约定的义务而要求</w:t>
      </w:r>
      <w:r>
        <w:rPr>
          <w:rFonts w:ascii="宋体" w:hAnsi="宋体" w:hint="eastAsia"/>
          <w:color w:val="000000"/>
          <w:szCs w:val="21"/>
        </w:rPr>
        <w:t>收</w:t>
      </w:r>
      <w:r>
        <w:rPr>
          <w:rFonts w:ascii="宋体" w:hAnsi="宋体"/>
          <w:color w:val="000000"/>
          <w:szCs w:val="21"/>
        </w:rPr>
        <w:t>回预付款时，我方在收到你方的书面通知后，在７天内无条件支付。但本履约保证金的担保金额，在任何时候不应超过预付款金额减去</w:t>
      </w:r>
      <w:r>
        <w:rPr>
          <w:rFonts w:ascii="宋体" w:hAnsi="宋体" w:hint="eastAsia"/>
          <w:color w:val="000000"/>
          <w:szCs w:val="21"/>
        </w:rPr>
        <w:t>你方</w:t>
      </w:r>
      <w:r>
        <w:rPr>
          <w:rFonts w:ascii="宋体" w:hAnsi="宋体"/>
          <w:color w:val="000000"/>
          <w:szCs w:val="21"/>
        </w:rPr>
        <w:t>按合同约定在向承包人签发的进度款支付证书中扣除的金额。</w:t>
      </w:r>
    </w:p>
    <w:p w:rsidR="00402BAE" w:rsidRDefault="00304499">
      <w:pPr>
        <w:spacing w:line="360" w:lineRule="auto"/>
        <w:ind w:firstLineChars="200" w:firstLine="420"/>
        <w:rPr>
          <w:rFonts w:ascii="宋体" w:hAnsi="宋体"/>
          <w:color w:val="000000"/>
          <w:szCs w:val="21"/>
        </w:rPr>
      </w:pPr>
      <w:r>
        <w:rPr>
          <w:rFonts w:ascii="宋体" w:hAnsi="宋体" w:hint="eastAsia"/>
          <w:color w:val="000000"/>
          <w:szCs w:val="21"/>
        </w:rPr>
        <w:t>4. 你方</w:t>
      </w:r>
      <w:r>
        <w:rPr>
          <w:rFonts w:ascii="宋体" w:hAnsi="宋体"/>
          <w:color w:val="000000"/>
          <w:szCs w:val="21"/>
        </w:rPr>
        <w:t>和承包人按合同约定变更合同时，我方承担本履约保证金规定的义务不变。</w:t>
      </w:r>
    </w:p>
    <w:p w:rsidR="00402BAE" w:rsidRDefault="00304499">
      <w:pPr>
        <w:spacing w:line="360" w:lineRule="auto"/>
        <w:ind w:firstLineChars="200" w:firstLine="420"/>
        <w:jc w:val="left"/>
        <w:rPr>
          <w:rFonts w:ascii="宋体" w:hAnsi="宋体"/>
          <w:color w:val="000000"/>
          <w:szCs w:val="21"/>
        </w:rPr>
      </w:pPr>
      <w:r>
        <w:rPr>
          <w:rFonts w:ascii="宋体" w:hAnsi="宋体" w:hint="eastAsia"/>
          <w:color w:val="000000"/>
          <w:szCs w:val="21"/>
        </w:rPr>
        <w:t xml:space="preserve">5. </w:t>
      </w:r>
      <w:r>
        <w:rPr>
          <w:rFonts w:ascii="宋体" w:hAnsi="宋体"/>
          <w:color w:val="000000"/>
          <w:szCs w:val="21"/>
        </w:rPr>
        <w:t>因本履约保证金发生的纠纷，可由双方协商解决，协商不成的，任何一方均可提请</w:t>
      </w:r>
      <w:r>
        <w:rPr>
          <w:rFonts w:ascii="宋体" w:hAnsi="宋体"/>
          <w:color w:val="000000"/>
          <w:szCs w:val="21"/>
          <w:u w:val="single"/>
        </w:rPr>
        <w:t xml:space="preserve">        </w:t>
      </w:r>
      <w:r>
        <w:rPr>
          <w:rFonts w:ascii="宋体" w:hAnsi="宋体"/>
          <w:color w:val="000000"/>
          <w:szCs w:val="21"/>
        </w:rPr>
        <w:t>仲裁委员会仲裁。</w:t>
      </w:r>
    </w:p>
    <w:p w:rsidR="00402BAE" w:rsidRDefault="00304499">
      <w:pPr>
        <w:spacing w:line="360" w:lineRule="auto"/>
        <w:ind w:firstLineChars="200" w:firstLine="420"/>
        <w:jc w:val="left"/>
        <w:rPr>
          <w:rFonts w:ascii="宋体" w:hAnsi="宋体"/>
          <w:color w:val="000000"/>
          <w:szCs w:val="21"/>
        </w:rPr>
      </w:pPr>
      <w:r>
        <w:rPr>
          <w:rFonts w:ascii="宋体" w:hAnsi="宋体" w:hint="eastAsia"/>
          <w:color w:val="000000"/>
          <w:szCs w:val="21"/>
        </w:rPr>
        <w:t xml:space="preserve">6. </w:t>
      </w:r>
      <w:r>
        <w:rPr>
          <w:rFonts w:ascii="宋体" w:hAnsi="宋体"/>
          <w:color w:val="000000"/>
          <w:szCs w:val="21"/>
        </w:rPr>
        <w:t>本履约保证金自我方法定代表人（或其授权代理人）签字并加盖公章之日起生效。</w:t>
      </w:r>
    </w:p>
    <w:p w:rsidR="00402BAE" w:rsidRDefault="00402BAE">
      <w:pPr>
        <w:spacing w:line="360" w:lineRule="auto"/>
        <w:rPr>
          <w:rFonts w:ascii="宋体" w:hAnsi="宋体"/>
          <w:color w:val="000000"/>
          <w:szCs w:val="21"/>
        </w:rPr>
      </w:pPr>
    </w:p>
    <w:p w:rsidR="00402BAE" w:rsidRDefault="00402BAE">
      <w:pPr>
        <w:spacing w:line="360" w:lineRule="auto"/>
        <w:rPr>
          <w:rFonts w:ascii="宋体" w:hAnsi="宋体"/>
          <w:color w:val="000000"/>
          <w:szCs w:val="21"/>
        </w:rPr>
      </w:pPr>
    </w:p>
    <w:p w:rsidR="00402BAE" w:rsidRDefault="00304499">
      <w:pPr>
        <w:spacing w:line="360" w:lineRule="auto"/>
        <w:rPr>
          <w:rFonts w:ascii="宋体" w:hAnsi="宋体"/>
          <w:color w:val="000000"/>
          <w:szCs w:val="21"/>
        </w:rPr>
      </w:pPr>
      <w:r>
        <w:rPr>
          <w:rFonts w:ascii="宋体" w:hAnsi="宋体"/>
          <w:color w:val="000000"/>
          <w:szCs w:val="21"/>
        </w:rPr>
        <w:t>担保人：</w:t>
      </w:r>
      <w:r>
        <w:rPr>
          <w:rFonts w:ascii="宋体" w:hAnsi="宋体"/>
          <w:color w:val="000000"/>
          <w:szCs w:val="21"/>
          <w:u w:val="single"/>
        </w:rPr>
        <w:t xml:space="preserve">      </w:t>
      </w:r>
      <w:r>
        <w:rPr>
          <w:rFonts w:ascii="宋体" w:hAnsi="宋体" w:hint="eastAsia"/>
          <w:color w:val="000000"/>
          <w:szCs w:val="21"/>
          <w:u w:val="single"/>
        </w:rPr>
        <w:t xml:space="preserve">          </w:t>
      </w:r>
      <w:r>
        <w:rPr>
          <w:rFonts w:ascii="宋体" w:hAnsi="宋体"/>
          <w:color w:val="000000"/>
          <w:szCs w:val="21"/>
          <w:u w:val="single"/>
        </w:rPr>
        <w:t xml:space="preserve">          </w:t>
      </w:r>
      <w:r>
        <w:rPr>
          <w:rFonts w:ascii="宋体" w:hAnsi="宋体"/>
          <w:color w:val="000000"/>
          <w:szCs w:val="21"/>
        </w:rPr>
        <w:t>（盖单位章）</w:t>
      </w:r>
    </w:p>
    <w:p w:rsidR="00402BAE" w:rsidRDefault="00304499">
      <w:pPr>
        <w:spacing w:line="360" w:lineRule="auto"/>
        <w:rPr>
          <w:rFonts w:ascii="宋体" w:hAnsi="宋体"/>
          <w:color w:val="000000"/>
          <w:szCs w:val="21"/>
        </w:rPr>
      </w:pPr>
      <w:r>
        <w:rPr>
          <w:rFonts w:ascii="宋体" w:hAnsi="宋体"/>
          <w:color w:val="000000"/>
          <w:szCs w:val="21"/>
        </w:rPr>
        <w:t>法定代表人或其委托代理人：</w:t>
      </w:r>
      <w:r>
        <w:rPr>
          <w:rFonts w:ascii="宋体" w:hAnsi="宋体"/>
          <w:color w:val="000000"/>
          <w:szCs w:val="21"/>
          <w:u w:val="single"/>
        </w:rPr>
        <w:t xml:space="preserve">    </w:t>
      </w:r>
      <w:r>
        <w:rPr>
          <w:rFonts w:ascii="宋体" w:hAnsi="宋体" w:hint="eastAsia"/>
          <w:color w:val="000000"/>
          <w:szCs w:val="21"/>
          <w:u w:val="single"/>
        </w:rPr>
        <w:t xml:space="preserve">       </w:t>
      </w:r>
      <w:r>
        <w:rPr>
          <w:rFonts w:ascii="宋体" w:hAnsi="宋体"/>
          <w:color w:val="000000"/>
          <w:szCs w:val="21"/>
          <w:u w:val="single"/>
        </w:rPr>
        <w:t xml:space="preserve"> </w:t>
      </w:r>
      <w:r>
        <w:rPr>
          <w:rFonts w:ascii="宋体" w:hAnsi="宋体"/>
          <w:color w:val="000000"/>
          <w:szCs w:val="21"/>
        </w:rPr>
        <w:t>（签字）</w:t>
      </w:r>
    </w:p>
    <w:p w:rsidR="00402BAE" w:rsidRDefault="00304499">
      <w:pPr>
        <w:spacing w:line="360" w:lineRule="auto"/>
        <w:rPr>
          <w:rFonts w:ascii="宋体" w:hAnsi="宋体"/>
          <w:color w:val="000000"/>
          <w:szCs w:val="21"/>
        </w:rPr>
      </w:pPr>
      <w:r>
        <w:rPr>
          <w:rFonts w:ascii="宋体" w:hAnsi="宋体"/>
          <w:color w:val="000000"/>
          <w:szCs w:val="21"/>
        </w:rPr>
        <w:t>地    址：</w:t>
      </w:r>
      <w:r>
        <w:rPr>
          <w:rFonts w:ascii="宋体" w:hAnsi="宋体"/>
          <w:color w:val="000000"/>
          <w:szCs w:val="21"/>
          <w:u w:val="single"/>
        </w:rPr>
        <w:tab/>
      </w:r>
      <w:r>
        <w:rPr>
          <w:rFonts w:ascii="宋体" w:hAnsi="宋体"/>
          <w:color w:val="000000"/>
          <w:szCs w:val="21"/>
          <w:u w:val="single"/>
        </w:rPr>
        <w:tab/>
      </w:r>
      <w:r>
        <w:rPr>
          <w:rFonts w:ascii="宋体" w:hAnsi="宋体" w:hint="eastAsia"/>
          <w:color w:val="000000"/>
          <w:szCs w:val="21"/>
          <w:u w:val="single"/>
        </w:rPr>
        <w:t xml:space="preserve">  </w:t>
      </w:r>
      <w:r>
        <w:rPr>
          <w:rFonts w:ascii="宋体" w:hAnsi="宋体"/>
          <w:color w:val="000000"/>
          <w:szCs w:val="21"/>
          <w:u w:val="single"/>
        </w:rPr>
        <w:tab/>
      </w:r>
      <w:r>
        <w:rPr>
          <w:rFonts w:ascii="宋体" w:hAnsi="宋体"/>
          <w:color w:val="000000"/>
          <w:szCs w:val="21"/>
          <w:u w:val="single"/>
        </w:rPr>
        <w:tab/>
      </w:r>
      <w:r>
        <w:rPr>
          <w:rFonts w:ascii="宋体" w:hAnsi="宋体" w:hint="eastAsia"/>
          <w:color w:val="000000"/>
          <w:szCs w:val="21"/>
          <w:u w:val="single"/>
        </w:rPr>
        <w:t xml:space="preserve">                   </w:t>
      </w:r>
      <w:r>
        <w:rPr>
          <w:rFonts w:ascii="宋体" w:hAnsi="宋体"/>
          <w:color w:val="000000"/>
          <w:szCs w:val="21"/>
          <w:u w:val="single"/>
        </w:rPr>
        <w:tab/>
      </w:r>
      <w:r>
        <w:rPr>
          <w:rFonts w:ascii="宋体" w:hAnsi="宋体"/>
          <w:color w:val="000000"/>
          <w:szCs w:val="21"/>
          <w:u w:val="single"/>
        </w:rPr>
        <w:tab/>
      </w:r>
      <w:r>
        <w:rPr>
          <w:rFonts w:ascii="宋体" w:hAnsi="宋体"/>
          <w:color w:val="000000"/>
          <w:szCs w:val="21"/>
          <w:u w:val="single"/>
        </w:rPr>
        <w:tab/>
      </w:r>
    </w:p>
    <w:p w:rsidR="00402BAE" w:rsidRDefault="00304499">
      <w:pPr>
        <w:spacing w:line="360" w:lineRule="auto"/>
        <w:rPr>
          <w:rFonts w:ascii="宋体" w:hAnsi="宋体"/>
          <w:color w:val="000000"/>
          <w:szCs w:val="21"/>
          <w:u w:val="single"/>
        </w:rPr>
      </w:pPr>
      <w:r>
        <w:rPr>
          <w:rFonts w:ascii="宋体" w:hAnsi="宋体"/>
          <w:color w:val="000000"/>
          <w:szCs w:val="21"/>
        </w:rPr>
        <w:t>邮政编码：</w:t>
      </w:r>
      <w:r>
        <w:rPr>
          <w:rFonts w:ascii="宋体" w:hAnsi="宋体"/>
          <w:color w:val="000000"/>
          <w:szCs w:val="21"/>
          <w:u w:val="single"/>
        </w:rPr>
        <w:tab/>
      </w:r>
      <w:r>
        <w:rPr>
          <w:rFonts w:ascii="宋体" w:hAnsi="宋体"/>
          <w:color w:val="000000"/>
          <w:szCs w:val="21"/>
          <w:u w:val="single"/>
        </w:rPr>
        <w:tab/>
      </w:r>
      <w:r>
        <w:rPr>
          <w:rFonts w:ascii="宋体" w:hAnsi="宋体" w:hint="eastAsia"/>
          <w:color w:val="000000"/>
          <w:szCs w:val="21"/>
          <w:u w:val="single"/>
        </w:rPr>
        <w:t xml:space="preserve">  </w:t>
      </w:r>
      <w:r>
        <w:rPr>
          <w:rFonts w:ascii="宋体" w:hAnsi="宋体"/>
          <w:color w:val="000000"/>
          <w:szCs w:val="21"/>
          <w:u w:val="single"/>
        </w:rPr>
        <w:tab/>
      </w:r>
      <w:r>
        <w:rPr>
          <w:rFonts w:ascii="宋体" w:hAnsi="宋体"/>
          <w:color w:val="000000"/>
          <w:szCs w:val="21"/>
          <w:u w:val="single"/>
        </w:rPr>
        <w:tab/>
      </w:r>
      <w:r>
        <w:rPr>
          <w:rFonts w:ascii="宋体" w:hAnsi="宋体" w:hint="eastAsia"/>
          <w:color w:val="000000"/>
          <w:szCs w:val="21"/>
          <w:u w:val="single"/>
        </w:rPr>
        <w:t xml:space="preserve">                   </w:t>
      </w:r>
      <w:r>
        <w:rPr>
          <w:rFonts w:ascii="宋体" w:hAnsi="宋体"/>
          <w:color w:val="000000"/>
          <w:szCs w:val="21"/>
          <w:u w:val="single"/>
        </w:rPr>
        <w:tab/>
      </w:r>
      <w:r>
        <w:rPr>
          <w:rFonts w:ascii="宋体" w:hAnsi="宋体"/>
          <w:color w:val="000000"/>
          <w:szCs w:val="21"/>
          <w:u w:val="single"/>
        </w:rPr>
        <w:tab/>
      </w:r>
      <w:r>
        <w:rPr>
          <w:rFonts w:ascii="宋体" w:hAnsi="宋体"/>
          <w:color w:val="000000"/>
          <w:szCs w:val="21"/>
          <w:u w:val="single"/>
        </w:rPr>
        <w:tab/>
      </w:r>
    </w:p>
    <w:p w:rsidR="00402BAE" w:rsidRDefault="00304499">
      <w:pPr>
        <w:spacing w:line="360" w:lineRule="auto"/>
        <w:rPr>
          <w:rFonts w:ascii="宋体" w:hAnsi="宋体"/>
          <w:color w:val="000000"/>
          <w:szCs w:val="21"/>
          <w:u w:val="single"/>
        </w:rPr>
      </w:pPr>
      <w:r>
        <w:rPr>
          <w:rFonts w:ascii="宋体" w:hAnsi="宋体"/>
          <w:color w:val="000000"/>
          <w:szCs w:val="21"/>
        </w:rPr>
        <w:t>电    话：</w:t>
      </w:r>
      <w:r>
        <w:rPr>
          <w:rFonts w:ascii="宋体" w:hAnsi="宋体"/>
          <w:color w:val="000000"/>
          <w:szCs w:val="21"/>
          <w:u w:val="single"/>
        </w:rPr>
        <w:tab/>
      </w:r>
      <w:r>
        <w:rPr>
          <w:rFonts w:ascii="宋体" w:hAnsi="宋体"/>
          <w:color w:val="000000"/>
          <w:szCs w:val="21"/>
          <w:u w:val="single"/>
        </w:rPr>
        <w:tab/>
      </w:r>
      <w:r>
        <w:rPr>
          <w:rFonts w:ascii="宋体" w:hAnsi="宋体" w:hint="eastAsia"/>
          <w:color w:val="000000"/>
          <w:szCs w:val="21"/>
          <w:u w:val="single"/>
        </w:rPr>
        <w:t xml:space="preserve">  </w:t>
      </w:r>
      <w:r>
        <w:rPr>
          <w:rFonts w:ascii="宋体" w:hAnsi="宋体"/>
          <w:color w:val="000000"/>
          <w:szCs w:val="21"/>
          <w:u w:val="single"/>
        </w:rPr>
        <w:tab/>
      </w:r>
      <w:r>
        <w:rPr>
          <w:rFonts w:ascii="宋体" w:hAnsi="宋体"/>
          <w:color w:val="000000"/>
          <w:szCs w:val="21"/>
          <w:u w:val="single"/>
        </w:rPr>
        <w:tab/>
      </w:r>
      <w:r>
        <w:rPr>
          <w:rFonts w:ascii="宋体" w:hAnsi="宋体" w:hint="eastAsia"/>
          <w:color w:val="000000"/>
          <w:szCs w:val="21"/>
          <w:u w:val="single"/>
        </w:rPr>
        <w:t xml:space="preserve">                   </w:t>
      </w:r>
      <w:r>
        <w:rPr>
          <w:rFonts w:ascii="宋体" w:hAnsi="宋体"/>
          <w:color w:val="000000"/>
          <w:szCs w:val="21"/>
          <w:u w:val="single"/>
        </w:rPr>
        <w:tab/>
      </w:r>
      <w:r>
        <w:rPr>
          <w:rFonts w:ascii="宋体" w:hAnsi="宋体"/>
          <w:color w:val="000000"/>
          <w:szCs w:val="21"/>
          <w:u w:val="single"/>
        </w:rPr>
        <w:tab/>
      </w:r>
      <w:r>
        <w:rPr>
          <w:rFonts w:ascii="宋体" w:hAnsi="宋体"/>
          <w:color w:val="000000"/>
          <w:szCs w:val="21"/>
          <w:u w:val="single"/>
        </w:rPr>
        <w:tab/>
      </w:r>
    </w:p>
    <w:p w:rsidR="00402BAE" w:rsidRDefault="00304499">
      <w:pPr>
        <w:spacing w:line="360" w:lineRule="auto"/>
        <w:rPr>
          <w:rFonts w:ascii="宋体" w:hAnsi="宋体"/>
          <w:color w:val="000000"/>
          <w:szCs w:val="21"/>
          <w:u w:val="single"/>
        </w:rPr>
      </w:pPr>
      <w:r>
        <w:rPr>
          <w:rFonts w:ascii="宋体" w:hAnsi="宋体"/>
          <w:color w:val="000000"/>
          <w:szCs w:val="21"/>
        </w:rPr>
        <w:t>传    真：</w:t>
      </w:r>
      <w:r>
        <w:rPr>
          <w:rFonts w:ascii="宋体" w:hAnsi="宋体"/>
          <w:color w:val="000000"/>
          <w:szCs w:val="21"/>
          <w:u w:val="single"/>
        </w:rPr>
        <w:tab/>
      </w:r>
      <w:r>
        <w:rPr>
          <w:rFonts w:ascii="宋体" w:hAnsi="宋体"/>
          <w:color w:val="000000"/>
          <w:szCs w:val="21"/>
          <w:u w:val="single"/>
        </w:rPr>
        <w:tab/>
      </w:r>
      <w:r>
        <w:rPr>
          <w:rFonts w:ascii="宋体" w:hAnsi="宋体" w:hint="eastAsia"/>
          <w:color w:val="000000"/>
          <w:szCs w:val="21"/>
          <w:u w:val="single"/>
        </w:rPr>
        <w:t xml:space="preserve">  </w:t>
      </w:r>
      <w:r>
        <w:rPr>
          <w:rFonts w:ascii="宋体" w:hAnsi="宋体"/>
          <w:color w:val="000000"/>
          <w:szCs w:val="21"/>
          <w:u w:val="single"/>
        </w:rPr>
        <w:tab/>
      </w:r>
      <w:r>
        <w:rPr>
          <w:rFonts w:ascii="宋体" w:hAnsi="宋体"/>
          <w:color w:val="000000"/>
          <w:szCs w:val="21"/>
          <w:u w:val="single"/>
        </w:rPr>
        <w:tab/>
      </w:r>
      <w:r>
        <w:rPr>
          <w:rFonts w:ascii="宋体" w:hAnsi="宋体" w:hint="eastAsia"/>
          <w:color w:val="000000"/>
          <w:szCs w:val="21"/>
          <w:u w:val="single"/>
        </w:rPr>
        <w:t xml:space="preserve">                   </w:t>
      </w:r>
      <w:r>
        <w:rPr>
          <w:rFonts w:ascii="宋体" w:hAnsi="宋体"/>
          <w:color w:val="000000"/>
          <w:szCs w:val="21"/>
          <w:u w:val="single"/>
        </w:rPr>
        <w:tab/>
      </w:r>
      <w:r>
        <w:rPr>
          <w:rFonts w:ascii="宋体" w:hAnsi="宋体"/>
          <w:color w:val="000000"/>
          <w:szCs w:val="21"/>
          <w:u w:val="single"/>
        </w:rPr>
        <w:tab/>
      </w:r>
      <w:r>
        <w:rPr>
          <w:rFonts w:ascii="宋体" w:hAnsi="宋体"/>
          <w:color w:val="000000"/>
          <w:szCs w:val="21"/>
          <w:u w:val="single"/>
        </w:rPr>
        <w:tab/>
      </w:r>
    </w:p>
    <w:p w:rsidR="00402BAE" w:rsidRDefault="00304499">
      <w:pPr>
        <w:spacing w:line="360" w:lineRule="auto"/>
        <w:rPr>
          <w:rFonts w:ascii="宋体" w:hAnsi="宋体"/>
          <w:color w:val="000000"/>
          <w:szCs w:val="21"/>
        </w:rPr>
      </w:pPr>
      <w:r>
        <w:rPr>
          <w:rFonts w:ascii="宋体" w:hAnsi="宋体"/>
          <w:color w:val="000000"/>
          <w:szCs w:val="21"/>
        </w:rPr>
        <w:t xml:space="preserve">  </w:t>
      </w:r>
    </w:p>
    <w:p w:rsidR="00402BAE" w:rsidRDefault="00402BAE">
      <w:pPr>
        <w:spacing w:line="360" w:lineRule="auto"/>
        <w:rPr>
          <w:rFonts w:ascii="宋体" w:hAnsi="宋体"/>
          <w:color w:val="000000"/>
          <w:szCs w:val="21"/>
          <w:u w:val="single"/>
        </w:rPr>
      </w:pPr>
    </w:p>
    <w:p w:rsidR="00402BAE" w:rsidRDefault="00304499">
      <w:pPr>
        <w:spacing w:line="360" w:lineRule="auto"/>
        <w:rPr>
          <w:rFonts w:asciiTheme="minorEastAsia" w:eastAsiaTheme="minorEastAsia" w:hAnsiTheme="minorEastAsia"/>
          <w:szCs w:val="21"/>
        </w:rPr>
      </w:pPr>
      <w:r>
        <w:rPr>
          <w:rFonts w:ascii="宋体" w:hAnsi="宋体"/>
          <w:color w:val="000000"/>
          <w:szCs w:val="21"/>
        </w:rPr>
        <w:t xml:space="preserve">            </w:t>
      </w:r>
      <w:r>
        <w:rPr>
          <w:rFonts w:ascii="宋体" w:hAnsi="宋体"/>
          <w:color w:val="000000"/>
          <w:szCs w:val="21"/>
          <w:u w:val="single"/>
        </w:rPr>
        <w:t xml:space="preserve">               </w:t>
      </w:r>
      <w:r>
        <w:rPr>
          <w:rFonts w:ascii="宋体" w:hAnsi="宋体"/>
          <w:color w:val="000000"/>
          <w:szCs w:val="21"/>
        </w:rPr>
        <w:t>年</w:t>
      </w:r>
      <w:r>
        <w:rPr>
          <w:rFonts w:ascii="宋体" w:hAnsi="宋体"/>
          <w:color w:val="000000"/>
          <w:szCs w:val="21"/>
          <w:u w:val="single"/>
        </w:rPr>
        <w:t xml:space="preserve">      </w:t>
      </w:r>
      <w:r>
        <w:rPr>
          <w:rFonts w:ascii="宋体" w:hAnsi="宋体"/>
          <w:color w:val="000000"/>
          <w:szCs w:val="21"/>
        </w:rPr>
        <w:t>月</w:t>
      </w:r>
      <w:r>
        <w:rPr>
          <w:rFonts w:ascii="宋体" w:hAnsi="宋体"/>
          <w:color w:val="000000"/>
          <w:szCs w:val="21"/>
          <w:u w:val="single"/>
        </w:rPr>
        <w:t xml:space="preserve">      </w:t>
      </w:r>
      <w:r>
        <w:rPr>
          <w:rFonts w:ascii="宋体" w:hAnsi="宋体"/>
          <w:color w:val="000000"/>
          <w:szCs w:val="21"/>
        </w:rPr>
        <w:t>日</w:t>
      </w:r>
    </w:p>
    <w:p w:rsidR="00402BAE" w:rsidRDefault="00402BAE">
      <w:pPr>
        <w:pStyle w:val="1"/>
        <w:jc w:val="center"/>
        <w:rPr>
          <w:sz w:val="36"/>
          <w:szCs w:val="36"/>
        </w:rPr>
      </w:pPr>
      <w:bookmarkStart w:id="250" w:name="_Toc508286139"/>
    </w:p>
    <w:p w:rsidR="00402BAE" w:rsidRDefault="00402BAE"/>
    <w:p w:rsidR="00402BAE" w:rsidRDefault="00402BAE">
      <w:pPr>
        <w:spacing w:line="440" w:lineRule="exact"/>
        <w:rPr>
          <w:rFonts w:asciiTheme="minorEastAsia" w:eastAsiaTheme="minorEastAsia" w:hAnsiTheme="minorEastAsia" w:cs="仿宋_GB2312"/>
          <w:color w:val="000000"/>
          <w:szCs w:val="21"/>
        </w:rPr>
      </w:pPr>
    </w:p>
    <w:p w:rsidR="00402BAE" w:rsidRDefault="00304499">
      <w:pPr>
        <w:spacing w:line="440" w:lineRule="exact"/>
        <w:rPr>
          <w:rFonts w:asciiTheme="minorEastAsia" w:eastAsiaTheme="minorEastAsia" w:hAnsiTheme="minorEastAsia"/>
          <w:color w:val="000000"/>
          <w:szCs w:val="21"/>
        </w:rPr>
      </w:pPr>
      <w:r>
        <w:rPr>
          <w:rFonts w:asciiTheme="minorEastAsia" w:eastAsiaTheme="minorEastAsia" w:hAnsiTheme="minorEastAsia" w:cs="仿宋_GB2312" w:hint="eastAsia"/>
          <w:color w:val="000000"/>
          <w:szCs w:val="21"/>
        </w:rPr>
        <w:lastRenderedPageBreak/>
        <w:t>附件</w:t>
      </w:r>
      <w:r>
        <w:rPr>
          <w:rFonts w:asciiTheme="minorEastAsia" w:eastAsiaTheme="minorEastAsia" w:hAnsiTheme="minorEastAsia"/>
          <w:color w:val="000000"/>
          <w:szCs w:val="21"/>
        </w:rPr>
        <w:t>8</w:t>
      </w:r>
      <w:r>
        <w:rPr>
          <w:rFonts w:asciiTheme="minorEastAsia" w:eastAsiaTheme="minorEastAsia" w:hAnsiTheme="minorEastAsia" w:cs="仿宋_GB2312" w:hint="eastAsia"/>
          <w:color w:val="000000"/>
          <w:szCs w:val="21"/>
        </w:rPr>
        <w:t>：</w:t>
      </w:r>
    </w:p>
    <w:p w:rsidR="00402BAE" w:rsidRDefault="00304499">
      <w:pPr>
        <w:spacing w:line="240" w:lineRule="exact"/>
        <w:ind w:right="6"/>
        <w:jc w:val="center"/>
        <w:rPr>
          <w:sz w:val="20"/>
          <w:szCs w:val="20"/>
        </w:rPr>
      </w:pPr>
      <w:r>
        <w:rPr>
          <w:rFonts w:ascii="宋体" w:hAnsi="宋体" w:cs="宋体" w:hint="eastAsia"/>
          <w:szCs w:val="21"/>
        </w:rPr>
        <w:t>工程总承包单位</w:t>
      </w:r>
      <w:r>
        <w:rPr>
          <w:rFonts w:ascii="宋体" w:hAnsi="宋体" w:cs="宋体"/>
          <w:szCs w:val="21"/>
        </w:rPr>
        <w:t>主要管理人员表</w:t>
      </w:r>
    </w:p>
    <w:p w:rsidR="00402BAE" w:rsidRDefault="00402BAE">
      <w:pPr>
        <w:pStyle w:val="1"/>
        <w:jc w:val="center"/>
        <w:rPr>
          <w:sz w:val="36"/>
          <w:szCs w:val="36"/>
        </w:rPr>
      </w:pPr>
    </w:p>
    <w:tbl>
      <w:tblPr>
        <w:tblW w:w="8810" w:type="dxa"/>
        <w:tblInd w:w="130" w:type="dxa"/>
        <w:tblLayout w:type="fixed"/>
        <w:tblCellMar>
          <w:left w:w="0" w:type="dxa"/>
          <w:right w:w="0" w:type="dxa"/>
        </w:tblCellMar>
        <w:tblLook w:val="04A0" w:firstRow="1" w:lastRow="0" w:firstColumn="1" w:lastColumn="0" w:noHBand="0" w:noVBand="1"/>
      </w:tblPr>
      <w:tblGrid>
        <w:gridCol w:w="860"/>
        <w:gridCol w:w="840"/>
        <w:gridCol w:w="1260"/>
        <w:gridCol w:w="760"/>
        <w:gridCol w:w="280"/>
        <w:gridCol w:w="1000"/>
        <w:gridCol w:w="220"/>
        <w:gridCol w:w="3560"/>
        <w:gridCol w:w="30"/>
      </w:tblGrid>
      <w:tr w:rsidR="00402BAE">
        <w:trPr>
          <w:trHeight w:val="518"/>
        </w:trPr>
        <w:tc>
          <w:tcPr>
            <w:tcW w:w="860" w:type="dxa"/>
            <w:tcBorders>
              <w:top w:val="single" w:sz="8" w:space="0" w:color="auto"/>
              <w:left w:val="single" w:sz="8" w:space="0" w:color="auto"/>
            </w:tcBorders>
            <w:vAlign w:val="bottom"/>
          </w:tcPr>
          <w:p w:rsidR="00402BAE" w:rsidRDefault="00304499">
            <w:pPr>
              <w:spacing w:line="240" w:lineRule="exact"/>
              <w:ind w:left="440"/>
              <w:rPr>
                <w:sz w:val="20"/>
                <w:szCs w:val="20"/>
              </w:rPr>
            </w:pPr>
            <w:r>
              <w:rPr>
                <w:rFonts w:ascii="宋体" w:hAnsi="宋体" w:cs="宋体"/>
                <w:szCs w:val="21"/>
              </w:rPr>
              <w:t>名</w:t>
            </w:r>
          </w:p>
        </w:tc>
        <w:tc>
          <w:tcPr>
            <w:tcW w:w="840" w:type="dxa"/>
            <w:tcBorders>
              <w:top w:val="single" w:sz="8" w:space="0" w:color="auto"/>
              <w:right w:val="single" w:sz="8" w:space="0" w:color="auto"/>
            </w:tcBorders>
            <w:vAlign w:val="bottom"/>
          </w:tcPr>
          <w:p w:rsidR="00402BAE" w:rsidRDefault="00304499">
            <w:pPr>
              <w:spacing w:line="240" w:lineRule="exact"/>
              <w:ind w:left="200"/>
              <w:rPr>
                <w:sz w:val="20"/>
                <w:szCs w:val="20"/>
              </w:rPr>
            </w:pPr>
            <w:r>
              <w:rPr>
                <w:rFonts w:ascii="宋体" w:hAnsi="宋体" w:cs="宋体"/>
                <w:szCs w:val="21"/>
              </w:rPr>
              <w:t>称</w:t>
            </w:r>
          </w:p>
        </w:tc>
        <w:tc>
          <w:tcPr>
            <w:tcW w:w="1260" w:type="dxa"/>
            <w:tcBorders>
              <w:top w:val="single" w:sz="8" w:space="0" w:color="auto"/>
              <w:right w:val="single" w:sz="8" w:space="0" w:color="auto"/>
            </w:tcBorders>
            <w:vAlign w:val="bottom"/>
          </w:tcPr>
          <w:p w:rsidR="00402BAE" w:rsidRDefault="00304499">
            <w:pPr>
              <w:spacing w:line="240" w:lineRule="exact"/>
              <w:ind w:left="420"/>
              <w:rPr>
                <w:sz w:val="20"/>
                <w:szCs w:val="20"/>
              </w:rPr>
            </w:pPr>
            <w:r>
              <w:rPr>
                <w:rFonts w:ascii="宋体" w:hAnsi="宋体" w:cs="宋体"/>
                <w:szCs w:val="21"/>
              </w:rPr>
              <w:t>姓名</w:t>
            </w:r>
          </w:p>
        </w:tc>
        <w:tc>
          <w:tcPr>
            <w:tcW w:w="760" w:type="dxa"/>
            <w:tcBorders>
              <w:top w:val="single" w:sz="8" w:space="0" w:color="auto"/>
            </w:tcBorders>
            <w:vAlign w:val="bottom"/>
          </w:tcPr>
          <w:p w:rsidR="00402BAE" w:rsidRDefault="00304499">
            <w:pPr>
              <w:spacing w:line="240" w:lineRule="exact"/>
              <w:ind w:left="280"/>
              <w:rPr>
                <w:sz w:val="20"/>
                <w:szCs w:val="20"/>
              </w:rPr>
            </w:pPr>
            <w:r>
              <w:rPr>
                <w:rFonts w:ascii="宋体" w:hAnsi="宋体" w:cs="宋体"/>
                <w:szCs w:val="21"/>
              </w:rPr>
              <w:t>职务</w:t>
            </w:r>
          </w:p>
        </w:tc>
        <w:tc>
          <w:tcPr>
            <w:tcW w:w="280" w:type="dxa"/>
            <w:tcBorders>
              <w:top w:val="single" w:sz="8" w:space="0" w:color="auto"/>
              <w:right w:val="single" w:sz="8" w:space="0" w:color="auto"/>
            </w:tcBorders>
            <w:vAlign w:val="bottom"/>
          </w:tcPr>
          <w:p w:rsidR="00402BAE" w:rsidRDefault="00402BAE">
            <w:pPr>
              <w:rPr>
                <w:sz w:val="24"/>
              </w:rPr>
            </w:pPr>
          </w:p>
        </w:tc>
        <w:tc>
          <w:tcPr>
            <w:tcW w:w="1000" w:type="dxa"/>
            <w:tcBorders>
              <w:top w:val="single" w:sz="8" w:space="0" w:color="auto"/>
              <w:right w:val="single" w:sz="8" w:space="0" w:color="auto"/>
            </w:tcBorders>
            <w:vAlign w:val="bottom"/>
          </w:tcPr>
          <w:p w:rsidR="00402BAE" w:rsidRDefault="00304499">
            <w:pPr>
              <w:spacing w:line="240" w:lineRule="exact"/>
              <w:ind w:left="260"/>
              <w:rPr>
                <w:sz w:val="20"/>
                <w:szCs w:val="20"/>
              </w:rPr>
            </w:pPr>
            <w:r>
              <w:rPr>
                <w:rFonts w:ascii="宋体" w:hAnsi="宋体" w:cs="宋体"/>
                <w:szCs w:val="21"/>
              </w:rPr>
              <w:t>职称</w:t>
            </w:r>
          </w:p>
        </w:tc>
        <w:tc>
          <w:tcPr>
            <w:tcW w:w="220" w:type="dxa"/>
            <w:tcBorders>
              <w:top w:val="single" w:sz="8" w:space="0" w:color="auto"/>
            </w:tcBorders>
            <w:vAlign w:val="bottom"/>
          </w:tcPr>
          <w:p w:rsidR="00402BAE" w:rsidRDefault="00402BAE">
            <w:pPr>
              <w:rPr>
                <w:sz w:val="24"/>
              </w:rPr>
            </w:pPr>
          </w:p>
        </w:tc>
        <w:tc>
          <w:tcPr>
            <w:tcW w:w="3560" w:type="dxa"/>
            <w:tcBorders>
              <w:top w:val="single" w:sz="8" w:space="0" w:color="auto"/>
              <w:right w:val="single" w:sz="8" w:space="0" w:color="auto"/>
            </w:tcBorders>
            <w:vAlign w:val="bottom"/>
          </w:tcPr>
          <w:p w:rsidR="00402BAE" w:rsidRDefault="00304499">
            <w:pPr>
              <w:spacing w:line="240" w:lineRule="exact"/>
              <w:ind w:left="180"/>
              <w:rPr>
                <w:sz w:val="20"/>
                <w:szCs w:val="20"/>
              </w:rPr>
            </w:pPr>
            <w:r>
              <w:rPr>
                <w:rFonts w:ascii="宋体" w:hAnsi="宋体" w:cs="宋体"/>
                <w:szCs w:val="21"/>
              </w:rPr>
              <w:t>主要资历、经验及承担过的项目</w:t>
            </w:r>
          </w:p>
        </w:tc>
        <w:tc>
          <w:tcPr>
            <w:tcW w:w="30" w:type="dxa"/>
            <w:vAlign w:val="bottom"/>
          </w:tcPr>
          <w:p w:rsidR="00402BAE" w:rsidRDefault="00402BAE">
            <w:pPr>
              <w:rPr>
                <w:sz w:val="1"/>
                <w:szCs w:val="1"/>
              </w:rPr>
            </w:pPr>
          </w:p>
        </w:tc>
      </w:tr>
      <w:tr w:rsidR="00402BAE">
        <w:trPr>
          <w:trHeight w:val="164"/>
        </w:trPr>
        <w:tc>
          <w:tcPr>
            <w:tcW w:w="860" w:type="dxa"/>
            <w:tcBorders>
              <w:left w:val="single" w:sz="8" w:space="0" w:color="auto"/>
              <w:bottom w:val="single" w:sz="8" w:space="0" w:color="auto"/>
            </w:tcBorders>
            <w:vAlign w:val="bottom"/>
          </w:tcPr>
          <w:p w:rsidR="00402BAE" w:rsidRDefault="00402BAE">
            <w:pPr>
              <w:rPr>
                <w:sz w:val="14"/>
                <w:szCs w:val="14"/>
              </w:rPr>
            </w:pPr>
          </w:p>
        </w:tc>
        <w:tc>
          <w:tcPr>
            <w:tcW w:w="840" w:type="dxa"/>
            <w:tcBorders>
              <w:bottom w:val="single" w:sz="8" w:space="0" w:color="auto"/>
              <w:right w:val="single" w:sz="8" w:space="0" w:color="auto"/>
            </w:tcBorders>
            <w:vAlign w:val="bottom"/>
          </w:tcPr>
          <w:p w:rsidR="00402BAE" w:rsidRDefault="00402BAE">
            <w:pPr>
              <w:rPr>
                <w:sz w:val="14"/>
                <w:szCs w:val="14"/>
              </w:rPr>
            </w:pPr>
          </w:p>
        </w:tc>
        <w:tc>
          <w:tcPr>
            <w:tcW w:w="1260" w:type="dxa"/>
            <w:tcBorders>
              <w:bottom w:val="single" w:sz="8" w:space="0" w:color="auto"/>
              <w:right w:val="single" w:sz="8" w:space="0" w:color="auto"/>
            </w:tcBorders>
            <w:vAlign w:val="bottom"/>
          </w:tcPr>
          <w:p w:rsidR="00402BAE" w:rsidRDefault="00402BAE">
            <w:pPr>
              <w:rPr>
                <w:sz w:val="14"/>
                <w:szCs w:val="14"/>
              </w:rPr>
            </w:pPr>
          </w:p>
        </w:tc>
        <w:tc>
          <w:tcPr>
            <w:tcW w:w="760" w:type="dxa"/>
            <w:tcBorders>
              <w:bottom w:val="single" w:sz="8" w:space="0" w:color="auto"/>
            </w:tcBorders>
            <w:vAlign w:val="bottom"/>
          </w:tcPr>
          <w:p w:rsidR="00402BAE" w:rsidRDefault="00402BAE">
            <w:pPr>
              <w:rPr>
                <w:sz w:val="14"/>
                <w:szCs w:val="14"/>
              </w:rPr>
            </w:pPr>
          </w:p>
        </w:tc>
        <w:tc>
          <w:tcPr>
            <w:tcW w:w="280" w:type="dxa"/>
            <w:tcBorders>
              <w:bottom w:val="single" w:sz="8" w:space="0" w:color="auto"/>
              <w:right w:val="single" w:sz="8" w:space="0" w:color="auto"/>
            </w:tcBorders>
            <w:vAlign w:val="bottom"/>
          </w:tcPr>
          <w:p w:rsidR="00402BAE" w:rsidRDefault="00402BAE">
            <w:pPr>
              <w:rPr>
                <w:sz w:val="14"/>
                <w:szCs w:val="14"/>
              </w:rPr>
            </w:pPr>
          </w:p>
        </w:tc>
        <w:tc>
          <w:tcPr>
            <w:tcW w:w="1000" w:type="dxa"/>
            <w:tcBorders>
              <w:bottom w:val="single" w:sz="8" w:space="0" w:color="auto"/>
              <w:right w:val="single" w:sz="8" w:space="0" w:color="auto"/>
            </w:tcBorders>
            <w:vAlign w:val="bottom"/>
          </w:tcPr>
          <w:p w:rsidR="00402BAE" w:rsidRDefault="00402BAE">
            <w:pPr>
              <w:rPr>
                <w:sz w:val="14"/>
                <w:szCs w:val="14"/>
              </w:rPr>
            </w:pPr>
          </w:p>
        </w:tc>
        <w:tc>
          <w:tcPr>
            <w:tcW w:w="220" w:type="dxa"/>
            <w:tcBorders>
              <w:bottom w:val="single" w:sz="8" w:space="0" w:color="auto"/>
            </w:tcBorders>
            <w:vAlign w:val="bottom"/>
          </w:tcPr>
          <w:p w:rsidR="00402BAE" w:rsidRDefault="00402BAE">
            <w:pPr>
              <w:rPr>
                <w:sz w:val="14"/>
                <w:szCs w:val="14"/>
              </w:rPr>
            </w:pPr>
          </w:p>
        </w:tc>
        <w:tc>
          <w:tcPr>
            <w:tcW w:w="3560" w:type="dxa"/>
            <w:tcBorders>
              <w:bottom w:val="single" w:sz="8" w:space="0" w:color="auto"/>
              <w:right w:val="single" w:sz="8" w:space="0" w:color="auto"/>
            </w:tcBorders>
            <w:vAlign w:val="bottom"/>
          </w:tcPr>
          <w:p w:rsidR="00402BAE" w:rsidRDefault="00402BAE">
            <w:pPr>
              <w:rPr>
                <w:sz w:val="14"/>
                <w:szCs w:val="14"/>
              </w:rPr>
            </w:pPr>
          </w:p>
        </w:tc>
        <w:tc>
          <w:tcPr>
            <w:tcW w:w="30" w:type="dxa"/>
            <w:vAlign w:val="bottom"/>
          </w:tcPr>
          <w:p w:rsidR="00402BAE" w:rsidRDefault="00402BAE">
            <w:pPr>
              <w:rPr>
                <w:sz w:val="1"/>
                <w:szCs w:val="1"/>
              </w:rPr>
            </w:pPr>
          </w:p>
        </w:tc>
      </w:tr>
      <w:tr w:rsidR="00402BAE">
        <w:trPr>
          <w:trHeight w:val="20"/>
        </w:trPr>
        <w:tc>
          <w:tcPr>
            <w:tcW w:w="860" w:type="dxa"/>
            <w:tcBorders>
              <w:left w:val="single" w:sz="8" w:space="0" w:color="auto"/>
              <w:bottom w:val="single" w:sz="8" w:space="0" w:color="auto"/>
            </w:tcBorders>
            <w:vAlign w:val="bottom"/>
          </w:tcPr>
          <w:p w:rsidR="00402BAE" w:rsidRDefault="00402BAE">
            <w:pPr>
              <w:spacing w:line="20" w:lineRule="exact"/>
              <w:rPr>
                <w:sz w:val="1"/>
                <w:szCs w:val="1"/>
              </w:rPr>
            </w:pPr>
          </w:p>
        </w:tc>
        <w:tc>
          <w:tcPr>
            <w:tcW w:w="840" w:type="dxa"/>
            <w:tcBorders>
              <w:bottom w:val="single" w:sz="8" w:space="0" w:color="auto"/>
            </w:tcBorders>
            <w:vAlign w:val="bottom"/>
          </w:tcPr>
          <w:p w:rsidR="00402BAE" w:rsidRDefault="00402BAE">
            <w:pPr>
              <w:spacing w:line="20" w:lineRule="exact"/>
              <w:rPr>
                <w:sz w:val="1"/>
                <w:szCs w:val="1"/>
              </w:rPr>
            </w:pPr>
          </w:p>
        </w:tc>
        <w:tc>
          <w:tcPr>
            <w:tcW w:w="1260" w:type="dxa"/>
            <w:tcBorders>
              <w:bottom w:val="single" w:sz="8" w:space="0" w:color="auto"/>
            </w:tcBorders>
            <w:vAlign w:val="bottom"/>
          </w:tcPr>
          <w:p w:rsidR="00402BAE" w:rsidRDefault="00402BAE">
            <w:pPr>
              <w:spacing w:line="20" w:lineRule="exact"/>
              <w:rPr>
                <w:sz w:val="1"/>
                <w:szCs w:val="1"/>
              </w:rPr>
            </w:pPr>
          </w:p>
        </w:tc>
        <w:tc>
          <w:tcPr>
            <w:tcW w:w="760" w:type="dxa"/>
            <w:tcBorders>
              <w:bottom w:val="single" w:sz="8" w:space="0" w:color="auto"/>
            </w:tcBorders>
            <w:vAlign w:val="bottom"/>
          </w:tcPr>
          <w:p w:rsidR="00402BAE" w:rsidRDefault="00402BAE">
            <w:pPr>
              <w:spacing w:line="20" w:lineRule="exact"/>
              <w:rPr>
                <w:sz w:val="1"/>
                <w:szCs w:val="1"/>
              </w:rPr>
            </w:pPr>
          </w:p>
        </w:tc>
        <w:tc>
          <w:tcPr>
            <w:tcW w:w="280" w:type="dxa"/>
            <w:tcBorders>
              <w:bottom w:val="single" w:sz="8" w:space="0" w:color="auto"/>
            </w:tcBorders>
            <w:vAlign w:val="bottom"/>
          </w:tcPr>
          <w:p w:rsidR="00402BAE" w:rsidRDefault="00402BAE">
            <w:pPr>
              <w:spacing w:line="20" w:lineRule="exact"/>
              <w:rPr>
                <w:sz w:val="1"/>
                <w:szCs w:val="1"/>
              </w:rPr>
            </w:pPr>
          </w:p>
        </w:tc>
        <w:tc>
          <w:tcPr>
            <w:tcW w:w="1000" w:type="dxa"/>
            <w:tcBorders>
              <w:bottom w:val="single" w:sz="8" w:space="0" w:color="auto"/>
            </w:tcBorders>
            <w:vAlign w:val="bottom"/>
          </w:tcPr>
          <w:p w:rsidR="00402BAE" w:rsidRDefault="00402BAE">
            <w:pPr>
              <w:spacing w:line="20" w:lineRule="exact"/>
              <w:rPr>
                <w:sz w:val="1"/>
                <w:szCs w:val="1"/>
              </w:rPr>
            </w:pPr>
          </w:p>
        </w:tc>
        <w:tc>
          <w:tcPr>
            <w:tcW w:w="220" w:type="dxa"/>
            <w:tcBorders>
              <w:bottom w:val="single" w:sz="8" w:space="0" w:color="auto"/>
            </w:tcBorders>
            <w:vAlign w:val="bottom"/>
          </w:tcPr>
          <w:p w:rsidR="00402BAE" w:rsidRDefault="00402BAE">
            <w:pPr>
              <w:spacing w:line="20" w:lineRule="exact"/>
              <w:rPr>
                <w:sz w:val="1"/>
                <w:szCs w:val="1"/>
              </w:rPr>
            </w:pPr>
          </w:p>
        </w:tc>
        <w:tc>
          <w:tcPr>
            <w:tcW w:w="3560" w:type="dxa"/>
            <w:tcBorders>
              <w:bottom w:val="single" w:sz="8" w:space="0" w:color="auto"/>
              <w:right w:val="single" w:sz="8" w:space="0" w:color="auto"/>
            </w:tcBorders>
            <w:vAlign w:val="bottom"/>
          </w:tcPr>
          <w:p w:rsidR="00402BAE" w:rsidRDefault="00402BAE">
            <w:pPr>
              <w:spacing w:line="20" w:lineRule="exact"/>
              <w:rPr>
                <w:sz w:val="1"/>
                <w:szCs w:val="1"/>
              </w:rPr>
            </w:pPr>
          </w:p>
        </w:tc>
        <w:tc>
          <w:tcPr>
            <w:tcW w:w="30" w:type="dxa"/>
            <w:vAlign w:val="bottom"/>
          </w:tcPr>
          <w:p w:rsidR="00402BAE" w:rsidRDefault="00402BAE">
            <w:pPr>
              <w:spacing w:line="20" w:lineRule="exact"/>
              <w:rPr>
                <w:sz w:val="1"/>
                <w:szCs w:val="1"/>
              </w:rPr>
            </w:pPr>
          </w:p>
        </w:tc>
      </w:tr>
      <w:tr w:rsidR="00402BAE">
        <w:trPr>
          <w:trHeight w:val="462"/>
        </w:trPr>
        <w:tc>
          <w:tcPr>
            <w:tcW w:w="860" w:type="dxa"/>
            <w:tcBorders>
              <w:left w:val="single" w:sz="8" w:space="0" w:color="auto"/>
            </w:tcBorders>
            <w:vAlign w:val="bottom"/>
          </w:tcPr>
          <w:p w:rsidR="00402BAE" w:rsidRDefault="00402BAE">
            <w:pPr>
              <w:rPr>
                <w:sz w:val="24"/>
              </w:rPr>
            </w:pPr>
          </w:p>
        </w:tc>
        <w:tc>
          <w:tcPr>
            <w:tcW w:w="840" w:type="dxa"/>
            <w:vAlign w:val="bottom"/>
          </w:tcPr>
          <w:p w:rsidR="00402BAE" w:rsidRDefault="00402BAE">
            <w:pPr>
              <w:rPr>
                <w:sz w:val="24"/>
              </w:rPr>
            </w:pPr>
          </w:p>
        </w:tc>
        <w:tc>
          <w:tcPr>
            <w:tcW w:w="1260" w:type="dxa"/>
            <w:vAlign w:val="bottom"/>
          </w:tcPr>
          <w:p w:rsidR="00402BAE" w:rsidRDefault="00402BAE">
            <w:pPr>
              <w:rPr>
                <w:sz w:val="24"/>
              </w:rPr>
            </w:pPr>
          </w:p>
        </w:tc>
        <w:tc>
          <w:tcPr>
            <w:tcW w:w="760" w:type="dxa"/>
            <w:vAlign w:val="bottom"/>
          </w:tcPr>
          <w:p w:rsidR="00402BAE" w:rsidRDefault="00402BAE">
            <w:pPr>
              <w:rPr>
                <w:sz w:val="24"/>
              </w:rPr>
            </w:pPr>
          </w:p>
        </w:tc>
        <w:tc>
          <w:tcPr>
            <w:tcW w:w="1500" w:type="dxa"/>
            <w:gridSpan w:val="3"/>
            <w:vAlign w:val="bottom"/>
          </w:tcPr>
          <w:p w:rsidR="00402BAE" w:rsidRDefault="00304499">
            <w:pPr>
              <w:spacing w:line="240" w:lineRule="exact"/>
              <w:ind w:right="160"/>
              <w:jc w:val="center"/>
              <w:rPr>
                <w:sz w:val="20"/>
                <w:szCs w:val="20"/>
              </w:rPr>
            </w:pPr>
            <w:r>
              <w:rPr>
                <w:rFonts w:ascii="宋体" w:hAnsi="宋体" w:cs="宋体"/>
                <w:w w:val="99"/>
                <w:szCs w:val="21"/>
              </w:rPr>
              <w:t>一、总部人员</w:t>
            </w:r>
          </w:p>
        </w:tc>
        <w:tc>
          <w:tcPr>
            <w:tcW w:w="3560" w:type="dxa"/>
            <w:tcBorders>
              <w:right w:val="single" w:sz="8" w:space="0" w:color="auto"/>
            </w:tcBorders>
            <w:vAlign w:val="bottom"/>
          </w:tcPr>
          <w:p w:rsidR="00402BAE" w:rsidRDefault="00402BAE">
            <w:pPr>
              <w:rPr>
                <w:sz w:val="24"/>
              </w:rPr>
            </w:pPr>
          </w:p>
        </w:tc>
        <w:tc>
          <w:tcPr>
            <w:tcW w:w="30" w:type="dxa"/>
            <w:vAlign w:val="bottom"/>
          </w:tcPr>
          <w:p w:rsidR="00402BAE" w:rsidRDefault="00402BAE">
            <w:pPr>
              <w:rPr>
                <w:sz w:val="1"/>
                <w:szCs w:val="1"/>
              </w:rPr>
            </w:pPr>
          </w:p>
        </w:tc>
      </w:tr>
      <w:tr w:rsidR="00402BAE">
        <w:trPr>
          <w:trHeight w:val="154"/>
        </w:trPr>
        <w:tc>
          <w:tcPr>
            <w:tcW w:w="1700" w:type="dxa"/>
            <w:gridSpan w:val="2"/>
            <w:tcBorders>
              <w:left w:val="single" w:sz="8" w:space="0" w:color="auto"/>
              <w:bottom w:val="single" w:sz="8" w:space="0" w:color="auto"/>
            </w:tcBorders>
            <w:vAlign w:val="bottom"/>
          </w:tcPr>
          <w:p w:rsidR="00402BAE" w:rsidRDefault="00402BAE">
            <w:pPr>
              <w:rPr>
                <w:sz w:val="13"/>
                <w:szCs w:val="13"/>
              </w:rPr>
            </w:pPr>
          </w:p>
        </w:tc>
        <w:tc>
          <w:tcPr>
            <w:tcW w:w="1260" w:type="dxa"/>
            <w:tcBorders>
              <w:bottom w:val="single" w:sz="8" w:space="0" w:color="auto"/>
            </w:tcBorders>
            <w:vAlign w:val="bottom"/>
          </w:tcPr>
          <w:p w:rsidR="00402BAE" w:rsidRDefault="00402BAE">
            <w:pPr>
              <w:rPr>
                <w:sz w:val="13"/>
                <w:szCs w:val="13"/>
              </w:rPr>
            </w:pPr>
          </w:p>
        </w:tc>
        <w:tc>
          <w:tcPr>
            <w:tcW w:w="760" w:type="dxa"/>
            <w:tcBorders>
              <w:bottom w:val="single" w:sz="8" w:space="0" w:color="auto"/>
            </w:tcBorders>
            <w:vAlign w:val="bottom"/>
          </w:tcPr>
          <w:p w:rsidR="00402BAE" w:rsidRDefault="00402BAE">
            <w:pPr>
              <w:rPr>
                <w:sz w:val="13"/>
                <w:szCs w:val="13"/>
              </w:rPr>
            </w:pPr>
          </w:p>
        </w:tc>
        <w:tc>
          <w:tcPr>
            <w:tcW w:w="280" w:type="dxa"/>
            <w:tcBorders>
              <w:bottom w:val="single" w:sz="8" w:space="0" w:color="auto"/>
            </w:tcBorders>
            <w:vAlign w:val="bottom"/>
          </w:tcPr>
          <w:p w:rsidR="00402BAE" w:rsidRDefault="00402BAE">
            <w:pPr>
              <w:rPr>
                <w:sz w:val="13"/>
                <w:szCs w:val="13"/>
              </w:rPr>
            </w:pPr>
          </w:p>
        </w:tc>
        <w:tc>
          <w:tcPr>
            <w:tcW w:w="1000" w:type="dxa"/>
            <w:tcBorders>
              <w:bottom w:val="single" w:sz="8" w:space="0" w:color="auto"/>
            </w:tcBorders>
            <w:vAlign w:val="bottom"/>
          </w:tcPr>
          <w:p w:rsidR="00402BAE" w:rsidRDefault="00402BAE">
            <w:pPr>
              <w:rPr>
                <w:sz w:val="13"/>
                <w:szCs w:val="13"/>
              </w:rPr>
            </w:pPr>
          </w:p>
        </w:tc>
        <w:tc>
          <w:tcPr>
            <w:tcW w:w="220" w:type="dxa"/>
            <w:tcBorders>
              <w:bottom w:val="single" w:sz="8" w:space="0" w:color="auto"/>
            </w:tcBorders>
            <w:vAlign w:val="bottom"/>
          </w:tcPr>
          <w:p w:rsidR="00402BAE" w:rsidRDefault="00402BAE">
            <w:pPr>
              <w:rPr>
                <w:sz w:val="13"/>
                <w:szCs w:val="13"/>
              </w:rPr>
            </w:pPr>
          </w:p>
        </w:tc>
        <w:tc>
          <w:tcPr>
            <w:tcW w:w="3560" w:type="dxa"/>
            <w:tcBorders>
              <w:bottom w:val="single" w:sz="8" w:space="0" w:color="auto"/>
              <w:right w:val="single" w:sz="8" w:space="0" w:color="auto"/>
            </w:tcBorders>
            <w:vAlign w:val="bottom"/>
          </w:tcPr>
          <w:p w:rsidR="00402BAE" w:rsidRDefault="00402BAE">
            <w:pPr>
              <w:rPr>
                <w:sz w:val="13"/>
                <w:szCs w:val="13"/>
              </w:rPr>
            </w:pPr>
          </w:p>
        </w:tc>
        <w:tc>
          <w:tcPr>
            <w:tcW w:w="30" w:type="dxa"/>
            <w:vAlign w:val="bottom"/>
          </w:tcPr>
          <w:p w:rsidR="00402BAE" w:rsidRDefault="00402BAE">
            <w:pPr>
              <w:rPr>
                <w:sz w:val="1"/>
                <w:szCs w:val="1"/>
              </w:rPr>
            </w:pPr>
          </w:p>
        </w:tc>
      </w:tr>
      <w:tr w:rsidR="00402BAE">
        <w:trPr>
          <w:trHeight w:val="471"/>
        </w:trPr>
        <w:tc>
          <w:tcPr>
            <w:tcW w:w="1700" w:type="dxa"/>
            <w:gridSpan w:val="2"/>
            <w:tcBorders>
              <w:left w:val="single" w:sz="8" w:space="0" w:color="auto"/>
              <w:right w:val="single" w:sz="8" w:space="0" w:color="auto"/>
            </w:tcBorders>
            <w:vAlign w:val="bottom"/>
          </w:tcPr>
          <w:p w:rsidR="00402BAE" w:rsidRDefault="00304499">
            <w:pPr>
              <w:spacing w:line="240" w:lineRule="exact"/>
              <w:jc w:val="center"/>
              <w:rPr>
                <w:sz w:val="20"/>
                <w:szCs w:val="20"/>
              </w:rPr>
            </w:pPr>
            <w:r>
              <w:rPr>
                <w:rFonts w:ascii="宋体" w:hAnsi="宋体" w:cs="宋体"/>
                <w:w w:val="99"/>
                <w:szCs w:val="21"/>
              </w:rPr>
              <w:t>项目主管</w:t>
            </w:r>
          </w:p>
        </w:tc>
        <w:tc>
          <w:tcPr>
            <w:tcW w:w="1260" w:type="dxa"/>
            <w:tcBorders>
              <w:right w:val="single" w:sz="8" w:space="0" w:color="auto"/>
            </w:tcBorders>
            <w:vAlign w:val="bottom"/>
          </w:tcPr>
          <w:p w:rsidR="00402BAE" w:rsidRDefault="00402BAE">
            <w:pPr>
              <w:rPr>
                <w:sz w:val="24"/>
              </w:rPr>
            </w:pPr>
          </w:p>
        </w:tc>
        <w:tc>
          <w:tcPr>
            <w:tcW w:w="760" w:type="dxa"/>
            <w:vAlign w:val="bottom"/>
          </w:tcPr>
          <w:p w:rsidR="00402BAE" w:rsidRDefault="00402BAE">
            <w:pPr>
              <w:rPr>
                <w:sz w:val="24"/>
              </w:rPr>
            </w:pPr>
          </w:p>
        </w:tc>
        <w:tc>
          <w:tcPr>
            <w:tcW w:w="280" w:type="dxa"/>
            <w:tcBorders>
              <w:right w:val="single" w:sz="8" w:space="0" w:color="auto"/>
            </w:tcBorders>
            <w:vAlign w:val="bottom"/>
          </w:tcPr>
          <w:p w:rsidR="00402BAE" w:rsidRDefault="00402BAE">
            <w:pPr>
              <w:rPr>
                <w:sz w:val="24"/>
              </w:rPr>
            </w:pPr>
          </w:p>
        </w:tc>
        <w:tc>
          <w:tcPr>
            <w:tcW w:w="1000" w:type="dxa"/>
            <w:tcBorders>
              <w:right w:val="single" w:sz="8" w:space="0" w:color="auto"/>
            </w:tcBorders>
            <w:vAlign w:val="bottom"/>
          </w:tcPr>
          <w:p w:rsidR="00402BAE" w:rsidRDefault="00402BAE">
            <w:pPr>
              <w:rPr>
                <w:sz w:val="24"/>
              </w:rPr>
            </w:pPr>
          </w:p>
        </w:tc>
        <w:tc>
          <w:tcPr>
            <w:tcW w:w="220" w:type="dxa"/>
            <w:vAlign w:val="bottom"/>
          </w:tcPr>
          <w:p w:rsidR="00402BAE" w:rsidRDefault="00402BAE">
            <w:pPr>
              <w:rPr>
                <w:sz w:val="24"/>
              </w:rPr>
            </w:pPr>
          </w:p>
        </w:tc>
        <w:tc>
          <w:tcPr>
            <w:tcW w:w="3560" w:type="dxa"/>
            <w:tcBorders>
              <w:right w:val="single" w:sz="8" w:space="0" w:color="auto"/>
            </w:tcBorders>
            <w:vAlign w:val="bottom"/>
          </w:tcPr>
          <w:p w:rsidR="00402BAE" w:rsidRDefault="00402BAE">
            <w:pPr>
              <w:rPr>
                <w:sz w:val="24"/>
              </w:rPr>
            </w:pPr>
          </w:p>
        </w:tc>
        <w:tc>
          <w:tcPr>
            <w:tcW w:w="30" w:type="dxa"/>
            <w:vAlign w:val="bottom"/>
          </w:tcPr>
          <w:p w:rsidR="00402BAE" w:rsidRDefault="00402BAE">
            <w:pPr>
              <w:rPr>
                <w:sz w:val="1"/>
                <w:szCs w:val="1"/>
              </w:rPr>
            </w:pPr>
          </w:p>
        </w:tc>
      </w:tr>
      <w:tr w:rsidR="00402BAE">
        <w:trPr>
          <w:trHeight w:val="154"/>
        </w:trPr>
        <w:tc>
          <w:tcPr>
            <w:tcW w:w="1700" w:type="dxa"/>
            <w:gridSpan w:val="2"/>
            <w:tcBorders>
              <w:left w:val="single" w:sz="8" w:space="0" w:color="auto"/>
              <w:bottom w:val="single" w:sz="8" w:space="0" w:color="auto"/>
              <w:right w:val="single" w:sz="8" w:space="0" w:color="auto"/>
            </w:tcBorders>
            <w:vAlign w:val="bottom"/>
          </w:tcPr>
          <w:p w:rsidR="00402BAE" w:rsidRDefault="00402BAE">
            <w:pPr>
              <w:rPr>
                <w:sz w:val="13"/>
                <w:szCs w:val="13"/>
              </w:rPr>
            </w:pPr>
          </w:p>
        </w:tc>
        <w:tc>
          <w:tcPr>
            <w:tcW w:w="1260" w:type="dxa"/>
            <w:tcBorders>
              <w:bottom w:val="single" w:sz="8" w:space="0" w:color="auto"/>
              <w:right w:val="single" w:sz="8" w:space="0" w:color="auto"/>
            </w:tcBorders>
            <w:vAlign w:val="bottom"/>
          </w:tcPr>
          <w:p w:rsidR="00402BAE" w:rsidRDefault="00402BAE">
            <w:pPr>
              <w:rPr>
                <w:sz w:val="13"/>
                <w:szCs w:val="13"/>
              </w:rPr>
            </w:pPr>
          </w:p>
        </w:tc>
        <w:tc>
          <w:tcPr>
            <w:tcW w:w="760" w:type="dxa"/>
            <w:tcBorders>
              <w:bottom w:val="single" w:sz="8" w:space="0" w:color="auto"/>
            </w:tcBorders>
            <w:vAlign w:val="bottom"/>
          </w:tcPr>
          <w:p w:rsidR="00402BAE" w:rsidRDefault="00402BAE">
            <w:pPr>
              <w:rPr>
                <w:sz w:val="13"/>
                <w:szCs w:val="13"/>
              </w:rPr>
            </w:pPr>
          </w:p>
        </w:tc>
        <w:tc>
          <w:tcPr>
            <w:tcW w:w="280" w:type="dxa"/>
            <w:tcBorders>
              <w:bottom w:val="single" w:sz="8" w:space="0" w:color="auto"/>
              <w:right w:val="single" w:sz="8" w:space="0" w:color="auto"/>
            </w:tcBorders>
            <w:vAlign w:val="bottom"/>
          </w:tcPr>
          <w:p w:rsidR="00402BAE" w:rsidRDefault="00402BAE">
            <w:pPr>
              <w:rPr>
                <w:sz w:val="13"/>
                <w:szCs w:val="13"/>
              </w:rPr>
            </w:pPr>
          </w:p>
        </w:tc>
        <w:tc>
          <w:tcPr>
            <w:tcW w:w="1000" w:type="dxa"/>
            <w:tcBorders>
              <w:bottom w:val="single" w:sz="8" w:space="0" w:color="auto"/>
              <w:right w:val="single" w:sz="8" w:space="0" w:color="auto"/>
            </w:tcBorders>
            <w:vAlign w:val="bottom"/>
          </w:tcPr>
          <w:p w:rsidR="00402BAE" w:rsidRDefault="00402BAE">
            <w:pPr>
              <w:rPr>
                <w:sz w:val="13"/>
                <w:szCs w:val="13"/>
              </w:rPr>
            </w:pPr>
          </w:p>
        </w:tc>
        <w:tc>
          <w:tcPr>
            <w:tcW w:w="220" w:type="dxa"/>
            <w:tcBorders>
              <w:bottom w:val="single" w:sz="8" w:space="0" w:color="auto"/>
            </w:tcBorders>
            <w:vAlign w:val="bottom"/>
          </w:tcPr>
          <w:p w:rsidR="00402BAE" w:rsidRDefault="00402BAE">
            <w:pPr>
              <w:rPr>
                <w:sz w:val="13"/>
                <w:szCs w:val="13"/>
              </w:rPr>
            </w:pPr>
          </w:p>
        </w:tc>
        <w:tc>
          <w:tcPr>
            <w:tcW w:w="3560" w:type="dxa"/>
            <w:tcBorders>
              <w:bottom w:val="single" w:sz="8" w:space="0" w:color="auto"/>
              <w:right w:val="single" w:sz="8" w:space="0" w:color="auto"/>
            </w:tcBorders>
            <w:vAlign w:val="bottom"/>
          </w:tcPr>
          <w:p w:rsidR="00402BAE" w:rsidRDefault="00402BAE">
            <w:pPr>
              <w:rPr>
                <w:sz w:val="13"/>
                <w:szCs w:val="13"/>
              </w:rPr>
            </w:pPr>
          </w:p>
        </w:tc>
        <w:tc>
          <w:tcPr>
            <w:tcW w:w="30" w:type="dxa"/>
            <w:vAlign w:val="bottom"/>
          </w:tcPr>
          <w:p w:rsidR="00402BAE" w:rsidRDefault="00402BAE">
            <w:pPr>
              <w:rPr>
                <w:sz w:val="1"/>
                <w:szCs w:val="1"/>
              </w:rPr>
            </w:pPr>
          </w:p>
        </w:tc>
      </w:tr>
      <w:tr w:rsidR="00402BAE">
        <w:trPr>
          <w:trHeight w:val="647"/>
        </w:trPr>
        <w:tc>
          <w:tcPr>
            <w:tcW w:w="1700" w:type="dxa"/>
            <w:gridSpan w:val="2"/>
            <w:vMerge w:val="restart"/>
            <w:tcBorders>
              <w:left w:val="single" w:sz="8" w:space="0" w:color="auto"/>
              <w:right w:val="single" w:sz="8" w:space="0" w:color="auto"/>
            </w:tcBorders>
            <w:vAlign w:val="bottom"/>
          </w:tcPr>
          <w:p w:rsidR="00402BAE" w:rsidRDefault="00304499">
            <w:pPr>
              <w:spacing w:line="240" w:lineRule="exact"/>
              <w:jc w:val="center"/>
              <w:rPr>
                <w:sz w:val="20"/>
                <w:szCs w:val="20"/>
              </w:rPr>
            </w:pPr>
            <w:r>
              <w:rPr>
                <w:rFonts w:ascii="宋体" w:hAnsi="宋体" w:cs="宋体"/>
                <w:w w:val="99"/>
                <w:szCs w:val="21"/>
              </w:rPr>
              <w:t>其他人员</w:t>
            </w:r>
          </w:p>
        </w:tc>
        <w:tc>
          <w:tcPr>
            <w:tcW w:w="1260" w:type="dxa"/>
            <w:tcBorders>
              <w:bottom w:val="single" w:sz="8" w:space="0" w:color="auto"/>
              <w:right w:val="single" w:sz="8" w:space="0" w:color="auto"/>
            </w:tcBorders>
            <w:vAlign w:val="bottom"/>
          </w:tcPr>
          <w:p w:rsidR="00402BAE" w:rsidRDefault="00402BAE">
            <w:pPr>
              <w:rPr>
                <w:sz w:val="24"/>
              </w:rPr>
            </w:pPr>
          </w:p>
        </w:tc>
        <w:tc>
          <w:tcPr>
            <w:tcW w:w="760" w:type="dxa"/>
            <w:tcBorders>
              <w:bottom w:val="single" w:sz="8" w:space="0" w:color="auto"/>
            </w:tcBorders>
            <w:vAlign w:val="bottom"/>
          </w:tcPr>
          <w:p w:rsidR="00402BAE" w:rsidRDefault="00402BAE">
            <w:pPr>
              <w:rPr>
                <w:sz w:val="24"/>
              </w:rPr>
            </w:pPr>
          </w:p>
        </w:tc>
        <w:tc>
          <w:tcPr>
            <w:tcW w:w="280" w:type="dxa"/>
            <w:tcBorders>
              <w:bottom w:val="single" w:sz="8" w:space="0" w:color="auto"/>
              <w:right w:val="single" w:sz="8" w:space="0" w:color="auto"/>
            </w:tcBorders>
            <w:vAlign w:val="bottom"/>
          </w:tcPr>
          <w:p w:rsidR="00402BAE" w:rsidRDefault="00402BAE">
            <w:pPr>
              <w:rPr>
                <w:sz w:val="24"/>
              </w:rPr>
            </w:pPr>
          </w:p>
        </w:tc>
        <w:tc>
          <w:tcPr>
            <w:tcW w:w="1000" w:type="dxa"/>
            <w:tcBorders>
              <w:bottom w:val="single" w:sz="8" w:space="0" w:color="auto"/>
              <w:right w:val="single" w:sz="8" w:space="0" w:color="auto"/>
            </w:tcBorders>
            <w:vAlign w:val="bottom"/>
          </w:tcPr>
          <w:p w:rsidR="00402BAE" w:rsidRDefault="00402BAE">
            <w:pPr>
              <w:rPr>
                <w:sz w:val="24"/>
              </w:rPr>
            </w:pPr>
          </w:p>
        </w:tc>
        <w:tc>
          <w:tcPr>
            <w:tcW w:w="220" w:type="dxa"/>
            <w:tcBorders>
              <w:bottom w:val="single" w:sz="8" w:space="0" w:color="auto"/>
            </w:tcBorders>
            <w:vAlign w:val="bottom"/>
          </w:tcPr>
          <w:p w:rsidR="00402BAE" w:rsidRDefault="00402BAE">
            <w:pPr>
              <w:rPr>
                <w:sz w:val="24"/>
              </w:rPr>
            </w:pPr>
          </w:p>
        </w:tc>
        <w:tc>
          <w:tcPr>
            <w:tcW w:w="3560" w:type="dxa"/>
            <w:tcBorders>
              <w:bottom w:val="single" w:sz="8" w:space="0" w:color="auto"/>
              <w:right w:val="single" w:sz="8" w:space="0" w:color="auto"/>
            </w:tcBorders>
            <w:vAlign w:val="bottom"/>
          </w:tcPr>
          <w:p w:rsidR="00402BAE" w:rsidRDefault="00402BAE">
            <w:pPr>
              <w:rPr>
                <w:sz w:val="24"/>
              </w:rPr>
            </w:pPr>
          </w:p>
        </w:tc>
        <w:tc>
          <w:tcPr>
            <w:tcW w:w="30" w:type="dxa"/>
            <w:vAlign w:val="bottom"/>
          </w:tcPr>
          <w:p w:rsidR="00402BAE" w:rsidRDefault="00402BAE">
            <w:pPr>
              <w:rPr>
                <w:sz w:val="1"/>
                <w:szCs w:val="1"/>
              </w:rPr>
            </w:pPr>
          </w:p>
        </w:tc>
      </w:tr>
      <w:tr w:rsidR="00402BAE">
        <w:trPr>
          <w:trHeight w:val="471"/>
        </w:trPr>
        <w:tc>
          <w:tcPr>
            <w:tcW w:w="1700" w:type="dxa"/>
            <w:gridSpan w:val="2"/>
            <w:vMerge/>
            <w:tcBorders>
              <w:left w:val="single" w:sz="8" w:space="0" w:color="auto"/>
              <w:right w:val="single" w:sz="8" w:space="0" w:color="auto"/>
            </w:tcBorders>
            <w:vAlign w:val="bottom"/>
          </w:tcPr>
          <w:p w:rsidR="00402BAE" w:rsidRDefault="00402BAE">
            <w:pPr>
              <w:rPr>
                <w:sz w:val="24"/>
              </w:rPr>
            </w:pPr>
          </w:p>
        </w:tc>
        <w:tc>
          <w:tcPr>
            <w:tcW w:w="1260" w:type="dxa"/>
            <w:tcBorders>
              <w:right w:val="single" w:sz="8" w:space="0" w:color="auto"/>
            </w:tcBorders>
            <w:vAlign w:val="bottom"/>
          </w:tcPr>
          <w:p w:rsidR="00402BAE" w:rsidRDefault="00402BAE">
            <w:pPr>
              <w:rPr>
                <w:sz w:val="24"/>
              </w:rPr>
            </w:pPr>
          </w:p>
        </w:tc>
        <w:tc>
          <w:tcPr>
            <w:tcW w:w="760" w:type="dxa"/>
            <w:vAlign w:val="bottom"/>
          </w:tcPr>
          <w:p w:rsidR="00402BAE" w:rsidRDefault="00402BAE">
            <w:pPr>
              <w:rPr>
                <w:sz w:val="24"/>
              </w:rPr>
            </w:pPr>
          </w:p>
        </w:tc>
        <w:tc>
          <w:tcPr>
            <w:tcW w:w="280" w:type="dxa"/>
            <w:tcBorders>
              <w:right w:val="single" w:sz="8" w:space="0" w:color="auto"/>
            </w:tcBorders>
            <w:vAlign w:val="bottom"/>
          </w:tcPr>
          <w:p w:rsidR="00402BAE" w:rsidRDefault="00402BAE">
            <w:pPr>
              <w:rPr>
                <w:sz w:val="24"/>
              </w:rPr>
            </w:pPr>
          </w:p>
        </w:tc>
        <w:tc>
          <w:tcPr>
            <w:tcW w:w="1000" w:type="dxa"/>
            <w:tcBorders>
              <w:right w:val="single" w:sz="8" w:space="0" w:color="auto"/>
            </w:tcBorders>
            <w:vAlign w:val="bottom"/>
          </w:tcPr>
          <w:p w:rsidR="00402BAE" w:rsidRDefault="00402BAE">
            <w:pPr>
              <w:rPr>
                <w:sz w:val="24"/>
              </w:rPr>
            </w:pPr>
          </w:p>
        </w:tc>
        <w:tc>
          <w:tcPr>
            <w:tcW w:w="220" w:type="dxa"/>
            <w:vAlign w:val="bottom"/>
          </w:tcPr>
          <w:p w:rsidR="00402BAE" w:rsidRDefault="00402BAE">
            <w:pPr>
              <w:rPr>
                <w:sz w:val="24"/>
              </w:rPr>
            </w:pPr>
          </w:p>
        </w:tc>
        <w:tc>
          <w:tcPr>
            <w:tcW w:w="3560" w:type="dxa"/>
            <w:tcBorders>
              <w:right w:val="single" w:sz="8" w:space="0" w:color="auto"/>
            </w:tcBorders>
            <w:vAlign w:val="bottom"/>
          </w:tcPr>
          <w:p w:rsidR="00402BAE" w:rsidRDefault="00402BAE">
            <w:pPr>
              <w:rPr>
                <w:sz w:val="24"/>
              </w:rPr>
            </w:pPr>
          </w:p>
        </w:tc>
        <w:tc>
          <w:tcPr>
            <w:tcW w:w="30" w:type="dxa"/>
            <w:vAlign w:val="bottom"/>
          </w:tcPr>
          <w:p w:rsidR="00402BAE" w:rsidRDefault="00402BAE">
            <w:pPr>
              <w:rPr>
                <w:sz w:val="1"/>
                <w:szCs w:val="1"/>
              </w:rPr>
            </w:pPr>
          </w:p>
        </w:tc>
      </w:tr>
      <w:tr w:rsidR="00402BAE">
        <w:trPr>
          <w:trHeight w:val="157"/>
        </w:trPr>
        <w:tc>
          <w:tcPr>
            <w:tcW w:w="860" w:type="dxa"/>
            <w:tcBorders>
              <w:left w:val="single" w:sz="8" w:space="0" w:color="auto"/>
            </w:tcBorders>
            <w:vAlign w:val="bottom"/>
          </w:tcPr>
          <w:p w:rsidR="00402BAE" w:rsidRDefault="00402BAE">
            <w:pPr>
              <w:rPr>
                <w:sz w:val="13"/>
                <w:szCs w:val="13"/>
              </w:rPr>
            </w:pPr>
          </w:p>
        </w:tc>
        <w:tc>
          <w:tcPr>
            <w:tcW w:w="840" w:type="dxa"/>
            <w:tcBorders>
              <w:right w:val="single" w:sz="8" w:space="0" w:color="auto"/>
            </w:tcBorders>
            <w:vAlign w:val="bottom"/>
          </w:tcPr>
          <w:p w:rsidR="00402BAE" w:rsidRDefault="00402BAE">
            <w:pPr>
              <w:rPr>
                <w:sz w:val="13"/>
                <w:szCs w:val="13"/>
              </w:rPr>
            </w:pPr>
          </w:p>
        </w:tc>
        <w:tc>
          <w:tcPr>
            <w:tcW w:w="1260" w:type="dxa"/>
            <w:tcBorders>
              <w:bottom w:val="single" w:sz="8" w:space="0" w:color="auto"/>
              <w:right w:val="single" w:sz="8" w:space="0" w:color="auto"/>
            </w:tcBorders>
            <w:vAlign w:val="bottom"/>
          </w:tcPr>
          <w:p w:rsidR="00402BAE" w:rsidRDefault="00402BAE">
            <w:pPr>
              <w:rPr>
                <w:sz w:val="13"/>
                <w:szCs w:val="13"/>
              </w:rPr>
            </w:pPr>
          </w:p>
        </w:tc>
        <w:tc>
          <w:tcPr>
            <w:tcW w:w="760" w:type="dxa"/>
            <w:tcBorders>
              <w:bottom w:val="single" w:sz="8" w:space="0" w:color="auto"/>
            </w:tcBorders>
            <w:vAlign w:val="bottom"/>
          </w:tcPr>
          <w:p w:rsidR="00402BAE" w:rsidRDefault="00402BAE">
            <w:pPr>
              <w:rPr>
                <w:sz w:val="13"/>
                <w:szCs w:val="13"/>
              </w:rPr>
            </w:pPr>
          </w:p>
        </w:tc>
        <w:tc>
          <w:tcPr>
            <w:tcW w:w="280" w:type="dxa"/>
            <w:tcBorders>
              <w:bottom w:val="single" w:sz="8" w:space="0" w:color="auto"/>
              <w:right w:val="single" w:sz="8" w:space="0" w:color="auto"/>
            </w:tcBorders>
            <w:vAlign w:val="bottom"/>
          </w:tcPr>
          <w:p w:rsidR="00402BAE" w:rsidRDefault="00402BAE">
            <w:pPr>
              <w:rPr>
                <w:sz w:val="13"/>
                <w:szCs w:val="13"/>
              </w:rPr>
            </w:pPr>
          </w:p>
        </w:tc>
        <w:tc>
          <w:tcPr>
            <w:tcW w:w="1000" w:type="dxa"/>
            <w:tcBorders>
              <w:bottom w:val="single" w:sz="8" w:space="0" w:color="auto"/>
              <w:right w:val="single" w:sz="8" w:space="0" w:color="auto"/>
            </w:tcBorders>
            <w:vAlign w:val="bottom"/>
          </w:tcPr>
          <w:p w:rsidR="00402BAE" w:rsidRDefault="00402BAE">
            <w:pPr>
              <w:rPr>
                <w:sz w:val="13"/>
                <w:szCs w:val="13"/>
              </w:rPr>
            </w:pPr>
          </w:p>
        </w:tc>
        <w:tc>
          <w:tcPr>
            <w:tcW w:w="220" w:type="dxa"/>
            <w:tcBorders>
              <w:bottom w:val="single" w:sz="8" w:space="0" w:color="auto"/>
            </w:tcBorders>
            <w:vAlign w:val="bottom"/>
          </w:tcPr>
          <w:p w:rsidR="00402BAE" w:rsidRDefault="00402BAE">
            <w:pPr>
              <w:rPr>
                <w:sz w:val="13"/>
                <w:szCs w:val="13"/>
              </w:rPr>
            </w:pPr>
          </w:p>
        </w:tc>
        <w:tc>
          <w:tcPr>
            <w:tcW w:w="3560" w:type="dxa"/>
            <w:tcBorders>
              <w:bottom w:val="single" w:sz="8" w:space="0" w:color="auto"/>
              <w:right w:val="single" w:sz="8" w:space="0" w:color="auto"/>
            </w:tcBorders>
            <w:vAlign w:val="bottom"/>
          </w:tcPr>
          <w:p w:rsidR="00402BAE" w:rsidRDefault="00402BAE">
            <w:pPr>
              <w:rPr>
                <w:sz w:val="13"/>
                <w:szCs w:val="13"/>
              </w:rPr>
            </w:pPr>
          </w:p>
        </w:tc>
        <w:tc>
          <w:tcPr>
            <w:tcW w:w="30" w:type="dxa"/>
            <w:vAlign w:val="bottom"/>
          </w:tcPr>
          <w:p w:rsidR="00402BAE" w:rsidRDefault="00402BAE">
            <w:pPr>
              <w:rPr>
                <w:sz w:val="1"/>
                <w:szCs w:val="1"/>
              </w:rPr>
            </w:pPr>
          </w:p>
        </w:tc>
      </w:tr>
      <w:tr w:rsidR="00402BAE">
        <w:trPr>
          <w:trHeight w:val="626"/>
        </w:trPr>
        <w:tc>
          <w:tcPr>
            <w:tcW w:w="860" w:type="dxa"/>
            <w:tcBorders>
              <w:left w:val="single" w:sz="8" w:space="0" w:color="auto"/>
              <w:bottom w:val="single" w:sz="8" w:space="0" w:color="auto"/>
            </w:tcBorders>
            <w:vAlign w:val="bottom"/>
          </w:tcPr>
          <w:p w:rsidR="00402BAE" w:rsidRDefault="00402BAE">
            <w:pPr>
              <w:rPr>
                <w:sz w:val="24"/>
              </w:rPr>
            </w:pPr>
          </w:p>
        </w:tc>
        <w:tc>
          <w:tcPr>
            <w:tcW w:w="840" w:type="dxa"/>
            <w:tcBorders>
              <w:bottom w:val="single" w:sz="8" w:space="0" w:color="auto"/>
              <w:right w:val="single" w:sz="8" w:space="0" w:color="auto"/>
            </w:tcBorders>
            <w:vAlign w:val="bottom"/>
          </w:tcPr>
          <w:p w:rsidR="00402BAE" w:rsidRDefault="00402BAE">
            <w:pPr>
              <w:rPr>
                <w:sz w:val="24"/>
              </w:rPr>
            </w:pPr>
          </w:p>
        </w:tc>
        <w:tc>
          <w:tcPr>
            <w:tcW w:w="1260" w:type="dxa"/>
            <w:tcBorders>
              <w:bottom w:val="single" w:sz="8" w:space="0" w:color="auto"/>
              <w:right w:val="single" w:sz="8" w:space="0" w:color="auto"/>
            </w:tcBorders>
            <w:vAlign w:val="bottom"/>
          </w:tcPr>
          <w:p w:rsidR="00402BAE" w:rsidRDefault="00402BAE">
            <w:pPr>
              <w:rPr>
                <w:sz w:val="24"/>
              </w:rPr>
            </w:pPr>
          </w:p>
        </w:tc>
        <w:tc>
          <w:tcPr>
            <w:tcW w:w="760" w:type="dxa"/>
            <w:tcBorders>
              <w:bottom w:val="single" w:sz="8" w:space="0" w:color="auto"/>
            </w:tcBorders>
            <w:vAlign w:val="bottom"/>
          </w:tcPr>
          <w:p w:rsidR="00402BAE" w:rsidRDefault="00402BAE">
            <w:pPr>
              <w:rPr>
                <w:sz w:val="24"/>
              </w:rPr>
            </w:pPr>
          </w:p>
        </w:tc>
        <w:tc>
          <w:tcPr>
            <w:tcW w:w="280" w:type="dxa"/>
            <w:tcBorders>
              <w:bottom w:val="single" w:sz="8" w:space="0" w:color="auto"/>
              <w:right w:val="single" w:sz="8" w:space="0" w:color="auto"/>
            </w:tcBorders>
            <w:vAlign w:val="bottom"/>
          </w:tcPr>
          <w:p w:rsidR="00402BAE" w:rsidRDefault="00402BAE">
            <w:pPr>
              <w:rPr>
                <w:sz w:val="24"/>
              </w:rPr>
            </w:pPr>
          </w:p>
        </w:tc>
        <w:tc>
          <w:tcPr>
            <w:tcW w:w="1000" w:type="dxa"/>
            <w:tcBorders>
              <w:bottom w:val="single" w:sz="8" w:space="0" w:color="auto"/>
              <w:right w:val="single" w:sz="8" w:space="0" w:color="auto"/>
            </w:tcBorders>
            <w:vAlign w:val="bottom"/>
          </w:tcPr>
          <w:p w:rsidR="00402BAE" w:rsidRDefault="00402BAE">
            <w:pPr>
              <w:rPr>
                <w:sz w:val="24"/>
              </w:rPr>
            </w:pPr>
          </w:p>
        </w:tc>
        <w:tc>
          <w:tcPr>
            <w:tcW w:w="220" w:type="dxa"/>
            <w:tcBorders>
              <w:bottom w:val="single" w:sz="8" w:space="0" w:color="auto"/>
            </w:tcBorders>
            <w:vAlign w:val="bottom"/>
          </w:tcPr>
          <w:p w:rsidR="00402BAE" w:rsidRDefault="00402BAE">
            <w:pPr>
              <w:rPr>
                <w:sz w:val="24"/>
              </w:rPr>
            </w:pPr>
          </w:p>
        </w:tc>
        <w:tc>
          <w:tcPr>
            <w:tcW w:w="3560" w:type="dxa"/>
            <w:tcBorders>
              <w:bottom w:val="single" w:sz="8" w:space="0" w:color="auto"/>
              <w:right w:val="single" w:sz="8" w:space="0" w:color="auto"/>
            </w:tcBorders>
            <w:vAlign w:val="bottom"/>
          </w:tcPr>
          <w:p w:rsidR="00402BAE" w:rsidRDefault="00402BAE">
            <w:pPr>
              <w:rPr>
                <w:sz w:val="24"/>
              </w:rPr>
            </w:pPr>
          </w:p>
        </w:tc>
        <w:tc>
          <w:tcPr>
            <w:tcW w:w="30" w:type="dxa"/>
            <w:vAlign w:val="bottom"/>
          </w:tcPr>
          <w:p w:rsidR="00402BAE" w:rsidRDefault="00402BAE">
            <w:pPr>
              <w:rPr>
                <w:sz w:val="1"/>
                <w:szCs w:val="1"/>
              </w:rPr>
            </w:pPr>
          </w:p>
        </w:tc>
      </w:tr>
      <w:tr w:rsidR="00402BAE">
        <w:trPr>
          <w:trHeight w:val="481"/>
        </w:trPr>
        <w:tc>
          <w:tcPr>
            <w:tcW w:w="860" w:type="dxa"/>
            <w:tcBorders>
              <w:left w:val="single" w:sz="8" w:space="0" w:color="auto"/>
            </w:tcBorders>
            <w:vAlign w:val="bottom"/>
          </w:tcPr>
          <w:p w:rsidR="00402BAE" w:rsidRDefault="00402BAE">
            <w:pPr>
              <w:rPr>
                <w:sz w:val="24"/>
              </w:rPr>
            </w:pPr>
          </w:p>
        </w:tc>
        <w:tc>
          <w:tcPr>
            <w:tcW w:w="840" w:type="dxa"/>
            <w:vAlign w:val="bottom"/>
          </w:tcPr>
          <w:p w:rsidR="00402BAE" w:rsidRDefault="00402BAE">
            <w:pPr>
              <w:rPr>
                <w:sz w:val="24"/>
              </w:rPr>
            </w:pPr>
          </w:p>
        </w:tc>
        <w:tc>
          <w:tcPr>
            <w:tcW w:w="1260" w:type="dxa"/>
            <w:vAlign w:val="bottom"/>
          </w:tcPr>
          <w:p w:rsidR="00402BAE" w:rsidRDefault="00402BAE">
            <w:pPr>
              <w:rPr>
                <w:sz w:val="24"/>
              </w:rPr>
            </w:pPr>
          </w:p>
        </w:tc>
        <w:tc>
          <w:tcPr>
            <w:tcW w:w="760" w:type="dxa"/>
            <w:vAlign w:val="bottom"/>
          </w:tcPr>
          <w:p w:rsidR="00402BAE" w:rsidRDefault="00402BAE">
            <w:pPr>
              <w:rPr>
                <w:sz w:val="24"/>
              </w:rPr>
            </w:pPr>
          </w:p>
        </w:tc>
        <w:tc>
          <w:tcPr>
            <w:tcW w:w="1500" w:type="dxa"/>
            <w:gridSpan w:val="3"/>
            <w:vAlign w:val="bottom"/>
          </w:tcPr>
          <w:p w:rsidR="00402BAE" w:rsidRDefault="00304499">
            <w:pPr>
              <w:spacing w:line="240" w:lineRule="exact"/>
              <w:ind w:right="160"/>
              <w:jc w:val="center"/>
              <w:rPr>
                <w:sz w:val="20"/>
                <w:szCs w:val="20"/>
              </w:rPr>
            </w:pPr>
            <w:r>
              <w:rPr>
                <w:rFonts w:ascii="宋体" w:hAnsi="宋体" w:cs="宋体"/>
                <w:w w:val="99"/>
                <w:szCs w:val="21"/>
              </w:rPr>
              <w:t>二、现场人员</w:t>
            </w:r>
          </w:p>
        </w:tc>
        <w:tc>
          <w:tcPr>
            <w:tcW w:w="3560" w:type="dxa"/>
            <w:tcBorders>
              <w:right w:val="single" w:sz="8" w:space="0" w:color="auto"/>
            </w:tcBorders>
            <w:vAlign w:val="bottom"/>
          </w:tcPr>
          <w:p w:rsidR="00402BAE" w:rsidRDefault="00402BAE">
            <w:pPr>
              <w:rPr>
                <w:sz w:val="24"/>
              </w:rPr>
            </w:pPr>
          </w:p>
        </w:tc>
        <w:tc>
          <w:tcPr>
            <w:tcW w:w="30" w:type="dxa"/>
            <w:vAlign w:val="bottom"/>
          </w:tcPr>
          <w:p w:rsidR="00402BAE" w:rsidRDefault="00402BAE">
            <w:pPr>
              <w:rPr>
                <w:sz w:val="1"/>
                <w:szCs w:val="1"/>
              </w:rPr>
            </w:pPr>
          </w:p>
        </w:tc>
      </w:tr>
      <w:tr w:rsidR="00402BAE">
        <w:trPr>
          <w:trHeight w:val="166"/>
        </w:trPr>
        <w:tc>
          <w:tcPr>
            <w:tcW w:w="1700" w:type="dxa"/>
            <w:gridSpan w:val="2"/>
            <w:tcBorders>
              <w:left w:val="single" w:sz="8" w:space="0" w:color="auto"/>
              <w:bottom w:val="single" w:sz="8" w:space="0" w:color="auto"/>
            </w:tcBorders>
            <w:vAlign w:val="bottom"/>
          </w:tcPr>
          <w:p w:rsidR="00402BAE" w:rsidRDefault="00402BAE">
            <w:pPr>
              <w:rPr>
                <w:sz w:val="14"/>
                <w:szCs w:val="14"/>
              </w:rPr>
            </w:pPr>
          </w:p>
        </w:tc>
        <w:tc>
          <w:tcPr>
            <w:tcW w:w="1260" w:type="dxa"/>
            <w:tcBorders>
              <w:bottom w:val="single" w:sz="8" w:space="0" w:color="auto"/>
            </w:tcBorders>
            <w:vAlign w:val="bottom"/>
          </w:tcPr>
          <w:p w:rsidR="00402BAE" w:rsidRDefault="00402BAE">
            <w:pPr>
              <w:rPr>
                <w:sz w:val="14"/>
                <w:szCs w:val="14"/>
              </w:rPr>
            </w:pPr>
          </w:p>
        </w:tc>
        <w:tc>
          <w:tcPr>
            <w:tcW w:w="760" w:type="dxa"/>
            <w:tcBorders>
              <w:bottom w:val="single" w:sz="8" w:space="0" w:color="auto"/>
            </w:tcBorders>
            <w:vAlign w:val="bottom"/>
          </w:tcPr>
          <w:p w:rsidR="00402BAE" w:rsidRDefault="00402BAE">
            <w:pPr>
              <w:rPr>
                <w:sz w:val="14"/>
                <w:szCs w:val="14"/>
              </w:rPr>
            </w:pPr>
          </w:p>
        </w:tc>
        <w:tc>
          <w:tcPr>
            <w:tcW w:w="280" w:type="dxa"/>
            <w:tcBorders>
              <w:bottom w:val="single" w:sz="8" w:space="0" w:color="auto"/>
            </w:tcBorders>
            <w:vAlign w:val="bottom"/>
          </w:tcPr>
          <w:p w:rsidR="00402BAE" w:rsidRDefault="00402BAE">
            <w:pPr>
              <w:rPr>
                <w:sz w:val="14"/>
                <w:szCs w:val="14"/>
              </w:rPr>
            </w:pPr>
          </w:p>
        </w:tc>
        <w:tc>
          <w:tcPr>
            <w:tcW w:w="1000" w:type="dxa"/>
            <w:tcBorders>
              <w:bottom w:val="single" w:sz="8" w:space="0" w:color="auto"/>
            </w:tcBorders>
            <w:vAlign w:val="bottom"/>
          </w:tcPr>
          <w:p w:rsidR="00402BAE" w:rsidRDefault="00402BAE">
            <w:pPr>
              <w:rPr>
                <w:sz w:val="14"/>
                <w:szCs w:val="14"/>
              </w:rPr>
            </w:pPr>
          </w:p>
        </w:tc>
        <w:tc>
          <w:tcPr>
            <w:tcW w:w="220" w:type="dxa"/>
            <w:tcBorders>
              <w:bottom w:val="single" w:sz="8" w:space="0" w:color="auto"/>
            </w:tcBorders>
            <w:vAlign w:val="bottom"/>
          </w:tcPr>
          <w:p w:rsidR="00402BAE" w:rsidRDefault="00402BAE">
            <w:pPr>
              <w:rPr>
                <w:sz w:val="14"/>
                <w:szCs w:val="14"/>
              </w:rPr>
            </w:pPr>
          </w:p>
        </w:tc>
        <w:tc>
          <w:tcPr>
            <w:tcW w:w="3560" w:type="dxa"/>
            <w:tcBorders>
              <w:bottom w:val="single" w:sz="8" w:space="0" w:color="auto"/>
              <w:right w:val="single" w:sz="8" w:space="0" w:color="auto"/>
            </w:tcBorders>
            <w:vAlign w:val="bottom"/>
          </w:tcPr>
          <w:p w:rsidR="00402BAE" w:rsidRDefault="00402BAE">
            <w:pPr>
              <w:rPr>
                <w:sz w:val="14"/>
                <w:szCs w:val="14"/>
              </w:rPr>
            </w:pPr>
          </w:p>
        </w:tc>
        <w:tc>
          <w:tcPr>
            <w:tcW w:w="30" w:type="dxa"/>
            <w:vAlign w:val="bottom"/>
          </w:tcPr>
          <w:p w:rsidR="00402BAE" w:rsidRDefault="00402BAE">
            <w:pPr>
              <w:rPr>
                <w:sz w:val="1"/>
                <w:szCs w:val="1"/>
              </w:rPr>
            </w:pPr>
          </w:p>
        </w:tc>
      </w:tr>
      <w:tr w:rsidR="00402BAE">
        <w:trPr>
          <w:trHeight w:val="471"/>
        </w:trPr>
        <w:tc>
          <w:tcPr>
            <w:tcW w:w="1700" w:type="dxa"/>
            <w:gridSpan w:val="2"/>
            <w:tcBorders>
              <w:left w:val="single" w:sz="8" w:space="0" w:color="auto"/>
              <w:right w:val="single" w:sz="8" w:space="0" w:color="auto"/>
            </w:tcBorders>
            <w:vAlign w:val="bottom"/>
          </w:tcPr>
          <w:p w:rsidR="00402BAE" w:rsidRDefault="00304499">
            <w:pPr>
              <w:spacing w:line="240" w:lineRule="exact"/>
              <w:jc w:val="center"/>
              <w:rPr>
                <w:sz w:val="20"/>
                <w:szCs w:val="20"/>
              </w:rPr>
            </w:pPr>
            <w:r>
              <w:rPr>
                <w:rFonts w:ascii="宋体" w:hAnsi="宋体" w:cs="宋体"/>
                <w:w w:val="99"/>
                <w:szCs w:val="21"/>
              </w:rPr>
              <w:t>项目经理</w:t>
            </w:r>
          </w:p>
        </w:tc>
        <w:tc>
          <w:tcPr>
            <w:tcW w:w="1260" w:type="dxa"/>
            <w:tcBorders>
              <w:right w:val="single" w:sz="8" w:space="0" w:color="auto"/>
            </w:tcBorders>
            <w:vAlign w:val="bottom"/>
          </w:tcPr>
          <w:p w:rsidR="00402BAE" w:rsidRDefault="00402BAE">
            <w:pPr>
              <w:rPr>
                <w:sz w:val="24"/>
              </w:rPr>
            </w:pPr>
          </w:p>
        </w:tc>
        <w:tc>
          <w:tcPr>
            <w:tcW w:w="760" w:type="dxa"/>
            <w:vAlign w:val="bottom"/>
          </w:tcPr>
          <w:p w:rsidR="00402BAE" w:rsidRDefault="00402BAE">
            <w:pPr>
              <w:rPr>
                <w:sz w:val="24"/>
              </w:rPr>
            </w:pPr>
          </w:p>
        </w:tc>
        <w:tc>
          <w:tcPr>
            <w:tcW w:w="280" w:type="dxa"/>
            <w:tcBorders>
              <w:right w:val="single" w:sz="8" w:space="0" w:color="auto"/>
            </w:tcBorders>
            <w:vAlign w:val="bottom"/>
          </w:tcPr>
          <w:p w:rsidR="00402BAE" w:rsidRDefault="00402BAE">
            <w:pPr>
              <w:rPr>
                <w:sz w:val="24"/>
              </w:rPr>
            </w:pPr>
          </w:p>
        </w:tc>
        <w:tc>
          <w:tcPr>
            <w:tcW w:w="1000" w:type="dxa"/>
            <w:tcBorders>
              <w:right w:val="single" w:sz="8" w:space="0" w:color="auto"/>
            </w:tcBorders>
            <w:vAlign w:val="bottom"/>
          </w:tcPr>
          <w:p w:rsidR="00402BAE" w:rsidRDefault="00402BAE">
            <w:pPr>
              <w:rPr>
                <w:sz w:val="24"/>
              </w:rPr>
            </w:pPr>
          </w:p>
        </w:tc>
        <w:tc>
          <w:tcPr>
            <w:tcW w:w="220" w:type="dxa"/>
            <w:vAlign w:val="bottom"/>
          </w:tcPr>
          <w:p w:rsidR="00402BAE" w:rsidRDefault="00402BAE">
            <w:pPr>
              <w:rPr>
                <w:sz w:val="24"/>
              </w:rPr>
            </w:pPr>
          </w:p>
        </w:tc>
        <w:tc>
          <w:tcPr>
            <w:tcW w:w="3560" w:type="dxa"/>
            <w:tcBorders>
              <w:right w:val="single" w:sz="8" w:space="0" w:color="auto"/>
            </w:tcBorders>
            <w:vAlign w:val="bottom"/>
          </w:tcPr>
          <w:p w:rsidR="00402BAE" w:rsidRDefault="00402BAE">
            <w:pPr>
              <w:rPr>
                <w:sz w:val="24"/>
              </w:rPr>
            </w:pPr>
          </w:p>
        </w:tc>
        <w:tc>
          <w:tcPr>
            <w:tcW w:w="30" w:type="dxa"/>
            <w:vAlign w:val="bottom"/>
          </w:tcPr>
          <w:p w:rsidR="00402BAE" w:rsidRDefault="00402BAE">
            <w:pPr>
              <w:rPr>
                <w:sz w:val="1"/>
                <w:szCs w:val="1"/>
              </w:rPr>
            </w:pPr>
          </w:p>
        </w:tc>
      </w:tr>
      <w:tr w:rsidR="00402BAE">
        <w:trPr>
          <w:trHeight w:val="154"/>
        </w:trPr>
        <w:tc>
          <w:tcPr>
            <w:tcW w:w="1700" w:type="dxa"/>
            <w:gridSpan w:val="2"/>
            <w:tcBorders>
              <w:left w:val="single" w:sz="8" w:space="0" w:color="auto"/>
              <w:bottom w:val="single" w:sz="8" w:space="0" w:color="auto"/>
              <w:right w:val="single" w:sz="8" w:space="0" w:color="auto"/>
            </w:tcBorders>
            <w:vAlign w:val="bottom"/>
          </w:tcPr>
          <w:p w:rsidR="00402BAE" w:rsidRDefault="00402BAE">
            <w:pPr>
              <w:rPr>
                <w:sz w:val="13"/>
                <w:szCs w:val="13"/>
              </w:rPr>
            </w:pPr>
          </w:p>
        </w:tc>
        <w:tc>
          <w:tcPr>
            <w:tcW w:w="1260" w:type="dxa"/>
            <w:tcBorders>
              <w:bottom w:val="single" w:sz="8" w:space="0" w:color="auto"/>
              <w:right w:val="single" w:sz="8" w:space="0" w:color="auto"/>
            </w:tcBorders>
            <w:vAlign w:val="bottom"/>
          </w:tcPr>
          <w:p w:rsidR="00402BAE" w:rsidRDefault="00402BAE">
            <w:pPr>
              <w:rPr>
                <w:sz w:val="13"/>
                <w:szCs w:val="13"/>
              </w:rPr>
            </w:pPr>
          </w:p>
        </w:tc>
        <w:tc>
          <w:tcPr>
            <w:tcW w:w="760" w:type="dxa"/>
            <w:tcBorders>
              <w:bottom w:val="single" w:sz="8" w:space="0" w:color="auto"/>
            </w:tcBorders>
            <w:vAlign w:val="bottom"/>
          </w:tcPr>
          <w:p w:rsidR="00402BAE" w:rsidRDefault="00402BAE">
            <w:pPr>
              <w:rPr>
                <w:sz w:val="13"/>
                <w:szCs w:val="13"/>
              </w:rPr>
            </w:pPr>
          </w:p>
        </w:tc>
        <w:tc>
          <w:tcPr>
            <w:tcW w:w="280" w:type="dxa"/>
            <w:tcBorders>
              <w:bottom w:val="single" w:sz="8" w:space="0" w:color="auto"/>
              <w:right w:val="single" w:sz="8" w:space="0" w:color="auto"/>
            </w:tcBorders>
            <w:vAlign w:val="bottom"/>
          </w:tcPr>
          <w:p w:rsidR="00402BAE" w:rsidRDefault="00402BAE">
            <w:pPr>
              <w:rPr>
                <w:sz w:val="13"/>
                <w:szCs w:val="13"/>
              </w:rPr>
            </w:pPr>
          </w:p>
        </w:tc>
        <w:tc>
          <w:tcPr>
            <w:tcW w:w="1000" w:type="dxa"/>
            <w:tcBorders>
              <w:bottom w:val="single" w:sz="8" w:space="0" w:color="auto"/>
              <w:right w:val="single" w:sz="8" w:space="0" w:color="auto"/>
            </w:tcBorders>
            <w:vAlign w:val="bottom"/>
          </w:tcPr>
          <w:p w:rsidR="00402BAE" w:rsidRDefault="00402BAE">
            <w:pPr>
              <w:rPr>
                <w:sz w:val="13"/>
                <w:szCs w:val="13"/>
              </w:rPr>
            </w:pPr>
          </w:p>
        </w:tc>
        <w:tc>
          <w:tcPr>
            <w:tcW w:w="220" w:type="dxa"/>
            <w:tcBorders>
              <w:bottom w:val="single" w:sz="8" w:space="0" w:color="auto"/>
            </w:tcBorders>
            <w:vAlign w:val="bottom"/>
          </w:tcPr>
          <w:p w:rsidR="00402BAE" w:rsidRDefault="00402BAE">
            <w:pPr>
              <w:rPr>
                <w:sz w:val="13"/>
                <w:szCs w:val="13"/>
              </w:rPr>
            </w:pPr>
          </w:p>
        </w:tc>
        <w:tc>
          <w:tcPr>
            <w:tcW w:w="3560" w:type="dxa"/>
            <w:tcBorders>
              <w:bottom w:val="single" w:sz="8" w:space="0" w:color="auto"/>
              <w:right w:val="single" w:sz="8" w:space="0" w:color="auto"/>
            </w:tcBorders>
            <w:vAlign w:val="bottom"/>
          </w:tcPr>
          <w:p w:rsidR="00402BAE" w:rsidRDefault="00402BAE">
            <w:pPr>
              <w:rPr>
                <w:sz w:val="13"/>
                <w:szCs w:val="13"/>
              </w:rPr>
            </w:pPr>
          </w:p>
        </w:tc>
        <w:tc>
          <w:tcPr>
            <w:tcW w:w="30" w:type="dxa"/>
            <w:vAlign w:val="bottom"/>
          </w:tcPr>
          <w:p w:rsidR="00402BAE" w:rsidRDefault="00402BAE">
            <w:pPr>
              <w:rPr>
                <w:sz w:val="1"/>
                <w:szCs w:val="1"/>
              </w:rPr>
            </w:pPr>
          </w:p>
        </w:tc>
      </w:tr>
      <w:tr w:rsidR="00402BAE">
        <w:trPr>
          <w:trHeight w:val="471"/>
        </w:trPr>
        <w:tc>
          <w:tcPr>
            <w:tcW w:w="1700" w:type="dxa"/>
            <w:gridSpan w:val="2"/>
            <w:tcBorders>
              <w:left w:val="single" w:sz="8" w:space="0" w:color="auto"/>
              <w:right w:val="single" w:sz="8" w:space="0" w:color="auto"/>
            </w:tcBorders>
            <w:vAlign w:val="bottom"/>
          </w:tcPr>
          <w:p w:rsidR="00402BAE" w:rsidRDefault="00304499">
            <w:pPr>
              <w:spacing w:line="240" w:lineRule="exact"/>
              <w:jc w:val="center"/>
              <w:rPr>
                <w:sz w:val="20"/>
                <w:szCs w:val="20"/>
              </w:rPr>
            </w:pPr>
            <w:r>
              <w:rPr>
                <w:rFonts w:ascii="宋体" w:hAnsi="宋体" w:cs="宋体"/>
                <w:szCs w:val="21"/>
              </w:rPr>
              <w:t>项目副经理</w:t>
            </w:r>
          </w:p>
        </w:tc>
        <w:tc>
          <w:tcPr>
            <w:tcW w:w="1260" w:type="dxa"/>
            <w:tcBorders>
              <w:right w:val="single" w:sz="8" w:space="0" w:color="auto"/>
            </w:tcBorders>
            <w:vAlign w:val="bottom"/>
          </w:tcPr>
          <w:p w:rsidR="00402BAE" w:rsidRDefault="00402BAE">
            <w:pPr>
              <w:rPr>
                <w:sz w:val="24"/>
              </w:rPr>
            </w:pPr>
          </w:p>
        </w:tc>
        <w:tc>
          <w:tcPr>
            <w:tcW w:w="760" w:type="dxa"/>
            <w:vAlign w:val="bottom"/>
          </w:tcPr>
          <w:p w:rsidR="00402BAE" w:rsidRDefault="00402BAE">
            <w:pPr>
              <w:rPr>
                <w:sz w:val="24"/>
              </w:rPr>
            </w:pPr>
          </w:p>
        </w:tc>
        <w:tc>
          <w:tcPr>
            <w:tcW w:w="280" w:type="dxa"/>
            <w:tcBorders>
              <w:right w:val="single" w:sz="8" w:space="0" w:color="auto"/>
            </w:tcBorders>
            <w:vAlign w:val="bottom"/>
          </w:tcPr>
          <w:p w:rsidR="00402BAE" w:rsidRDefault="00402BAE">
            <w:pPr>
              <w:rPr>
                <w:sz w:val="24"/>
              </w:rPr>
            </w:pPr>
          </w:p>
        </w:tc>
        <w:tc>
          <w:tcPr>
            <w:tcW w:w="1000" w:type="dxa"/>
            <w:tcBorders>
              <w:right w:val="single" w:sz="8" w:space="0" w:color="auto"/>
            </w:tcBorders>
            <w:vAlign w:val="bottom"/>
          </w:tcPr>
          <w:p w:rsidR="00402BAE" w:rsidRDefault="00402BAE">
            <w:pPr>
              <w:rPr>
                <w:sz w:val="24"/>
              </w:rPr>
            </w:pPr>
          </w:p>
        </w:tc>
        <w:tc>
          <w:tcPr>
            <w:tcW w:w="220" w:type="dxa"/>
            <w:vAlign w:val="bottom"/>
          </w:tcPr>
          <w:p w:rsidR="00402BAE" w:rsidRDefault="00402BAE">
            <w:pPr>
              <w:rPr>
                <w:sz w:val="24"/>
              </w:rPr>
            </w:pPr>
          </w:p>
        </w:tc>
        <w:tc>
          <w:tcPr>
            <w:tcW w:w="3560" w:type="dxa"/>
            <w:tcBorders>
              <w:right w:val="single" w:sz="8" w:space="0" w:color="auto"/>
            </w:tcBorders>
            <w:vAlign w:val="bottom"/>
          </w:tcPr>
          <w:p w:rsidR="00402BAE" w:rsidRDefault="00402BAE">
            <w:pPr>
              <w:rPr>
                <w:sz w:val="24"/>
              </w:rPr>
            </w:pPr>
          </w:p>
        </w:tc>
        <w:tc>
          <w:tcPr>
            <w:tcW w:w="30" w:type="dxa"/>
            <w:vAlign w:val="bottom"/>
          </w:tcPr>
          <w:p w:rsidR="00402BAE" w:rsidRDefault="00402BAE">
            <w:pPr>
              <w:rPr>
                <w:sz w:val="1"/>
                <w:szCs w:val="1"/>
              </w:rPr>
            </w:pPr>
          </w:p>
        </w:tc>
      </w:tr>
      <w:tr w:rsidR="00402BAE">
        <w:trPr>
          <w:trHeight w:val="154"/>
        </w:trPr>
        <w:tc>
          <w:tcPr>
            <w:tcW w:w="1700" w:type="dxa"/>
            <w:gridSpan w:val="2"/>
            <w:tcBorders>
              <w:left w:val="single" w:sz="8" w:space="0" w:color="auto"/>
              <w:bottom w:val="single" w:sz="8" w:space="0" w:color="auto"/>
              <w:right w:val="single" w:sz="8" w:space="0" w:color="auto"/>
            </w:tcBorders>
            <w:vAlign w:val="bottom"/>
          </w:tcPr>
          <w:p w:rsidR="00402BAE" w:rsidRDefault="00402BAE">
            <w:pPr>
              <w:rPr>
                <w:sz w:val="13"/>
                <w:szCs w:val="13"/>
              </w:rPr>
            </w:pPr>
          </w:p>
        </w:tc>
        <w:tc>
          <w:tcPr>
            <w:tcW w:w="1260" w:type="dxa"/>
            <w:tcBorders>
              <w:bottom w:val="single" w:sz="8" w:space="0" w:color="auto"/>
              <w:right w:val="single" w:sz="8" w:space="0" w:color="auto"/>
            </w:tcBorders>
            <w:vAlign w:val="bottom"/>
          </w:tcPr>
          <w:p w:rsidR="00402BAE" w:rsidRDefault="00402BAE">
            <w:pPr>
              <w:rPr>
                <w:sz w:val="13"/>
                <w:szCs w:val="13"/>
              </w:rPr>
            </w:pPr>
          </w:p>
        </w:tc>
        <w:tc>
          <w:tcPr>
            <w:tcW w:w="760" w:type="dxa"/>
            <w:tcBorders>
              <w:bottom w:val="single" w:sz="8" w:space="0" w:color="auto"/>
            </w:tcBorders>
            <w:vAlign w:val="bottom"/>
          </w:tcPr>
          <w:p w:rsidR="00402BAE" w:rsidRDefault="00402BAE">
            <w:pPr>
              <w:rPr>
                <w:sz w:val="13"/>
                <w:szCs w:val="13"/>
              </w:rPr>
            </w:pPr>
          </w:p>
        </w:tc>
        <w:tc>
          <w:tcPr>
            <w:tcW w:w="280" w:type="dxa"/>
            <w:tcBorders>
              <w:bottom w:val="single" w:sz="8" w:space="0" w:color="auto"/>
              <w:right w:val="single" w:sz="8" w:space="0" w:color="auto"/>
            </w:tcBorders>
            <w:vAlign w:val="bottom"/>
          </w:tcPr>
          <w:p w:rsidR="00402BAE" w:rsidRDefault="00402BAE">
            <w:pPr>
              <w:rPr>
                <w:sz w:val="13"/>
                <w:szCs w:val="13"/>
              </w:rPr>
            </w:pPr>
          </w:p>
        </w:tc>
        <w:tc>
          <w:tcPr>
            <w:tcW w:w="1000" w:type="dxa"/>
            <w:tcBorders>
              <w:bottom w:val="single" w:sz="8" w:space="0" w:color="auto"/>
              <w:right w:val="single" w:sz="8" w:space="0" w:color="auto"/>
            </w:tcBorders>
            <w:vAlign w:val="bottom"/>
          </w:tcPr>
          <w:p w:rsidR="00402BAE" w:rsidRDefault="00402BAE">
            <w:pPr>
              <w:rPr>
                <w:sz w:val="13"/>
                <w:szCs w:val="13"/>
              </w:rPr>
            </w:pPr>
          </w:p>
        </w:tc>
        <w:tc>
          <w:tcPr>
            <w:tcW w:w="220" w:type="dxa"/>
            <w:tcBorders>
              <w:bottom w:val="single" w:sz="8" w:space="0" w:color="auto"/>
            </w:tcBorders>
            <w:vAlign w:val="bottom"/>
          </w:tcPr>
          <w:p w:rsidR="00402BAE" w:rsidRDefault="00402BAE">
            <w:pPr>
              <w:rPr>
                <w:sz w:val="13"/>
                <w:szCs w:val="13"/>
              </w:rPr>
            </w:pPr>
          </w:p>
        </w:tc>
        <w:tc>
          <w:tcPr>
            <w:tcW w:w="3560" w:type="dxa"/>
            <w:tcBorders>
              <w:bottom w:val="single" w:sz="8" w:space="0" w:color="auto"/>
              <w:right w:val="single" w:sz="8" w:space="0" w:color="auto"/>
            </w:tcBorders>
            <w:vAlign w:val="bottom"/>
          </w:tcPr>
          <w:p w:rsidR="00402BAE" w:rsidRDefault="00402BAE">
            <w:pPr>
              <w:rPr>
                <w:sz w:val="13"/>
                <w:szCs w:val="13"/>
              </w:rPr>
            </w:pPr>
          </w:p>
        </w:tc>
        <w:tc>
          <w:tcPr>
            <w:tcW w:w="30" w:type="dxa"/>
            <w:vAlign w:val="bottom"/>
          </w:tcPr>
          <w:p w:rsidR="00402BAE" w:rsidRDefault="00402BAE">
            <w:pPr>
              <w:rPr>
                <w:sz w:val="1"/>
                <w:szCs w:val="1"/>
              </w:rPr>
            </w:pPr>
          </w:p>
        </w:tc>
      </w:tr>
      <w:tr w:rsidR="00402BAE">
        <w:trPr>
          <w:trHeight w:val="483"/>
        </w:trPr>
        <w:tc>
          <w:tcPr>
            <w:tcW w:w="1700" w:type="dxa"/>
            <w:gridSpan w:val="2"/>
            <w:tcBorders>
              <w:left w:val="single" w:sz="8" w:space="0" w:color="auto"/>
              <w:right w:val="single" w:sz="8" w:space="0" w:color="auto"/>
            </w:tcBorders>
            <w:vAlign w:val="bottom"/>
          </w:tcPr>
          <w:p w:rsidR="00402BAE" w:rsidRDefault="00304499">
            <w:pPr>
              <w:spacing w:line="240" w:lineRule="exact"/>
              <w:jc w:val="center"/>
              <w:rPr>
                <w:sz w:val="20"/>
                <w:szCs w:val="20"/>
              </w:rPr>
            </w:pPr>
            <w:r>
              <w:rPr>
                <w:rFonts w:ascii="宋体" w:hAnsi="宋体" w:cs="宋体"/>
                <w:szCs w:val="21"/>
              </w:rPr>
              <w:t>技术负责人</w:t>
            </w:r>
          </w:p>
        </w:tc>
        <w:tc>
          <w:tcPr>
            <w:tcW w:w="1260" w:type="dxa"/>
            <w:tcBorders>
              <w:right w:val="single" w:sz="8" w:space="0" w:color="auto"/>
            </w:tcBorders>
            <w:vAlign w:val="bottom"/>
          </w:tcPr>
          <w:p w:rsidR="00402BAE" w:rsidRDefault="00402BAE">
            <w:pPr>
              <w:rPr>
                <w:sz w:val="24"/>
              </w:rPr>
            </w:pPr>
          </w:p>
        </w:tc>
        <w:tc>
          <w:tcPr>
            <w:tcW w:w="760" w:type="dxa"/>
            <w:vAlign w:val="bottom"/>
          </w:tcPr>
          <w:p w:rsidR="00402BAE" w:rsidRDefault="00402BAE">
            <w:pPr>
              <w:rPr>
                <w:sz w:val="24"/>
              </w:rPr>
            </w:pPr>
          </w:p>
        </w:tc>
        <w:tc>
          <w:tcPr>
            <w:tcW w:w="280" w:type="dxa"/>
            <w:tcBorders>
              <w:right w:val="single" w:sz="8" w:space="0" w:color="auto"/>
            </w:tcBorders>
            <w:vAlign w:val="bottom"/>
          </w:tcPr>
          <w:p w:rsidR="00402BAE" w:rsidRDefault="00402BAE">
            <w:pPr>
              <w:rPr>
                <w:sz w:val="24"/>
              </w:rPr>
            </w:pPr>
          </w:p>
        </w:tc>
        <w:tc>
          <w:tcPr>
            <w:tcW w:w="1000" w:type="dxa"/>
            <w:tcBorders>
              <w:right w:val="single" w:sz="8" w:space="0" w:color="auto"/>
            </w:tcBorders>
            <w:vAlign w:val="bottom"/>
          </w:tcPr>
          <w:p w:rsidR="00402BAE" w:rsidRDefault="00402BAE">
            <w:pPr>
              <w:rPr>
                <w:sz w:val="24"/>
              </w:rPr>
            </w:pPr>
          </w:p>
        </w:tc>
        <w:tc>
          <w:tcPr>
            <w:tcW w:w="220" w:type="dxa"/>
            <w:vAlign w:val="bottom"/>
          </w:tcPr>
          <w:p w:rsidR="00402BAE" w:rsidRDefault="00402BAE">
            <w:pPr>
              <w:rPr>
                <w:sz w:val="24"/>
              </w:rPr>
            </w:pPr>
          </w:p>
        </w:tc>
        <w:tc>
          <w:tcPr>
            <w:tcW w:w="3560" w:type="dxa"/>
            <w:tcBorders>
              <w:right w:val="single" w:sz="8" w:space="0" w:color="auto"/>
            </w:tcBorders>
            <w:vAlign w:val="bottom"/>
          </w:tcPr>
          <w:p w:rsidR="00402BAE" w:rsidRDefault="00402BAE">
            <w:pPr>
              <w:rPr>
                <w:sz w:val="24"/>
              </w:rPr>
            </w:pPr>
          </w:p>
        </w:tc>
        <w:tc>
          <w:tcPr>
            <w:tcW w:w="30" w:type="dxa"/>
            <w:vAlign w:val="bottom"/>
          </w:tcPr>
          <w:p w:rsidR="00402BAE" w:rsidRDefault="00402BAE">
            <w:pPr>
              <w:rPr>
                <w:sz w:val="1"/>
                <w:szCs w:val="1"/>
              </w:rPr>
            </w:pPr>
          </w:p>
        </w:tc>
      </w:tr>
      <w:tr w:rsidR="00402BAE">
        <w:trPr>
          <w:trHeight w:val="166"/>
        </w:trPr>
        <w:tc>
          <w:tcPr>
            <w:tcW w:w="1700" w:type="dxa"/>
            <w:gridSpan w:val="2"/>
            <w:tcBorders>
              <w:left w:val="single" w:sz="8" w:space="0" w:color="auto"/>
              <w:bottom w:val="single" w:sz="8" w:space="0" w:color="auto"/>
              <w:right w:val="single" w:sz="8" w:space="0" w:color="auto"/>
            </w:tcBorders>
            <w:vAlign w:val="bottom"/>
          </w:tcPr>
          <w:p w:rsidR="00402BAE" w:rsidRDefault="00402BAE">
            <w:pPr>
              <w:rPr>
                <w:sz w:val="14"/>
                <w:szCs w:val="14"/>
              </w:rPr>
            </w:pPr>
          </w:p>
        </w:tc>
        <w:tc>
          <w:tcPr>
            <w:tcW w:w="1260" w:type="dxa"/>
            <w:tcBorders>
              <w:bottom w:val="single" w:sz="8" w:space="0" w:color="auto"/>
              <w:right w:val="single" w:sz="8" w:space="0" w:color="auto"/>
            </w:tcBorders>
            <w:vAlign w:val="bottom"/>
          </w:tcPr>
          <w:p w:rsidR="00402BAE" w:rsidRDefault="00402BAE">
            <w:pPr>
              <w:rPr>
                <w:sz w:val="14"/>
                <w:szCs w:val="14"/>
              </w:rPr>
            </w:pPr>
          </w:p>
        </w:tc>
        <w:tc>
          <w:tcPr>
            <w:tcW w:w="760" w:type="dxa"/>
            <w:tcBorders>
              <w:bottom w:val="single" w:sz="8" w:space="0" w:color="auto"/>
            </w:tcBorders>
            <w:vAlign w:val="bottom"/>
          </w:tcPr>
          <w:p w:rsidR="00402BAE" w:rsidRDefault="00402BAE">
            <w:pPr>
              <w:rPr>
                <w:sz w:val="14"/>
                <w:szCs w:val="14"/>
              </w:rPr>
            </w:pPr>
          </w:p>
        </w:tc>
        <w:tc>
          <w:tcPr>
            <w:tcW w:w="280" w:type="dxa"/>
            <w:tcBorders>
              <w:bottom w:val="single" w:sz="8" w:space="0" w:color="auto"/>
              <w:right w:val="single" w:sz="8" w:space="0" w:color="auto"/>
            </w:tcBorders>
            <w:vAlign w:val="bottom"/>
          </w:tcPr>
          <w:p w:rsidR="00402BAE" w:rsidRDefault="00402BAE">
            <w:pPr>
              <w:rPr>
                <w:sz w:val="14"/>
                <w:szCs w:val="14"/>
              </w:rPr>
            </w:pPr>
          </w:p>
        </w:tc>
        <w:tc>
          <w:tcPr>
            <w:tcW w:w="1000" w:type="dxa"/>
            <w:tcBorders>
              <w:bottom w:val="single" w:sz="8" w:space="0" w:color="auto"/>
              <w:right w:val="single" w:sz="8" w:space="0" w:color="auto"/>
            </w:tcBorders>
            <w:vAlign w:val="bottom"/>
          </w:tcPr>
          <w:p w:rsidR="00402BAE" w:rsidRDefault="00402BAE">
            <w:pPr>
              <w:rPr>
                <w:sz w:val="14"/>
                <w:szCs w:val="14"/>
              </w:rPr>
            </w:pPr>
          </w:p>
        </w:tc>
        <w:tc>
          <w:tcPr>
            <w:tcW w:w="220" w:type="dxa"/>
            <w:tcBorders>
              <w:bottom w:val="single" w:sz="8" w:space="0" w:color="auto"/>
            </w:tcBorders>
            <w:vAlign w:val="bottom"/>
          </w:tcPr>
          <w:p w:rsidR="00402BAE" w:rsidRDefault="00402BAE">
            <w:pPr>
              <w:rPr>
                <w:sz w:val="14"/>
                <w:szCs w:val="14"/>
              </w:rPr>
            </w:pPr>
          </w:p>
        </w:tc>
        <w:tc>
          <w:tcPr>
            <w:tcW w:w="3560" w:type="dxa"/>
            <w:tcBorders>
              <w:bottom w:val="single" w:sz="8" w:space="0" w:color="auto"/>
              <w:right w:val="single" w:sz="8" w:space="0" w:color="auto"/>
            </w:tcBorders>
            <w:vAlign w:val="bottom"/>
          </w:tcPr>
          <w:p w:rsidR="00402BAE" w:rsidRDefault="00402BAE">
            <w:pPr>
              <w:rPr>
                <w:sz w:val="14"/>
                <w:szCs w:val="14"/>
              </w:rPr>
            </w:pPr>
          </w:p>
        </w:tc>
        <w:tc>
          <w:tcPr>
            <w:tcW w:w="30" w:type="dxa"/>
            <w:vAlign w:val="bottom"/>
          </w:tcPr>
          <w:p w:rsidR="00402BAE" w:rsidRDefault="00402BAE">
            <w:pPr>
              <w:rPr>
                <w:sz w:val="1"/>
                <w:szCs w:val="1"/>
              </w:rPr>
            </w:pPr>
          </w:p>
        </w:tc>
      </w:tr>
      <w:tr w:rsidR="00402BAE">
        <w:trPr>
          <w:trHeight w:val="472"/>
        </w:trPr>
        <w:tc>
          <w:tcPr>
            <w:tcW w:w="1700" w:type="dxa"/>
            <w:gridSpan w:val="2"/>
            <w:tcBorders>
              <w:left w:val="single" w:sz="8" w:space="0" w:color="auto"/>
              <w:right w:val="single" w:sz="8" w:space="0" w:color="auto"/>
            </w:tcBorders>
            <w:vAlign w:val="bottom"/>
          </w:tcPr>
          <w:p w:rsidR="00402BAE" w:rsidRDefault="00304499">
            <w:pPr>
              <w:spacing w:line="240" w:lineRule="exact"/>
              <w:jc w:val="center"/>
              <w:rPr>
                <w:sz w:val="20"/>
                <w:szCs w:val="20"/>
              </w:rPr>
            </w:pPr>
            <w:r>
              <w:rPr>
                <w:rFonts w:ascii="宋体" w:hAnsi="宋体" w:cs="宋体"/>
                <w:w w:val="99"/>
                <w:szCs w:val="21"/>
              </w:rPr>
              <w:t>造价管理</w:t>
            </w:r>
          </w:p>
        </w:tc>
        <w:tc>
          <w:tcPr>
            <w:tcW w:w="1260" w:type="dxa"/>
            <w:tcBorders>
              <w:right w:val="single" w:sz="8" w:space="0" w:color="auto"/>
            </w:tcBorders>
            <w:vAlign w:val="bottom"/>
          </w:tcPr>
          <w:p w:rsidR="00402BAE" w:rsidRDefault="00402BAE">
            <w:pPr>
              <w:rPr>
                <w:sz w:val="24"/>
              </w:rPr>
            </w:pPr>
          </w:p>
        </w:tc>
        <w:tc>
          <w:tcPr>
            <w:tcW w:w="760" w:type="dxa"/>
            <w:vAlign w:val="bottom"/>
          </w:tcPr>
          <w:p w:rsidR="00402BAE" w:rsidRDefault="00402BAE">
            <w:pPr>
              <w:rPr>
                <w:sz w:val="24"/>
              </w:rPr>
            </w:pPr>
          </w:p>
        </w:tc>
        <w:tc>
          <w:tcPr>
            <w:tcW w:w="280" w:type="dxa"/>
            <w:tcBorders>
              <w:right w:val="single" w:sz="8" w:space="0" w:color="auto"/>
            </w:tcBorders>
            <w:vAlign w:val="bottom"/>
          </w:tcPr>
          <w:p w:rsidR="00402BAE" w:rsidRDefault="00402BAE">
            <w:pPr>
              <w:rPr>
                <w:sz w:val="24"/>
              </w:rPr>
            </w:pPr>
          </w:p>
        </w:tc>
        <w:tc>
          <w:tcPr>
            <w:tcW w:w="1000" w:type="dxa"/>
            <w:tcBorders>
              <w:right w:val="single" w:sz="8" w:space="0" w:color="auto"/>
            </w:tcBorders>
            <w:vAlign w:val="bottom"/>
          </w:tcPr>
          <w:p w:rsidR="00402BAE" w:rsidRDefault="00402BAE">
            <w:pPr>
              <w:rPr>
                <w:sz w:val="24"/>
              </w:rPr>
            </w:pPr>
          </w:p>
        </w:tc>
        <w:tc>
          <w:tcPr>
            <w:tcW w:w="220" w:type="dxa"/>
            <w:vAlign w:val="bottom"/>
          </w:tcPr>
          <w:p w:rsidR="00402BAE" w:rsidRDefault="00402BAE">
            <w:pPr>
              <w:rPr>
                <w:sz w:val="24"/>
              </w:rPr>
            </w:pPr>
          </w:p>
        </w:tc>
        <w:tc>
          <w:tcPr>
            <w:tcW w:w="3560" w:type="dxa"/>
            <w:tcBorders>
              <w:right w:val="single" w:sz="8" w:space="0" w:color="auto"/>
            </w:tcBorders>
            <w:vAlign w:val="bottom"/>
          </w:tcPr>
          <w:p w:rsidR="00402BAE" w:rsidRDefault="00402BAE">
            <w:pPr>
              <w:rPr>
                <w:sz w:val="24"/>
              </w:rPr>
            </w:pPr>
          </w:p>
        </w:tc>
        <w:tc>
          <w:tcPr>
            <w:tcW w:w="30" w:type="dxa"/>
            <w:vAlign w:val="bottom"/>
          </w:tcPr>
          <w:p w:rsidR="00402BAE" w:rsidRDefault="00402BAE">
            <w:pPr>
              <w:rPr>
                <w:sz w:val="1"/>
                <w:szCs w:val="1"/>
              </w:rPr>
            </w:pPr>
          </w:p>
        </w:tc>
      </w:tr>
      <w:tr w:rsidR="00402BAE">
        <w:trPr>
          <w:trHeight w:val="154"/>
        </w:trPr>
        <w:tc>
          <w:tcPr>
            <w:tcW w:w="1700" w:type="dxa"/>
            <w:gridSpan w:val="2"/>
            <w:tcBorders>
              <w:left w:val="single" w:sz="8" w:space="0" w:color="auto"/>
              <w:bottom w:val="single" w:sz="8" w:space="0" w:color="auto"/>
              <w:right w:val="single" w:sz="8" w:space="0" w:color="auto"/>
            </w:tcBorders>
            <w:vAlign w:val="bottom"/>
          </w:tcPr>
          <w:p w:rsidR="00402BAE" w:rsidRDefault="00402BAE">
            <w:pPr>
              <w:rPr>
                <w:sz w:val="13"/>
                <w:szCs w:val="13"/>
              </w:rPr>
            </w:pPr>
          </w:p>
        </w:tc>
        <w:tc>
          <w:tcPr>
            <w:tcW w:w="1260" w:type="dxa"/>
            <w:tcBorders>
              <w:bottom w:val="single" w:sz="8" w:space="0" w:color="auto"/>
              <w:right w:val="single" w:sz="8" w:space="0" w:color="auto"/>
            </w:tcBorders>
            <w:vAlign w:val="bottom"/>
          </w:tcPr>
          <w:p w:rsidR="00402BAE" w:rsidRDefault="00402BAE">
            <w:pPr>
              <w:rPr>
                <w:sz w:val="13"/>
                <w:szCs w:val="13"/>
              </w:rPr>
            </w:pPr>
          </w:p>
        </w:tc>
        <w:tc>
          <w:tcPr>
            <w:tcW w:w="760" w:type="dxa"/>
            <w:tcBorders>
              <w:bottom w:val="single" w:sz="8" w:space="0" w:color="auto"/>
            </w:tcBorders>
            <w:vAlign w:val="bottom"/>
          </w:tcPr>
          <w:p w:rsidR="00402BAE" w:rsidRDefault="00402BAE">
            <w:pPr>
              <w:rPr>
                <w:sz w:val="13"/>
                <w:szCs w:val="13"/>
              </w:rPr>
            </w:pPr>
          </w:p>
        </w:tc>
        <w:tc>
          <w:tcPr>
            <w:tcW w:w="280" w:type="dxa"/>
            <w:tcBorders>
              <w:bottom w:val="single" w:sz="8" w:space="0" w:color="auto"/>
              <w:right w:val="single" w:sz="8" w:space="0" w:color="auto"/>
            </w:tcBorders>
            <w:vAlign w:val="bottom"/>
          </w:tcPr>
          <w:p w:rsidR="00402BAE" w:rsidRDefault="00402BAE">
            <w:pPr>
              <w:rPr>
                <w:sz w:val="13"/>
                <w:szCs w:val="13"/>
              </w:rPr>
            </w:pPr>
          </w:p>
        </w:tc>
        <w:tc>
          <w:tcPr>
            <w:tcW w:w="1000" w:type="dxa"/>
            <w:tcBorders>
              <w:bottom w:val="single" w:sz="8" w:space="0" w:color="auto"/>
              <w:right w:val="single" w:sz="8" w:space="0" w:color="auto"/>
            </w:tcBorders>
            <w:vAlign w:val="bottom"/>
          </w:tcPr>
          <w:p w:rsidR="00402BAE" w:rsidRDefault="00402BAE">
            <w:pPr>
              <w:rPr>
                <w:sz w:val="13"/>
                <w:szCs w:val="13"/>
              </w:rPr>
            </w:pPr>
          </w:p>
        </w:tc>
        <w:tc>
          <w:tcPr>
            <w:tcW w:w="220" w:type="dxa"/>
            <w:tcBorders>
              <w:bottom w:val="single" w:sz="8" w:space="0" w:color="auto"/>
            </w:tcBorders>
            <w:vAlign w:val="bottom"/>
          </w:tcPr>
          <w:p w:rsidR="00402BAE" w:rsidRDefault="00402BAE">
            <w:pPr>
              <w:rPr>
                <w:sz w:val="13"/>
                <w:szCs w:val="13"/>
              </w:rPr>
            </w:pPr>
          </w:p>
        </w:tc>
        <w:tc>
          <w:tcPr>
            <w:tcW w:w="3560" w:type="dxa"/>
            <w:tcBorders>
              <w:bottom w:val="single" w:sz="8" w:space="0" w:color="auto"/>
              <w:right w:val="single" w:sz="8" w:space="0" w:color="auto"/>
            </w:tcBorders>
            <w:vAlign w:val="bottom"/>
          </w:tcPr>
          <w:p w:rsidR="00402BAE" w:rsidRDefault="00402BAE">
            <w:pPr>
              <w:rPr>
                <w:sz w:val="13"/>
                <w:szCs w:val="13"/>
              </w:rPr>
            </w:pPr>
          </w:p>
        </w:tc>
        <w:tc>
          <w:tcPr>
            <w:tcW w:w="30" w:type="dxa"/>
            <w:vAlign w:val="bottom"/>
          </w:tcPr>
          <w:p w:rsidR="00402BAE" w:rsidRDefault="00402BAE">
            <w:pPr>
              <w:rPr>
                <w:sz w:val="1"/>
                <w:szCs w:val="1"/>
              </w:rPr>
            </w:pPr>
          </w:p>
        </w:tc>
      </w:tr>
      <w:tr w:rsidR="00402BAE">
        <w:trPr>
          <w:trHeight w:val="471"/>
        </w:trPr>
        <w:tc>
          <w:tcPr>
            <w:tcW w:w="1700" w:type="dxa"/>
            <w:gridSpan w:val="2"/>
            <w:tcBorders>
              <w:left w:val="single" w:sz="8" w:space="0" w:color="auto"/>
              <w:right w:val="single" w:sz="8" w:space="0" w:color="auto"/>
            </w:tcBorders>
            <w:vAlign w:val="bottom"/>
          </w:tcPr>
          <w:p w:rsidR="00402BAE" w:rsidRDefault="00304499">
            <w:pPr>
              <w:spacing w:line="240" w:lineRule="exact"/>
              <w:jc w:val="center"/>
              <w:rPr>
                <w:sz w:val="20"/>
                <w:szCs w:val="20"/>
              </w:rPr>
            </w:pPr>
            <w:r>
              <w:rPr>
                <w:rFonts w:ascii="宋体" w:hAnsi="宋体" w:cs="宋体"/>
                <w:w w:val="99"/>
                <w:szCs w:val="21"/>
              </w:rPr>
              <w:t>质量管理</w:t>
            </w:r>
          </w:p>
        </w:tc>
        <w:tc>
          <w:tcPr>
            <w:tcW w:w="1260" w:type="dxa"/>
            <w:tcBorders>
              <w:right w:val="single" w:sz="8" w:space="0" w:color="auto"/>
            </w:tcBorders>
            <w:vAlign w:val="bottom"/>
          </w:tcPr>
          <w:p w:rsidR="00402BAE" w:rsidRDefault="00402BAE">
            <w:pPr>
              <w:rPr>
                <w:sz w:val="24"/>
              </w:rPr>
            </w:pPr>
          </w:p>
        </w:tc>
        <w:tc>
          <w:tcPr>
            <w:tcW w:w="760" w:type="dxa"/>
            <w:vAlign w:val="bottom"/>
          </w:tcPr>
          <w:p w:rsidR="00402BAE" w:rsidRDefault="00402BAE">
            <w:pPr>
              <w:rPr>
                <w:sz w:val="24"/>
              </w:rPr>
            </w:pPr>
          </w:p>
        </w:tc>
        <w:tc>
          <w:tcPr>
            <w:tcW w:w="280" w:type="dxa"/>
            <w:tcBorders>
              <w:right w:val="single" w:sz="8" w:space="0" w:color="auto"/>
            </w:tcBorders>
            <w:vAlign w:val="bottom"/>
          </w:tcPr>
          <w:p w:rsidR="00402BAE" w:rsidRDefault="00402BAE">
            <w:pPr>
              <w:rPr>
                <w:sz w:val="24"/>
              </w:rPr>
            </w:pPr>
          </w:p>
        </w:tc>
        <w:tc>
          <w:tcPr>
            <w:tcW w:w="1000" w:type="dxa"/>
            <w:tcBorders>
              <w:right w:val="single" w:sz="8" w:space="0" w:color="auto"/>
            </w:tcBorders>
            <w:vAlign w:val="bottom"/>
          </w:tcPr>
          <w:p w:rsidR="00402BAE" w:rsidRDefault="00402BAE">
            <w:pPr>
              <w:rPr>
                <w:sz w:val="24"/>
              </w:rPr>
            </w:pPr>
          </w:p>
        </w:tc>
        <w:tc>
          <w:tcPr>
            <w:tcW w:w="220" w:type="dxa"/>
            <w:vAlign w:val="bottom"/>
          </w:tcPr>
          <w:p w:rsidR="00402BAE" w:rsidRDefault="00402BAE">
            <w:pPr>
              <w:rPr>
                <w:sz w:val="24"/>
              </w:rPr>
            </w:pPr>
          </w:p>
        </w:tc>
        <w:tc>
          <w:tcPr>
            <w:tcW w:w="3560" w:type="dxa"/>
            <w:tcBorders>
              <w:right w:val="single" w:sz="8" w:space="0" w:color="auto"/>
            </w:tcBorders>
            <w:vAlign w:val="bottom"/>
          </w:tcPr>
          <w:p w:rsidR="00402BAE" w:rsidRDefault="00402BAE">
            <w:pPr>
              <w:rPr>
                <w:sz w:val="24"/>
              </w:rPr>
            </w:pPr>
          </w:p>
        </w:tc>
        <w:tc>
          <w:tcPr>
            <w:tcW w:w="30" w:type="dxa"/>
            <w:vAlign w:val="bottom"/>
          </w:tcPr>
          <w:p w:rsidR="00402BAE" w:rsidRDefault="00402BAE">
            <w:pPr>
              <w:rPr>
                <w:sz w:val="1"/>
                <w:szCs w:val="1"/>
              </w:rPr>
            </w:pPr>
          </w:p>
        </w:tc>
      </w:tr>
      <w:tr w:rsidR="00402BAE">
        <w:trPr>
          <w:trHeight w:val="154"/>
        </w:trPr>
        <w:tc>
          <w:tcPr>
            <w:tcW w:w="1700" w:type="dxa"/>
            <w:gridSpan w:val="2"/>
            <w:tcBorders>
              <w:left w:val="single" w:sz="8" w:space="0" w:color="auto"/>
              <w:bottom w:val="single" w:sz="8" w:space="0" w:color="auto"/>
              <w:right w:val="single" w:sz="8" w:space="0" w:color="auto"/>
            </w:tcBorders>
            <w:vAlign w:val="bottom"/>
          </w:tcPr>
          <w:p w:rsidR="00402BAE" w:rsidRDefault="00402BAE">
            <w:pPr>
              <w:rPr>
                <w:sz w:val="13"/>
                <w:szCs w:val="13"/>
              </w:rPr>
            </w:pPr>
          </w:p>
        </w:tc>
        <w:tc>
          <w:tcPr>
            <w:tcW w:w="1260" w:type="dxa"/>
            <w:tcBorders>
              <w:bottom w:val="single" w:sz="8" w:space="0" w:color="auto"/>
              <w:right w:val="single" w:sz="8" w:space="0" w:color="auto"/>
            </w:tcBorders>
            <w:vAlign w:val="bottom"/>
          </w:tcPr>
          <w:p w:rsidR="00402BAE" w:rsidRDefault="00402BAE">
            <w:pPr>
              <w:rPr>
                <w:sz w:val="13"/>
                <w:szCs w:val="13"/>
              </w:rPr>
            </w:pPr>
          </w:p>
        </w:tc>
        <w:tc>
          <w:tcPr>
            <w:tcW w:w="760" w:type="dxa"/>
            <w:tcBorders>
              <w:bottom w:val="single" w:sz="8" w:space="0" w:color="auto"/>
            </w:tcBorders>
            <w:vAlign w:val="bottom"/>
          </w:tcPr>
          <w:p w:rsidR="00402BAE" w:rsidRDefault="00402BAE">
            <w:pPr>
              <w:rPr>
                <w:sz w:val="13"/>
                <w:szCs w:val="13"/>
              </w:rPr>
            </w:pPr>
          </w:p>
        </w:tc>
        <w:tc>
          <w:tcPr>
            <w:tcW w:w="280" w:type="dxa"/>
            <w:tcBorders>
              <w:bottom w:val="single" w:sz="8" w:space="0" w:color="auto"/>
              <w:right w:val="single" w:sz="8" w:space="0" w:color="auto"/>
            </w:tcBorders>
            <w:vAlign w:val="bottom"/>
          </w:tcPr>
          <w:p w:rsidR="00402BAE" w:rsidRDefault="00402BAE">
            <w:pPr>
              <w:rPr>
                <w:sz w:val="13"/>
                <w:szCs w:val="13"/>
              </w:rPr>
            </w:pPr>
          </w:p>
        </w:tc>
        <w:tc>
          <w:tcPr>
            <w:tcW w:w="1000" w:type="dxa"/>
            <w:tcBorders>
              <w:bottom w:val="single" w:sz="8" w:space="0" w:color="auto"/>
              <w:right w:val="single" w:sz="8" w:space="0" w:color="auto"/>
            </w:tcBorders>
            <w:vAlign w:val="bottom"/>
          </w:tcPr>
          <w:p w:rsidR="00402BAE" w:rsidRDefault="00402BAE">
            <w:pPr>
              <w:rPr>
                <w:sz w:val="13"/>
                <w:szCs w:val="13"/>
              </w:rPr>
            </w:pPr>
          </w:p>
        </w:tc>
        <w:tc>
          <w:tcPr>
            <w:tcW w:w="220" w:type="dxa"/>
            <w:tcBorders>
              <w:bottom w:val="single" w:sz="8" w:space="0" w:color="auto"/>
            </w:tcBorders>
            <w:vAlign w:val="bottom"/>
          </w:tcPr>
          <w:p w:rsidR="00402BAE" w:rsidRDefault="00402BAE">
            <w:pPr>
              <w:rPr>
                <w:sz w:val="13"/>
                <w:szCs w:val="13"/>
              </w:rPr>
            </w:pPr>
          </w:p>
        </w:tc>
        <w:tc>
          <w:tcPr>
            <w:tcW w:w="3560" w:type="dxa"/>
            <w:tcBorders>
              <w:bottom w:val="single" w:sz="8" w:space="0" w:color="auto"/>
              <w:right w:val="single" w:sz="8" w:space="0" w:color="auto"/>
            </w:tcBorders>
            <w:vAlign w:val="bottom"/>
          </w:tcPr>
          <w:p w:rsidR="00402BAE" w:rsidRDefault="00402BAE">
            <w:pPr>
              <w:rPr>
                <w:sz w:val="13"/>
                <w:szCs w:val="13"/>
              </w:rPr>
            </w:pPr>
          </w:p>
        </w:tc>
        <w:tc>
          <w:tcPr>
            <w:tcW w:w="30" w:type="dxa"/>
            <w:vAlign w:val="bottom"/>
          </w:tcPr>
          <w:p w:rsidR="00402BAE" w:rsidRDefault="00402BAE">
            <w:pPr>
              <w:rPr>
                <w:sz w:val="1"/>
                <w:szCs w:val="1"/>
              </w:rPr>
            </w:pPr>
          </w:p>
        </w:tc>
      </w:tr>
      <w:tr w:rsidR="00402BAE">
        <w:trPr>
          <w:trHeight w:val="483"/>
        </w:trPr>
        <w:tc>
          <w:tcPr>
            <w:tcW w:w="1700" w:type="dxa"/>
            <w:gridSpan w:val="2"/>
            <w:tcBorders>
              <w:left w:val="single" w:sz="8" w:space="0" w:color="auto"/>
              <w:right w:val="single" w:sz="8" w:space="0" w:color="auto"/>
            </w:tcBorders>
            <w:vAlign w:val="bottom"/>
          </w:tcPr>
          <w:p w:rsidR="00402BAE" w:rsidRDefault="00304499">
            <w:pPr>
              <w:spacing w:line="240" w:lineRule="exact"/>
              <w:jc w:val="center"/>
              <w:rPr>
                <w:sz w:val="20"/>
                <w:szCs w:val="20"/>
              </w:rPr>
            </w:pPr>
            <w:r>
              <w:rPr>
                <w:rFonts w:ascii="宋体" w:hAnsi="宋体" w:cs="宋体"/>
                <w:w w:val="99"/>
                <w:szCs w:val="21"/>
              </w:rPr>
              <w:t>材料管理</w:t>
            </w:r>
          </w:p>
        </w:tc>
        <w:tc>
          <w:tcPr>
            <w:tcW w:w="1260" w:type="dxa"/>
            <w:tcBorders>
              <w:right w:val="single" w:sz="8" w:space="0" w:color="auto"/>
            </w:tcBorders>
            <w:vAlign w:val="bottom"/>
          </w:tcPr>
          <w:p w:rsidR="00402BAE" w:rsidRDefault="00402BAE">
            <w:pPr>
              <w:rPr>
                <w:sz w:val="24"/>
              </w:rPr>
            </w:pPr>
          </w:p>
        </w:tc>
        <w:tc>
          <w:tcPr>
            <w:tcW w:w="760" w:type="dxa"/>
            <w:vAlign w:val="bottom"/>
          </w:tcPr>
          <w:p w:rsidR="00402BAE" w:rsidRDefault="00402BAE">
            <w:pPr>
              <w:rPr>
                <w:sz w:val="24"/>
              </w:rPr>
            </w:pPr>
          </w:p>
        </w:tc>
        <w:tc>
          <w:tcPr>
            <w:tcW w:w="280" w:type="dxa"/>
            <w:tcBorders>
              <w:right w:val="single" w:sz="8" w:space="0" w:color="auto"/>
            </w:tcBorders>
            <w:vAlign w:val="bottom"/>
          </w:tcPr>
          <w:p w:rsidR="00402BAE" w:rsidRDefault="00402BAE">
            <w:pPr>
              <w:rPr>
                <w:sz w:val="24"/>
              </w:rPr>
            </w:pPr>
          </w:p>
        </w:tc>
        <w:tc>
          <w:tcPr>
            <w:tcW w:w="1000" w:type="dxa"/>
            <w:tcBorders>
              <w:right w:val="single" w:sz="8" w:space="0" w:color="auto"/>
            </w:tcBorders>
            <w:vAlign w:val="bottom"/>
          </w:tcPr>
          <w:p w:rsidR="00402BAE" w:rsidRDefault="00402BAE">
            <w:pPr>
              <w:rPr>
                <w:sz w:val="24"/>
              </w:rPr>
            </w:pPr>
          </w:p>
        </w:tc>
        <w:tc>
          <w:tcPr>
            <w:tcW w:w="220" w:type="dxa"/>
            <w:vAlign w:val="bottom"/>
          </w:tcPr>
          <w:p w:rsidR="00402BAE" w:rsidRDefault="00402BAE">
            <w:pPr>
              <w:rPr>
                <w:sz w:val="24"/>
              </w:rPr>
            </w:pPr>
          </w:p>
        </w:tc>
        <w:tc>
          <w:tcPr>
            <w:tcW w:w="3560" w:type="dxa"/>
            <w:tcBorders>
              <w:right w:val="single" w:sz="8" w:space="0" w:color="auto"/>
            </w:tcBorders>
            <w:vAlign w:val="bottom"/>
          </w:tcPr>
          <w:p w:rsidR="00402BAE" w:rsidRDefault="00402BAE">
            <w:pPr>
              <w:rPr>
                <w:sz w:val="24"/>
              </w:rPr>
            </w:pPr>
          </w:p>
        </w:tc>
        <w:tc>
          <w:tcPr>
            <w:tcW w:w="30" w:type="dxa"/>
            <w:vAlign w:val="bottom"/>
          </w:tcPr>
          <w:p w:rsidR="00402BAE" w:rsidRDefault="00402BAE">
            <w:pPr>
              <w:rPr>
                <w:sz w:val="1"/>
                <w:szCs w:val="1"/>
              </w:rPr>
            </w:pPr>
          </w:p>
        </w:tc>
      </w:tr>
      <w:tr w:rsidR="00402BAE">
        <w:trPr>
          <w:trHeight w:val="164"/>
        </w:trPr>
        <w:tc>
          <w:tcPr>
            <w:tcW w:w="1700" w:type="dxa"/>
            <w:gridSpan w:val="2"/>
            <w:tcBorders>
              <w:left w:val="single" w:sz="8" w:space="0" w:color="auto"/>
              <w:bottom w:val="single" w:sz="8" w:space="0" w:color="auto"/>
              <w:right w:val="single" w:sz="8" w:space="0" w:color="auto"/>
            </w:tcBorders>
            <w:vAlign w:val="bottom"/>
          </w:tcPr>
          <w:p w:rsidR="00402BAE" w:rsidRDefault="00402BAE">
            <w:pPr>
              <w:rPr>
                <w:sz w:val="14"/>
                <w:szCs w:val="14"/>
              </w:rPr>
            </w:pPr>
          </w:p>
        </w:tc>
        <w:tc>
          <w:tcPr>
            <w:tcW w:w="1260" w:type="dxa"/>
            <w:tcBorders>
              <w:bottom w:val="single" w:sz="8" w:space="0" w:color="auto"/>
              <w:right w:val="single" w:sz="8" w:space="0" w:color="auto"/>
            </w:tcBorders>
            <w:vAlign w:val="bottom"/>
          </w:tcPr>
          <w:p w:rsidR="00402BAE" w:rsidRDefault="00402BAE">
            <w:pPr>
              <w:rPr>
                <w:sz w:val="14"/>
                <w:szCs w:val="14"/>
              </w:rPr>
            </w:pPr>
          </w:p>
        </w:tc>
        <w:tc>
          <w:tcPr>
            <w:tcW w:w="760" w:type="dxa"/>
            <w:tcBorders>
              <w:bottom w:val="single" w:sz="8" w:space="0" w:color="auto"/>
            </w:tcBorders>
            <w:vAlign w:val="bottom"/>
          </w:tcPr>
          <w:p w:rsidR="00402BAE" w:rsidRDefault="00402BAE">
            <w:pPr>
              <w:rPr>
                <w:sz w:val="14"/>
                <w:szCs w:val="14"/>
              </w:rPr>
            </w:pPr>
          </w:p>
        </w:tc>
        <w:tc>
          <w:tcPr>
            <w:tcW w:w="280" w:type="dxa"/>
            <w:tcBorders>
              <w:bottom w:val="single" w:sz="8" w:space="0" w:color="auto"/>
              <w:right w:val="single" w:sz="8" w:space="0" w:color="auto"/>
            </w:tcBorders>
            <w:vAlign w:val="bottom"/>
          </w:tcPr>
          <w:p w:rsidR="00402BAE" w:rsidRDefault="00402BAE">
            <w:pPr>
              <w:rPr>
                <w:sz w:val="14"/>
                <w:szCs w:val="14"/>
              </w:rPr>
            </w:pPr>
          </w:p>
        </w:tc>
        <w:tc>
          <w:tcPr>
            <w:tcW w:w="1000" w:type="dxa"/>
            <w:tcBorders>
              <w:bottom w:val="single" w:sz="8" w:space="0" w:color="auto"/>
              <w:right w:val="single" w:sz="8" w:space="0" w:color="auto"/>
            </w:tcBorders>
            <w:vAlign w:val="bottom"/>
          </w:tcPr>
          <w:p w:rsidR="00402BAE" w:rsidRDefault="00402BAE">
            <w:pPr>
              <w:rPr>
                <w:sz w:val="14"/>
                <w:szCs w:val="14"/>
              </w:rPr>
            </w:pPr>
          </w:p>
        </w:tc>
        <w:tc>
          <w:tcPr>
            <w:tcW w:w="220" w:type="dxa"/>
            <w:tcBorders>
              <w:bottom w:val="single" w:sz="8" w:space="0" w:color="auto"/>
            </w:tcBorders>
            <w:vAlign w:val="bottom"/>
          </w:tcPr>
          <w:p w:rsidR="00402BAE" w:rsidRDefault="00402BAE">
            <w:pPr>
              <w:rPr>
                <w:sz w:val="14"/>
                <w:szCs w:val="14"/>
              </w:rPr>
            </w:pPr>
          </w:p>
        </w:tc>
        <w:tc>
          <w:tcPr>
            <w:tcW w:w="3560" w:type="dxa"/>
            <w:tcBorders>
              <w:bottom w:val="single" w:sz="8" w:space="0" w:color="auto"/>
              <w:right w:val="single" w:sz="8" w:space="0" w:color="auto"/>
            </w:tcBorders>
            <w:vAlign w:val="bottom"/>
          </w:tcPr>
          <w:p w:rsidR="00402BAE" w:rsidRDefault="00402BAE">
            <w:pPr>
              <w:rPr>
                <w:sz w:val="14"/>
                <w:szCs w:val="14"/>
              </w:rPr>
            </w:pPr>
          </w:p>
        </w:tc>
        <w:tc>
          <w:tcPr>
            <w:tcW w:w="30" w:type="dxa"/>
            <w:vAlign w:val="bottom"/>
          </w:tcPr>
          <w:p w:rsidR="00402BAE" w:rsidRDefault="00402BAE">
            <w:pPr>
              <w:rPr>
                <w:sz w:val="1"/>
                <w:szCs w:val="1"/>
              </w:rPr>
            </w:pPr>
          </w:p>
        </w:tc>
      </w:tr>
      <w:tr w:rsidR="00402BAE">
        <w:trPr>
          <w:trHeight w:val="471"/>
        </w:trPr>
        <w:tc>
          <w:tcPr>
            <w:tcW w:w="1700" w:type="dxa"/>
            <w:gridSpan w:val="2"/>
            <w:tcBorders>
              <w:left w:val="single" w:sz="8" w:space="0" w:color="auto"/>
              <w:right w:val="single" w:sz="8" w:space="0" w:color="auto"/>
            </w:tcBorders>
            <w:vAlign w:val="bottom"/>
          </w:tcPr>
          <w:p w:rsidR="00402BAE" w:rsidRDefault="00304499">
            <w:pPr>
              <w:spacing w:line="240" w:lineRule="exact"/>
              <w:jc w:val="center"/>
              <w:rPr>
                <w:sz w:val="20"/>
                <w:szCs w:val="20"/>
              </w:rPr>
            </w:pPr>
            <w:r>
              <w:rPr>
                <w:rFonts w:ascii="宋体" w:hAnsi="宋体" w:cs="宋体"/>
                <w:w w:val="99"/>
                <w:szCs w:val="21"/>
              </w:rPr>
              <w:t>计划管理</w:t>
            </w:r>
          </w:p>
        </w:tc>
        <w:tc>
          <w:tcPr>
            <w:tcW w:w="1260" w:type="dxa"/>
            <w:tcBorders>
              <w:right w:val="single" w:sz="8" w:space="0" w:color="auto"/>
            </w:tcBorders>
            <w:vAlign w:val="bottom"/>
          </w:tcPr>
          <w:p w:rsidR="00402BAE" w:rsidRDefault="00402BAE">
            <w:pPr>
              <w:rPr>
                <w:sz w:val="24"/>
              </w:rPr>
            </w:pPr>
          </w:p>
        </w:tc>
        <w:tc>
          <w:tcPr>
            <w:tcW w:w="760" w:type="dxa"/>
            <w:vAlign w:val="bottom"/>
          </w:tcPr>
          <w:p w:rsidR="00402BAE" w:rsidRDefault="00402BAE">
            <w:pPr>
              <w:rPr>
                <w:sz w:val="24"/>
              </w:rPr>
            </w:pPr>
          </w:p>
        </w:tc>
        <w:tc>
          <w:tcPr>
            <w:tcW w:w="280" w:type="dxa"/>
            <w:tcBorders>
              <w:right w:val="single" w:sz="8" w:space="0" w:color="auto"/>
            </w:tcBorders>
            <w:vAlign w:val="bottom"/>
          </w:tcPr>
          <w:p w:rsidR="00402BAE" w:rsidRDefault="00402BAE">
            <w:pPr>
              <w:rPr>
                <w:sz w:val="24"/>
              </w:rPr>
            </w:pPr>
          </w:p>
        </w:tc>
        <w:tc>
          <w:tcPr>
            <w:tcW w:w="1000" w:type="dxa"/>
            <w:tcBorders>
              <w:right w:val="single" w:sz="8" w:space="0" w:color="auto"/>
            </w:tcBorders>
            <w:vAlign w:val="bottom"/>
          </w:tcPr>
          <w:p w:rsidR="00402BAE" w:rsidRDefault="00402BAE">
            <w:pPr>
              <w:rPr>
                <w:sz w:val="24"/>
              </w:rPr>
            </w:pPr>
          </w:p>
        </w:tc>
        <w:tc>
          <w:tcPr>
            <w:tcW w:w="220" w:type="dxa"/>
            <w:vAlign w:val="bottom"/>
          </w:tcPr>
          <w:p w:rsidR="00402BAE" w:rsidRDefault="00402BAE">
            <w:pPr>
              <w:rPr>
                <w:sz w:val="24"/>
              </w:rPr>
            </w:pPr>
          </w:p>
        </w:tc>
        <w:tc>
          <w:tcPr>
            <w:tcW w:w="3560" w:type="dxa"/>
            <w:tcBorders>
              <w:right w:val="single" w:sz="8" w:space="0" w:color="auto"/>
            </w:tcBorders>
            <w:vAlign w:val="bottom"/>
          </w:tcPr>
          <w:p w:rsidR="00402BAE" w:rsidRDefault="00402BAE">
            <w:pPr>
              <w:rPr>
                <w:sz w:val="24"/>
              </w:rPr>
            </w:pPr>
          </w:p>
        </w:tc>
        <w:tc>
          <w:tcPr>
            <w:tcW w:w="30" w:type="dxa"/>
            <w:vAlign w:val="bottom"/>
          </w:tcPr>
          <w:p w:rsidR="00402BAE" w:rsidRDefault="00402BAE">
            <w:pPr>
              <w:rPr>
                <w:sz w:val="1"/>
                <w:szCs w:val="1"/>
              </w:rPr>
            </w:pPr>
          </w:p>
        </w:tc>
      </w:tr>
      <w:tr w:rsidR="00402BAE">
        <w:trPr>
          <w:trHeight w:val="157"/>
        </w:trPr>
        <w:tc>
          <w:tcPr>
            <w:tcW w:w="1700" w:type="dxa"/>
            <w:gridSpan w:val="2"/>
            <w:tcBorders>
              <w:left w:val="single" w:sz="8" w:space="0" w:color="auto"/>
              <w:bottom w:val="single" w:sz="8" w:space="0" w:color="auto"/>
              <w:right w:val="single" w:sz="8" w:space="0" w:color="auto"/>
            </w:tcBorders>
            <w:vAlign w:val="bottom"/>
          </w:tcPr>
          <w:p w:rsidR="00402BAE" w:rsidRDefault="00402BAE">
            <w:pPr>
              <w:rPr>
                <w:sz w:val="13"/>
                <w:szCs w:val="13"/>
              </w:rPr>
            </w:pPr>
          </w:p>
        </w:tc>
        <w:tc>
          <w:tcPr>
            <w:tcW w:w="1260" w:type="dxa"/>
            <w:tcBorders>
              <w:bottom w:val="single" w:sz="8" w:space="0" w:color="auto"/>
              <w:right w:val="single" w:sz="8" w:space="0" w:color="auto"/>
            </w:tcBorders>
            <w:vAlign w:val="bottom"/>
          </w:tcPr>
          <w:p w:rsidR="00402BAE" w:rsidRDefault="00402BAE">
            <w:pPr>
              <w:rPr>
                <w:sz w:val="13"/>
                <w:szCs w:val="13"/>
              </w:rPr>
            </w:pPr>
          </w:p>
        </w:tc>
        <w:tc>
          <w:tcPr>
            <w:tcW w:w="760" w:type="dxa"/>
            <w:tcBorders>
              <w:bottom w:val="single" w:sz="8" w:space="0" w:color="auto"/>
            </w:tcBorders>
            <w:vAlign w:val="bottom"/>
          </w:tcPr>
          <w:p w:rsidR="00402BAE" w:rsidRDefault="00402BAE">
            <w:pPr>
              <w:rPr>
                <w:sz w:val="13"/>
                <w:szCs w:val="13"/>
              </w:rPr>
            </w:pPr>
          </w:p>
        </w:tc>
        <w:tc>
          <w:tcPr>
            <w:tcW w:w="280" w:type="dxa"/>
            <w:tcBorders>
              <w:bottom w:val="single" w:sz="8" w:space="0" w:color="auto"/>
              <w:right w:val="single" w:sz="8" w:space="0" w:color="auto"/>
            </w:tcBorders>
            <w:vAlign w:val="bottom"/>
          </w:tcPr>
          <w:p w:rsidR="00402BAE" w:rsidRDefault="00402BAE">
            <w:pPr>
              <w:rPr>
                <w:sz w:val="13"/>
                <w:szCs w:val="13"/>
              </w:rPr>
            </w:pPr>
          </w:p>
        </w:tc>
        <w:tc>
          <w:tcPr>
            <w:tcW w:w="1000" w:type="dxa"/>
            <w:tcBorders>
              <w:bottom w:val="single" w:sz="8" w:space="0" w:color="auto"/>
              <w:right w:val="single" w:sz="8" w:space="0" w:color="auto"/>
            </w:tcBorders>
            <w:vAlign w:val="bottom"/>
          </w:tcPr>
          <w:p w:rsidR="00402BAE" w:rsidRDefault="00402BAE">
            <w:pPr>
              <w:rPr>
                <w:sz w:val="13"/>
                <w:szCs w:val="13"/>
              </w:rPr>
            </w:pPr>
          </w:p>
        </w:tc>
        <w:tc>
          <w:tcPr>
            <w:tcW w:w="220" w:type="dxa"/>
            <w:tcBorders>
              <w:bottom w:val="single" w:sz="8" w:space="0" w:color="auto"/>
            </w:tcBorders>
            <w:vAlign w:val="bottom"/>
          </w:tcPr>
          <w:p w:rsidR="00402BAE" w:rsidRDefault="00402BAE">
            <w:pPr>
              <w:rPr>
                <w:sz w:val="13"/>
                <w:szCs w:val="13"/>
              </w:rPr>
            </w:pPr>
          </w:p>
        </w:tc>
        <w:tc>
          <w:tcPr>
            <w:tcW w:w="3560" w:type="dxa"/>
            <w:tcBorders>
              <w:bottom w:val="single" w:sz="8" w:space="0" w:color="auto"/>
              <w:right w:val="single" w:sz="8" w:space="0" w:color="auto"/>
            </w:tcBorders>
            <w:vAlign w:val="bottom"/>
          </w:tcPr>
          <w:p w:rsidR="00402BAE" w:rsidRDefault="00402BAE">
            <w:pPr>
              <w:rPr>
                <w:sz w:val="13"/>
                <w:szCs w:val="13"/>
              </w:rPr>
            </w:pPr>
          </w:p>
        </w:tc>
        <w:tc>
          <w:tcPr>
            <w:tcW w:w="30" w:type="dxa"/>
            <w:vAlign w:val="bottom"/>
          </w:tcPr>
          <w:p w:rsidR="00402BAE" w:rsidRDefault="00402BAE">
            <w:pPr>
              <w:rPr>
                <w:sz w:val="1"/>
                <w:szCs w:val="1"/>
              </w:rPr>
            </w:pPr>
          </w:p>
        </w:tc>
      </w:tr>
      <w:tr w:rsidR="00402BAE">
        <w:trPr>
          <w:trHeight w:val="471"/>
        </w:trPr>
        <w:tc>
          <w:tcPr>
            <w:tcW w:w="1700" w:type="dxa"/>
            <w:gridSpan w:val="2"/>
            <w:tcBorders>
              <w:left w:val="single" w:sz="8" w:space="0" w:color="auto"/>
              <w:right w:val="single" w:sz="8" w:space="0" w:color="auto"/>
            </w:tcBorders>
            <w:vAlign w:val="bottom"/>
          </w:tcPr>
          <w:p w:rsidR="00402BAE" w:rsidRDefault="00304499">
            <w:pPr>
              <w:spacing w:line="240" w:lineRule="exact"/>
              <w:jc w:val="center"/>
              <w:rPr>
                <w:sz w:val="20"/>
                <w:szCs w:val="20"/>
              </w:rPr>
            </w:pPr>
            <w:r>
              <w:rPr>
                <w:rFonts w:ascii="宋体" w:hAnsi="宋体" w:cs="宋体"/>
                <w:w w:val="99"/>
                <w:szCs w:val="21"/>
              </w:rPr>
              <w:t>安全管理</w:t>
            </w:r>
          </w:p>
        </w:tc>
        <w:tc>
          <w:tcPr>
            <w:tcW w:w="1260" w:type="dxa"/>
            <w:tcBorders>
              <w:right w:val="single" w:sz="8" w:space="0" w:color="auto"/>
            </w:tcBorders>
            <w:vAlign w:val="bottom"/>
          </w:tcPr>
          <w:p w:rsidR="00402BAE" w:rsidRDefault="00402BAE">
            <w:pPr>
              <w:rPr>
                <w:sz w:val="24"/>
              </w:rPr>
            </w:pPr>
          </w:p>
        </w:tc>
        <w:tc>
          <w:tcPr>
            <w:tcW w:w="760" w:type="dxa"/>
            <w:vAlign w:val="bottom"/>
          </w:tcPr>
          <w:p w:rsidR="00402BAE" w:rsidRDefault="00402BAE">
            <w:pPr>
              <w:rPr>
                <w:sz w:val="24"/>
              </w:rPr>
            </w:pPr>
          </w:p>
        </w:tc>
        <w:tc>
          <w:tcPr>
            <w:tcW w:w="280" w:type="dxa"/>
            <w:tcBorders>
              <w:right w:val="single" w:sz="8" w:space="0" w:color="auto"/>
            </w:tcBorders>
            <w:vAlign w:val="bottom"/>
          </w:tcPr>
          <w:p w:rsidR="00402BAE" w:rsidRDefault="00402BAE">
            <w:pPr>
              <w:rPr>
                <w:sz w:val="24"/>
              </w:rPr>
            </w:pPr>
          </w:p>
        </w:tc>
        <w:tc>
          <w:tcPr>
            <w:tcW w:w="1000" w:type="dxa"/>
            <w:tcBorders>
              <w:right w:val="single" w:sz="8" w:space="0" w:color="auto"/>
            </w:tcBorders>
            <w:vAlign w:val="bottom"/>
          </w:tcPr>
          <w:p w:rsidR="00402BAE" w:rsidRDefault="00402BAE">
            <w:pPr>
              <w:rPr>
                <w:sz w:val="24"/>
              </w:rPr>
            </w:pPr>
          </w:p>
        </w:tc>
        <w:tc>
          <w:tcPr>
            <w:tcW w:w="220" w:type="dxa"/>
            <w:vAlign w:val="bottom"/>
          </w:tcPr>
          <w:p w:rsidR="00402BAE" w:rsidRDefault="00402BAE">
            <w:pPr>
              <w:rPr>
                <w:sz w:val="24"/>
              </w:rPr>
            </w:pPr>
          </w:p>
        </w:tc>
        <w:tc>
          <w:tcPr>
            <w:tcW w:w="3560" w:type="dxa"/>
            <w:tcBorders>
              <w:right w:val="single" w:sz="8" w:space="0" w:color="auto"/>
            </w:tcBorders>
            <w:vAlign w:val="bottom"/>
          </w:tcPr>
          <w:p w:rsidR="00402BAE" w:rsidRDefault="00402BAE">
            <w:pPr>
              <w:rPr>
                <w:sz w:val="24"/>
              </w:rPr>
            </w:pPr>
          </w:p>
        </w:tc>
        <w:tc>
          <w:tcPr>
            <w:tcW w:w="30" w:type="dxa"/>
            <w:vAlign w:val="bottom"/>
          </w:tcPr>
          <w:p w:rsidR="00402BAE" w:rsidRDefault="00402BAE">
            <w:pPr>
              <w:rPr>
                <w:sz w:val="1"/>
                <w:szCs w:val="1"/>
              </w:rPr>
            </w:pPr>
          </w:p>
        </w:tc>
      </w:tr>
      <w:tr w:rsidR="00402BAE">
        <w:trPr>
          <w:trHeight w:val="154"/>
        </w:trPr>
        <w:tc>
          <w:tcPr>
            <w:tcW w:w="1700" w:type="dxa"/>
            <w:gridSpan w:val="2"/>
            <w:tcBorders>
              <w:left w:val="single" w:sz="8" w:space="0" w:color="auto"/>
              <w:bottom w:val="single" w:sz="8" w:space="0" w:color="auto"/>
              <w:right w:val="single" w:sz="8" w:space="0" w:color="auto"/>
            </w:tcBorders>
            <w:vAlign w:val="bottom"/>
          </w:tcPr>
          <w:p w:rsidR="00402BAE" w:rsidRDefault="00402BAE">
            <w:pPr>
              <w:rPr>
                <w:sz w:val="13"/>
                <w:szCs w:val="13"/>
              </w:rPr>
            </w:pPr>
          </w:p>
        </w:tc>
        <w:tc>
          <w:tcPr>
            <w:tcW w:w="1260" w:type="dxa"/>
            <w:tcBorders>
              <w:bottom w:val="single" w:sz="8" w:space="0" w:color="auto"/>
              <w:right w:val="single" w:sz="8" w:space="0" w:color="auto"/>
            </w:tcBorders>
            <w:vAlign w:val="bottom"/>
          </w:tcPr>
          <w:p w:rsidR="00402BAE" w:rsidRDefault="00402BAE">
            <w:pPr>
              <w:rPr>
                <w:sz w:val="13"/>
                <w:szCs w:val="13"/>
              </w:rPr>
            </w:pPr>
          </w:p>
        </w:tc>
        <w:tc>
          <w:tcPr>
            <w:tcW w:w="760" w:type="dxa"/>
            <w:tcBorders>
              <w:bottom w:val="single" w:sz="8" w:space="0" w:color="auto"/>
            </w:tcBorders>
            <w:vAlign w:val="bottom"/>
          </w:tcPr>
          <w:p w:rsidR="00402BAE" w:rsidRDefault="00402BAE">
            <w:pPr>
              <w:rPr>
                <w:sz w:val="13"/>
                <w:szCs w:val="13"/>
              </w:rPr>
            </w:pPr>
          </w:p>
        </w:tc>
        <w:tc>
          <w:tcPr>
            <w:tcW w:w="280" w:type="dxa"/>
            <w:tcBorders>
              <w:bottom w:val="single" w:sz="8" w:space="0" w:color="auto"/>
              <w:right w:val="single" w:sz="8" w:space="0" w:color="auto"/>
            </w:tcBorders>
            <w:vAlign w:val="bottom"/>
          </w:tcPr>
          <w:p w:rsidR="00402BAE" w:rsidRDefault="00402BAE">
            <w:pPr>
              <w:rPr>
                <w:sz w:val="13"/>
                <w:szCs w:val="13"/>
              </w:rPr>
            </w:pPr>
          </w:p>
        </w:tc>
        <w:tc>
          <w:tcPr>
            <w:tcW w:w="1000" w:type="dxa"/>
            <w:tcBorders>
              <w:bottom w:val="single" w:sz="8" w:space="0" w:color="auto"/>
              <w:right w:val="single" w:sz="8" w:space="0" w:color="auto"/>
            </w:tcBorders>
            <w:vAlign w:val="bottom"/>
          </w:tcPr>
          <w:p w:rsidR="00402BAE" w:rsidRDefault="00402BAE">
            <w:pPr>
              <w:rPr>
                <w:sz w:val="13"/>
                <w:szCs w:val="13"/>
              </w:rPr>
            </w:pPr>
          </w:p>
        </w:tc>
        <w:tc>
          <w:tcPr>
            <w:tcW w:w="220" w:type="dxa"/>
            <w:tcBorders>
              <w:bottom w:val="single" w:sz="8" w:space="0" w:color="auto"/>
            </w:tcBorders>
            <w:vAlign w:val="bottom"/>
          </w:tcPr>
          <w:p w:rsidR="00402BAE" w:rsidRDefault="00402BAE">
            <w:pPr>
              <w:rPr>
                <w:sz w:val="13"/>
                <w:szCs w:val="13"/>
              </w:rPr>
            </w:pPr>
          </w:p>
        </w:tc>
        <w:tc>
          <w:tcPr>
            <w:tcW w:w="3560" w:type="dxa"/>
            <w:tcBorders>
              <w:bottom w:val="single" w:sz="8" w:space="0" w:color="auto"/>
              <w:right w:val="single" w:sz="8" w:space="0" w:color="auto"/>
            </w:tcBorders>
            <w:vAlign w:val="bottom"/>
          </w:tcPr>
          <w:p w:rsidR="00402BAE" w:rsidRDefault="00402BAE">
            <w:pPr>
              <w:rPr>
                <w:sz w:val="13"/>
                <w:szCs w:val="13"/>
              </w:rPr>
            </w:pPr>
          </w:p>
        </w:tc>
        <w:tc>
          <w:tcPr>
            <w:tcW w:w="30" w:type="dxa"/>
            <w:vAlign w:val="bottom"/>
          </w:tcPr>
          <w:p w:rsidR="00402BAE" w:rsidRDefault="00402BAE">
            <w:pPr>
              <w:rPr>
                <w:sz w:val="1"/>
                <w:szCs w:val="1"/>
              </w:rPr>
            </w:pPr>
          </w:p>
        </w:tc>
      </w:tr>
      <w:tr w:rsidR="00402BAE">
        <w:trPr>
          <w:trHeight w:val="647"/>
        </w:trPr>
        <w:tc>
          <w:tcPr>
            <w:tcW w:w="1700" w:type="dxa"/>
            <w:gridSpan w:val="2"/>
            <w:vMerge w:val="restart"/>
            <w:tcBorders>
              <w:left w:val="single" w:sz="8" w:space="0" w:color="auto"/>
              <w:right w:val="single" w:sz="8" w:space="0" w:color="auto"/>
            </w:tcBorders>
            <w:vAlign w:val="bottom"/>
          </w:tcPr>
          <w:p w:rsidR="00402BAE" w:rsidRDefault="00304499">
            <w:pPr>
              <w:spacing w:line="240" w:lineRule="exact"/>
              <w:jc w:val="center"/>
              <w:rPr>
                <w:sz w:val="20"/>
                <w:szCs w:val="20"/>
              </w:rPr>
            </w:pPr>
            <w:r>
              <w:rPr>
                <w:rFonts w:ascii="宋体" w:hAnsi="宋体" w:cs="宋体"/>
                <w:w w:val="99"/>
                <w:szCs w:val="21"/>
              </w:rPr>
              <w:t>其他人员</w:t>
            </w:r>
          </w:p>
        </w:tc>
        <w:tc>
          <w:tcPr>
            <w:tcW w:w="1260" w:type="dxa"/>
            <w:tcBorders>
              <w:bottom w:val="single" w:sz="8" w:space="0" w:color="auto"/>
              <w:right w:val="single" w:sz="8" w:space="0" w:color="auto"/>
            </w:tcBorders>
            <w:vAlign w:val="bottom"/>
          </w:tcPr>
          <w:p w:rsidR="00402BAE" w:rsidRDefault="00402BAE">
            <w:pPr>
              <w:rPr>
                <w:sz w:val="24"/>
              </w:rPr>
            </w:pPr>
          </w:p>
        </w:tc>
        <w:tc>
          <w:tcPr>
            <w:tcW w:w="760" w:type="dxa"/>
            <w:tcBorders>
              <w:bottom w:val="single" w:sz="8" w:space="0" w:color="auto"/>
            </w:tcBorders>
            <w:vAlign w:val="bottom"/>
          </w:tcPr>
          <w:p w:rsidR="00402BAE" w:rsidRDefault="00402BAE">
            <w:pPr>
              <w:rPr>
                <w:sz w:val="24"/>
              </w:rPr>
            </w:pPr>
          </w:p>
        </w:tc>
        <w:tc>
          <w:tcPr>
            <w:tcW w:w="280" w:type="dxa"/>
            <w:tcBorders>
              <w:bottom w:val="single" w:sz="8" w:space="0" w:color="auto"/>
              <w:right w:val="single" w:sz="8" w:space="0" w:color="auto"/>
            </w:tcBorders>
            <w:vAlign w:val="bottom"/>
          </w:tcPr>
          <w:p w:rsidR="00402BAE" w:rsidRDefault="00402BAE">
            <w:pPr>
              <w:rPr>
                <w:sz w:val="24"/>
              </w:rPr>
            </w:pPr>
          </w:p>
        </w:tc>
        <w:tc>
          <w:tcPr>
            <w:tcW w:w="1000" w:type="dxa"/>
            <w:tcBorders>
              <w:bottom w:val="single" w:sz="8" w:space="0" w:color="auto"/>
              <w:right w:val="single" w:sz="8" w:space="0" w:color="auto"/>
            </w:tcBorders>
            <w:vAlign w:val="bottom"/>
          </w:tcPr>
          <w:p w:rsidR="00402BAE" w:rsidRDefault="00402BAE">
            <w:pPr>
              <w:rPr>
                <w:sz w:val="24"/>
              </w:rPr>
            </w:pPr>
          </w:p>
        </w:tc>
        <w:tc>
          <w:tcPr>
            <w:tcW w:w="220" w:type="dxa"/>
            <w:tcBorders>
              <w:bottom w:val="single" w:sz="8" w:space="0" w:color="auto"/>
            </w:tcBorders>
            <w:vAlign w:val="bottom"/>
          </w:tcPr>
          <w:p w:rsidR="00402BAE" w:rsidRDefault="00402BAE">
            <w:pPr>
              <w:rPr>
                <w:sz w:val="24"/>
              </w:rPr>
            </w:pPr>
          </w:p>
        </w:tc>
        <w:tc>
          <w:tcPr>
            <w:tcW w:w="3560" w:type="dxa"/>
            <w:tcBorders>
              <w:bottom w:val="single" w:sz="8" w:space="0" w:color="auto"/>
              <w:right w:val="single" w:sz="8" w:space="0" w:color="auto"/>
            </w:tcBorders>
            <w:vAlign w:val="bottom"/>
          </w:tcPr>
          <w:p w:rsidR="00402BAE" w:rsidRDefault="00402BAE">
            <w:pPr>
              <w:rPr>
                <w:sz w:val="24"/>
              </w:rPr>
            </w:pPr>
          </w:p>
        </w:tc>
        <w:tc>
          <w:tcPr>
            <w:tcW w:w="30" w:type="dxa"/>
            <w:vAlign w:val="bottom"/>
          </w:tcPr>
          <w:p w:rsidR="00402BAE" w:rsidRDefault="00402BAE">
            <w:pPr>
              <w:rPr>
                <w:sz w:val="1"/>
                <w:szCs w:val="1"/>
              </w:rPr>
            </w:pPr>
          </w:p>
        </w:tc>
      </w:tr>
      <w:tr w:rsidR="00402BAE">
        <w:trPr>
          <w:trHeight w:val="437"/>
        </w:trPr>
        <w:tc>
          <w:tcPr>
            <w:tcW w:w="1700" w:type="dxa"/>
            <w:gridSpan w:val="2"/>
            <w:vMerge/>
            <w:tcBorders>
              <w:left w:val="single" w:sz="8" w:space="0" w:color="auto"/>
              <w:right w:val="single" w:sz="8" w:space="0" w:color="auto"/>
            </w:tcBorders>
            <w:vAlign w:val="bottom"/>
          </w:tcPr>
          <w:p w:rsidR="00402BAE" w:rsidRDefault="00402BAE">
            <w:pPr>
              <w:rPr>
                <w:sz w:val="24"/>
              </w:rPr>
            </w:pPr>
          </w:p>
        </w:tc>
        <w:tc>
          <w:tcPr>
            <w:tcW w:w="1260" w:type="dxa"/>
            <w:tcBorders>
              <w:bottom w:val="single" w:sz="8" w:space="0" w:color="auto"/>
              <w:right w:val="single" w:sz="8" w:space="0" w:color="auto"/>
            </w:tcBorders>
            <w:vAlign w:val="bottom"/>
          </w:tcPr>
          <w:p w:rsidR="00402BAE" w:rsidRDefault="00402BAE">
            <w:pPr>
              <w:rPr>
                <w:sz w:val="24"/>
              </w:rPr>
            </w:pPr>
          </w:p>
        </w:tc>
        <w:tc>
          <w:tcPr>
            <w:tcW w:w="760" w:type="dxa"/>
            <w:tcBorders>
              <w:bottom w:val="single" w:sz="8" w:space="0" w:color="auto"/>
            </w:tcBorders>
            <w:vAlign w:val="bottom"/>
          </w:tcPr>
          <w:p w:rsidR="00402BAE" w:rsidRDefault="00402BAE">
            <w:pPr>
              <w:rPr>
                <w:sz w:val="24"/>
              </w:rPr>
            </w:pPr>
          </w:p>
        </w:tc>
        <w:tc>
          <w:tcPr>
            <w:tcW w:w="280" w:type="dxa"/>
            <w:tcBorders>
              <w:bottom w:val="single" w:sz="8" w:space="0" w:color="auto"/>
              <w:right w:val="single" w:sz="8" w:space="0" w:color="auto"/>
            </w:tcBorders>
            <w:vAlign w:val="bottom"/>
          </w:tcPr>
          <w:p w:rsidR="00402BAE" w:rsidRDefault="00402BAE">
            <w:pPr>
              <w:rPr>
                <w:sz w:val="24"/>
              </w:rPr>
            </w:pPr>
          </w:p>
        </w:tc>
        <w:tc>
          <w:tcPr>
            <w:tcW w:w="1000" w:type="dxa"/>
            <w:tcBorders>
              <w:bottom w:val="single" w:sz="8" w:space="0" w:color="auto"/>
              <w:right w:val="single" w:sz="8" w:space="0" w:color="auto"/>
            </w:tcBorders>
            <w:vAlign w:val="bottom"/>
          </w:tcPr>
          <w:p w:rsidR="00402BAE" w:rsidRDefault="00402BAE">
            <w:pPr>
              <w:rPr>
                <w:sz w:val="24"/>
              </w:rPr>
            </w:pPr>
          </w:p>
        </w:tc>
        <w:tc>
          <w:tcPr>
            <w:tcW w:w="220" w:type="dxa"/>
            <w:tcBorders>
              <w:bottom w:val="single" w:sz="8" w:space="0" w:color="auto"/>
            </w:tcBorders>
            <w:vAlign w:val="bottom"/>
          </w:tcPr>
          <w:p w:rsidR="00402BAE" w:rsidRDefault="00402BAE">
            <w:pPr>
              <w:rPr>
                <w:sz w:val="24"/>
              </w:rPr>
            </w:pPr>
          </w:p>
        </w:tc>
        <w:tc>
          <w:tcPr>
            <w:tcW w:w="3560" w:type="dxa"/>
            <w:tcBorders>
              <w:bottom w:val="single" w:sz="8" w:space="0" w:color="auto"/>
              <w:right w:val="single" w:sz="8" w:space="0" w:color="auto"/>
            </w:tcBorders>
            <w:vAlign w:val="bottom"/>
          </w:tcPr>
          <w:p w:rsidR="00402BAE" w:rsidRDefault="00402BAE">
            <w:pPr>
              <w:rPr>
                <w:sz w:val="24"/>
              </w:rPr>
            </w:pPr>
          </w:p>
        </w:tc>
        <w:tc>
          <w:tcPr>
            <w:tcW w:w="30" w:type="dxa"/>
            <w:vAlign w:val="bottom"/>
          </w:tcPr>
          <w:p w:rsidR="00402BAE" w:rsidRDefault="00402BAE">
            <w:pPr>
              <w:rPr>
                <w:sz w:val="1"/>
                <w:szCs w:val="1"/>
              </w:rPr>
            </w:pPr>
          </w:p>
        </w:tc>
      </w:tr>
      <w:tr w:rsidR="00402BAE">
        <w:trPr>
          <w:trHeight w:val="442"/>
        </w:trPr>
        <w:tc>
          <w:tcPr>
            <w:tcW w:w="860" w:type="dxa"/>
            <w:tcBorders>
              <w:left w:val="single" w:sz="8" w:space="0" w:color="auto"/>
              <w:bottom w:val="single" w:sz="8" w:space="0" w:color="auto"/>
            </w:tcBorders>
            <w:vAlign w:val="bottom"/>
          </w:tcPr>
          <w:p w:rsidR="00402BAE" w:rsidRDefault="00402BAE">
            <w:pPr>
              <w:rPr>
                <w:sz w:val="24"/>
              </w:rPr>
            </w:pPr>
          </w:p>
        </w:tc>
        <w:tc>
          <w:tcPr>
            <w:tcW w:w="840" w:type="dxa"/>
            <w:tcBorders>
              <w:bottom w:val="single" w:sz="8" w:space="0" w:color="auto"/>
              <w:right w:val="single" w:sz="8" w:space="0" w:color="auto"/>
            </w:tcBorders>
            <w:vAlign w:val="bottom"/>
          </w:tcPr>
          <w:p w:rsidR="00402BAE" w:rsidRDefault="00402BAE">
            <w:pPr>
              <w:rPr>
                <w:sz w:val="24"/>
              </w:rPr>
            </w:pPr>
          </w:p>
        </w:tc>
        <w:tc>
          <w:tcPr>
            <w:tcW w:w="1260" w:type="dxa"/>
            <w:tcBorders>
              <w:bottom w:val="single" w:sz="8" w:space="0" w:color="auto"/>
              <w:right w:val="single" w:sz="8" w:space="0" w:color="auto"/>
            </w:tcBorders>
            <w:vAlign w:val="bottom"/>
          </w:tcPr>
          <w:p w:rsidR="00402BAE" w:rsidRDefault="00402BAE">
            <w:pPr>
              <w:rPr>
                <w:sz w:val="24"/>
              </w:rPr>
            </w:pPr>
          </w:p>
        </w:tc>
        <w:tc>
          <w:tcPr>
            <w:tcW w:w="760" w:type="dxa"/>
            <w:tcBorders>
              <w:bottom w:val="single" w:sz="8" w:space="0" w:color="auto"/>
            </w:tcBorders>
            <w:vAlign w:val="bottom"/>
          </w:tcPr>
          <w:p w:rsidR="00402BAE" w:rsidRDefault="00402BAE">
            <w:pPr>
              <w:rPr>
                <w:sz w:val="24"/>
              </w:rPr>
            </w:pPr>
          </w:p>
        </w:tc>
        <w:tc>
          <w:tcPr>
            <w:tcW w:w="280" w:type="dxa"/>
            <w:tcBorders>
              <w:bottom w:val="single" w:sz="8" w:space="0" w:color="auto"/>
              <w:right w:val="single" w:sz="8" w:space="0" w:color="auto"/>
            </w:tcBorders>
            <w:vAlign w:val="bottom"/>
          </w:tcPr>
          <w:p w:rsidR="00402BAE" w:rsidRDefault="00402BAE">
            <w:pPr>
              <w:rPr>
                <w:sz w:val="24"/>
              </w:rPr>
            </w:pPr>
          </w:p>
        </w:tc>
        <w:tc>
          <w:tcPr>
            <w:tcW w:w="1000" w:type="dxa"/>
            <w:tcBorders>
              <w:bottom w:val="single" w:sz="8" w:space="0" w:color="auto"/>
              <w:right w:val="single" w:sz="8" w:space="0" w:color="auto"/>
            </w:tcBorders>
            <w:vAlign w:val="bottom"/>
          </w:tcPr>
          <w:p w:rsidR="00402BAE" w:rsidRDefault="00402BAE">
            <w:pPr>
              <w:rPr>
                <w:sz w:val="24"/>
              </w:rPr>
            </w:pPr>
          </w:p>
        </w:tc>
        <w:tc>
          <w:tcPr>
            <w:tcW w:w="220" w:type="dxa"/>
            <w:tcBorders>
              <w:bottom w:val="single" w:sz="8" w:space="0" w:color="auto"/>
            </w:tcBorders>
            <w:vAlign w:val="bottom"/>
          </w:tcPr>
          <w:p w:rsidR="00402BAE" w:rsidRDefault="00402BAE">
            <w:pPr>
              <w:rPr>
                <w:sz w:val="24"/>
              </w:rPr>
            </w:pPr>
          </w:p>
        </w:tc>
        <w:tc>
          <w:tcPr>
            <w:tcW w:w="3560" w:type="dxa"/>
            <w:tcBorders>
              <w:bottom w:val="single" w:sz="8" w:space="0" w:color="auto"/>
              <w:right w:val="single" w:sz="8" w:space="0" w:color="auto"/>
            </w:tcBorders>
            <w:vAlign w:val="bottom"/>
          </w:tcPr>
          <w:p w:rsidR="00402BAE" w:rsidRDefault="00402BAE">
            <w:pPr>
              <w:rPr>
                <w:sz w:val="24"/>
              </w:rPr>
            </w:pPr>
          </w:p>
        </w:tc>
        <w:tc>
          <w:tcPr>
            <w:tcW w:w="30" w:type="dxa"/>
            <w:vAlign w:val="bottom"/>
          </w:tcPr>
          <w:p w:rsidR="00402BAE" w:rsidRDefault="00402BAE">
            <w:pPr>
              <w:rPr>
                <w:sz w:val="1"/>
                <w:szCs w:val="1"/>
              </w:rPr>
            </w:pPr>
          </w:p>
        </w:tc>
      </w:tr>
      <w:tr w:rsidR="00402BAE">
        <w:trPr>
          <w:trHeight w:val="849"/>
        </w:trPr>
        <w:tc>
          <w:tcPr>
            <w:tcW w:w="860" w:type="dxa"/>
            <w:vAlign w:val="bottom"/>
          </w:tcPr>
          <w:p w:rsidR="00402BAE" w:rsidRDefault="00402BAE">
            <w:pPr>
              <w:rPr>
                <w:sz w:val="24"/>
              </w:rPr>
            </w:pPr>
          </w:p>
        </w:tc>
        <w:tc>
          <w:tcPr>
            <w:tcW w:w="840" w:type="dxa"/>
            <w:vAlign w:val="bottom"/>
          </w:tcPr>
          <w:p w:rsidR="00402BAE" w:rsidRDefault="00402BAE">
            <w:pPr>
              <w:rPr>
                <w:sz w:val="24"/>
              </w:rPr>
            </w:pPr>
          </w:p>
        </w:tc>
        <w:tc>
          <w:tcPr>
            <w:tcW w:w="1260" w:type="dxa"/>
            <w:vAlign w:val="bottom"/>
          </w:tcPr>
          <w:p w:rsidR="00402BAE" w:rsidRDefault="00402BAE">
            <w:pPr>
              <w:rPr>
                <w:sz w:val="24"/>
              </w:rPr>
            </w:pPr>
          </w:p>
        </w:tc>
        <w:tc>
          <w:tcPr>
            <w:tcW w:w="760" w:type="dxa"/>
            <w:vAlign w:val="bottom"/>
          </w:tcPr>
          <w:p w:rsidR="00402BAE" w:rsidRDefault="00402BAE">
            <w:pPr>
              <w:rPr>
                <w:sz w:val="24"/>
              </w:rPr>
            </w:pPr>
          </w:p>
        </w:tc>
        <w:tc>
          <w:tcPr>
            <w:tcW w:w="1280" w:type="dxa"/>
            <w:gridSpan w:val="2"/>
            <w:vAlign w:val="bottom"/>
          </w:tcPr>
          <w:p w:rsidR="00402BAE" w:rsidRDefault="00304499">
            <w:pPr>
              <w:jc w:val="center"/>
              <w:rPr>
                <w:sz w:val="20"/>
                <w:szCs w:val="20"/>
              </w:rPr>
            </w:pPr>
            <w:r>
              <w:rPr>
                <w:rFonts w:hint="eastAsia"/>
                <w:w w:val="99"/>
                <w:sz w:val="18"/>
                <w:szCs w:val="18"/>
              </w:rPr>
              <w:t xml:space="preserve"> </w:t>
            </w:r>
          </w:p>
        </w:tc>
        <w:tc>
          <w:tcPr>
            <w:tcW w:w="220" w:type="dxa"/>
            <w:vAlign w:val="bottom"/>
          </w:tcPr>
          <w:p w:rsidR="00402BAE" w:rsidRDefault="00402BAE">
            <w:pPr>
              <w:rPr>
                <w:sz w:val="24"/>
              </w:rPr>
            </w:pPr>
          </w:p>
        </w:tc>
        <w:tc>
          <w:tcPr>
            <w:tcW w:w="3560" w:type="dxa"/>
            <w:vAlign w:val="bottom"/>
          </w:tcPr>
          <w:p w:rsidR="00402BAE" w:rsidRDefault="00402BAE">
            <w:pPr>
              <w:rPr>
                <w:sz w:val="24"/>
              </w:rPr>
            </w:pPr>
          </w:p>
        </w:tc>
        <w:tc>
          <w:tcPr>
            <w:tcW w:w="30" w:type="dxa"/>
            <w:vAlign w:val="bottom"/>
          </w:tcPr>
          <w:p w:rsidR="00402BAE" w:rsidRDefault="00402BAE">
            <w:pPr>
              <w:rPr>
                <w:sz w:val="1"/>
                <w:szCs w:val="1"/>
              </w:rPr>
            </w:pPr>
          </w:p>
        </w:tc>
      </w:tr>
    </w:tbl>
    <w:p w:rsidR="00402BAE" w:rsidRDefault="00402BAE">
      <w:pPr>
        <w:pStyle w:val="1"/>
        <w:rPr>
          <w:sz w:val="36"/>
          <w:szCs w:val="36"/>
        </w:rPr>
      </w:pPr>
    </w:p>
    <w:p w:rsidR="00402BAE" w:rsidRDefault="00304499">
      <w:pPr>
        <w:pStyle w:val="1"/>
        <w:jc w:val="center"/>
        <w:rPr>
          <w:sz w:val="36"/>
          <w:szCs w:val="36"/>
        </w:rPr>
      </w:pPr>
      <w:bookmarkStart w:id="251" w:name="_Toc119142719"/>
      <w:bookmarkEnd w:id="250"/>
      <w:r>
        <w:rPr>
          <w:rFonts w:hint="eastAsia"/>
          <w:sz w:val="36"/>
          <w:szCs w:val="36"/>
        </w:rPr>
        <w:t>第五章　报价清单编制说明</w:t>
      </w:r>
      <w:bookmarkEnd w:id="251"/>
    </w:p>
    <w:p w:rsidR="00402BAE" w:rsidRDefault="00304499">
      <w:pPr>
        <w:pStyle w:val="3"/>
        <w:rPr>
          <w:kern w:val="0"/>
        </w:rPr>
      </w:pPr>
      <w:bookmarkStart w:id="252" w:name="_Toc508286140"/>
      <w:bookmarkStart w:id="253" w:name="_Toc119142720"/>
      <w:bookmarkStart w:id="254" w:name="_Toc1720227"/>
      <w:r>
        <w:rPr>
          <w:rFonts w:hint="eastAsia"/>
          <w:kern w:val="0"/>
        </w:rPr>
        <w:t>1.</w:t>
      </w:r>
      <w:r>
        <w:rPr>
          <w:rFonts w:hint="eastAsia"/>
          <w:kern w:val="0"/>
        </w:rPr>
        <w:t>报价清单综合说明</w:t>
      </w:r>
      <w:bookmarkEnd w:id="252"/>
      <w:bookmarkEnd w:id="253"/>
      <w:bookmarkEnd w:id="254"/>
    </w:p>
    <w:p w:rsidR="00402BAE" w:rsidRDefault="00304499">
      <w:pPr>
        <w:spacing w:line="360" w:lineRule="auto"/>
        <w:ind w:firstLineChars="171" w:firstLine="359"/>
        <w:rPr>
          <w:rFonts w:ascii="Calibri" w:hAnsi="Calibri"/>
          <w:szCs w:val="22"/>
        </w:rPr>
      </w:pPr>
      <w:r>
        <w:rPr>
          <w:rFonts w:ascii="Calibri" w:hAnsi="Calibri" w:hint="eastAsia"/>
          <w:szCs w:val="22"/>
        </w:rPr>
        <w:t>1</w:t>
      </w:r>
      <w:r>
        <w:rPr>
          <w:rFonts w:ascii="Calibri" w:hAnsi="Calibri"/>
          <w:szCs w:val="22"/>
        </w:rPr>
        <w:t>.1</w:t>
      </w:r>
      <w:r>
        <w:rPr>
          <w:rFonts w:ascii="Calibri" w:hAnsi="Calibri" w:hint="eastAsia"/>
          <w:szCs w:val="22"/>
        </w:rPr>
        <w:t>工程总承包报价范围一般包括勘察费、设计费、建筑安装工程费、设备购置费、总承包其他费及暂列金额等（具体参考《房屋建筑和市政基础设施项目工程总承包计价计量规范》）；投标人应充分了解施工场地的位置、周边环境、道路、装卸、保管、安装限制以及影响投标报价的其他要素。投标人根据投标设计，结合市场情况进行投标报价。投标报价应根据招标文件中的有关计价要求，并按照下列依据自主报价，但不得低于成本。</w:t>
      </w:r>
    </w:p>
    <w:p w:rsidR="00402BAE" w:rsidRDefault="00304499">
      <w:pPr>
        <w:spacing w:line="360" w:lineRule="auto"/>
        <w:ind w:firstLineChars="171" w:firstLine="359"/>
        <w:rPr>
          <w:rFonts w:ascii="Calibri" w:hAnsi="Calibri"/>
          <w:szCs w:val="22"/>
        </w:rPr>
      </w:pPr>
      <w:r>
        <w:rPr>
          <w:rFonts w:ascii="Calibri" w:hAnsi="Calibri"/>
          <w:szCs w:val="22"/>
        </w:rPr>
        <w:t xml:space="preserve">(1)  </w:t>
      </w:r>
      <w:r>
        <w:rPr>
          <w:rFonts w:ascii="Calibri" w:hAnsi="Calibri" w:hint="eastAsia"/>
          <w:szCs w:val="22"/>
        </w:rPr>
        <w:t>本</w:t>
      </w:r>
      <w:r>
        <w:rPr>
          <w:rFonts w:ascii="仿宋_GB2312" w:hAnsi="Calibri" w:hint="eastAsia"/>
          <w:szCs w:val="28"/>
        </w:rPr>
        <w:t>招标文件及其补充通知、答疑纪要</w:t>
      </w:r>
      <w:r>
        <w:rPr>
          <w:rFonts w:ascii="Calibri" w:hAnsi="Calibri" w:hint="eastAsia"/>
          <w:szCs w:val="22"/>
        </w:rPr>
        <w:t>；</w:t>
      </w:r>
    </w:p>
    <w:p w:rsidR="00402BAE" w:rsidRDefault="00304499">
      <w:pPr>
        <w:spacing w:line="360" w:lineRule="auto"/>
        <w:ind w:firstLineChars="171" w:firstLine="359"/>
        <w:rPr>
          <w:rFonts w:ascii="Calibri" w:hAnsi="Calibri"/>
          <w:szCs w:val="22"/>
        </w:rPr>
      </w:pPr>
      <w:r>
        <w:rPr>
          <w:rFonts w:ascii="Calibri" w:hAnsi="Calibri"/>
          <w:szCs w:val="22"/>
        </w:rPr>
        <w:t xml:space="preserve">(2)  </w:t>
      </w:r>
      <w:r>
        <w:rPr>
          <w:rFonts w:ascii="Calibri" w:hAnsi="Calibri" w:hint="eastAsia"/>
          <w:szCs w:val="22"/>
        </w:rPr>
        <w:t>参考《建设工程工程量清单计价规范》</w:t>
      </w:r>
      <w:r>
        <w:rPr>
          <w:rFonts w:ascii="Calibri" w:hAnsi="Calibri"/>
          <w:szCs w:val="22"/>
        </w:rPr>
        <w:t xml:space="preserve"> (GB50500-2013)</w:t>
      </w:r>
      <w:r>
        <w:rPr>
          <w:rFonts w:ascii="Calibri" w:hAnsi="Calibri" w:hint="eastAsia"/>
          <w:szCs w:val="22"/>
        </w:rPr>
        <w:t>及其</w:t>
      </w:r>
      <w:r>
        <w:rPr>
          <w:rFonts w:ascii="Calibri" w:hAnsi="Calibri" w:hint="eastAsia"/>
          <w:szCs w:val="22"/>
        </w:rPr>
        <w:t>9</w:t>
      </w:r>
      <w:r>
        <w:rPr>
          <w:rFonts w:ascii="Calibri" w:hAnsi="Calibri" w:hint="eastAsia"/>
          <w:szCs w:val="22"/>
        </w:rPr>
        <w:t>本计算规范；</w:t>
      </w:r>
    </w:p>
    <w:p w:rsidR="00402BAE" w:rsidRDefault="00304499">
      <w:pPr>
        <w:spacing w:line="360" w:lineRule="auto"/>
        <w:ind w:firstLineChars="171" w:firstLine="359"/>
        <w:rPr>
          <w:rFonts w:ascii="Calibri" w:hAnsi="Calibri"/>
          <w:szCs w:val="22"/>
        </w:rPr>
      </w:pPr>
      <w:r>
        <w:rPr>
          <w:rFonts w:ascii="Calibri" w:hAnsi="Calibri"/>
          <w:szCs w:val="22"/>
        </w:rPr>
        <w:t xml:space="preserve">(3)  </w:t>
      </w:r>
      <w:r>
        <w:rPr>
          <w:rFonts w:ascii="Calibri" w:hAnsi="Calibri" w:hint="eastAsia"/>
          <w:szCs w:val="22"/>
        </w:rPr>
        <w:t>国家或省级、行业建设主管部门颁发的计价办法；</w:t>
      </w:r>
    </w:p>
    <w:p w:rsidR="00402BAE" w:rsidRDefault="00304499">
      <w:pPr>
        <w:spacing w:line="360" w:lineRule="auto"/>
        <w:ind w:firstLineChars="171" w:firstLine="359"/>
        <w:rPr>
          <w:rFonts w:ascii="Calibri" w:hAnsi="Calibri"/>
          <w:szCs w:val="22"/>
        </w:rPr>
      </w:pPr>
      <w:r>
        <w:rPr>
          <w:rFonts w:ascii="Calibri" w:hAnsi="Calibri"/>
          <w:szCs w:val="22"/>
        </w:rPr>
        <w:t xml:space="preserve">(4)  </w:t>
      </w:r>
      <w:r>
        <w:rPr>
          <w:rFonts w:ascii="Calibri" w:hAnsi="Calibri" w:hint="eastAsia"/>
          <w:szCs w:val="22"/>
        </w:rPr>
        <w:t>企业定额，国家或省级、行业建设主管部门颁发的计价定额；</w:t>
      </w:r>
    </w:p>
    <w:p w:rsidR="00402BAE" w:rsidRDefault="00304499">
      <w:pPr>
        <w:spacing w:line="360" w:lineRule="auto"/>
        <w:ind w:firstLineChars="171" w:firstLine="359"/>
        <w:rPr>
          <w:rFonts w:ascii="Calibri" w:hAnsi="Calibri"/>
          <w:szCs w:val="22"/>
        </w:rPr>
      </w:pPr>
      <w:r>
        <w:rPr>
          <w:rFonts w:ascii="Calibri" w:hAnsi="Calibri"/>
          <w:szCs w:val="22"/>
        </w:rPr>
        <w:t xml:space="preserve">(5)  </w:t>
      </w:r>
      <w:r>
        <w:rPr>
          <w:rFonts w:ascii="Calibri" w:hAnsi="Calibri" w:hint="eastAsia"/>
          <w:szCs w:val="22"/>
        </w:rPr>
        <w:t>投标设计文件及相关资料；</w:t>
      </w:r>
    </w:p>
    <w:p w:rsidR="00402BAE" w:rsidRDefault="00304499">
      <w:pPr>
        <w:spacing w:line="360" w:lineRule="auto"/>
        <w:ind w:firstLineChars="171" w:firstLine="359"/>
        <w:rPr>
          <w:rFonts w:ascii="Calibri" w:hAnsi="Calibri"/>
          <w:szCs w:val="22"/>
        </w:rPr>
      </w:pPr>
      <w:r>
        <w:rPr>
          <w:rFonts w:ascii="Calibri" w:hAnsi="Calibri"/>
          <w:szCs w:val="22"/>
        </w:rPr>
        <w:t xml:space="preserve">(6)  </w:t>
      </w:r>
      <w:r>
        <w:rPr>
          <w:rFonts w:ascii="Calibri" w:hAnsi="Calibri" w:hint="eastAsia"/>
          <w:szCs w:val="22"/>
        </w:rPr>
        <w:t>施工现场情况、工程特点及拟定的投标施工组织设计或施工方案；</w:t>
      </w:r>
    </w:p>
    <w:p w:rsidR="00402BAE" w:rsidRDefault="00304499">
      <w:pPr>
        <w:spacing w:line="360" w:lineRule="auto"/>
        <w:ind w:firstLineChars="171" w:firstLine="359"/>
        <w:rPr>
          <w:rFonts w:ascii="Calibri" w:hAnsi="Calibri"/>
          <w:szCs w:val="22"/>
        </w:rPr>
      </w:pPr>
      <w:r>
        <w:rPr>
          <w:rFonts w:ascii="Calibri" w:hAnsi="Calibri"/>
          <w:szCs w:val="22"/>
        </w:rPr>
        <w:t xml:space="preserve">(7) </w:t>
      </w:r>
      <w:r>
        <w:rPr>
          <w:rFonts w:ascii="Calibri" w:hAnsi="Calibri" w:hint="eastAsia"/>
          <w:szCs w:val="22"/>
        </w:rPr>
        <w:t>与建设项目相关的标准、规范、规程等技术资料；</w:t>
      </w:r>
    </w:p>
    <w:p w:rsidR="00402BAE" w:rsidRDefault="00304499">
      <w:pPr>
        <w:spacing w:line="360" w:lineRule="auto"/>
        <w:ind w:firstLineChars="171" w:firstLine="359"/>
        <w:rPr>
          <w:rFonts w:ascii="Calibri" w:hAnsi="Calibri"/>
          <w:szCs w:val="22"/>
        </w:rPr>
      </w:pPr>
      <w:r>
        <w:rPr>
          <w:rFonts w:ascii="Calibri" w:hAnsi="Calibri"/>
          <w:szCs w:val="22"/>
        </w:rPr>
        <w:t xml:space="preserve">(8)  </w:t>
      </w:r>
      <w:r>
        <w:rPr>
          <w:rFonts w:ascii="Calibri" w:hAnsi="Calibri" w:hint="eastAsia"/>
          <w:szCs w:val="22"/>
        </w:rPr>
        <w:t>市场价格信息或工程造价管理机构发布的工程造价信息；</w:t>
      </w:r>
    </w:p>
    <w:p w:rsidR="00402BAE" w:rsidRDefault="00304499">
      <w:pPr>
        <w:spacing w:line="360" w:lineRule="auto"/>
        <w:ind w:firstLineChars="171" w:firstLine="359"/>
        <w:rPr>
          <w:rFonts w:ascii="Calibri" w:hAnsi="Calibri"/>
          <w:szCs w:val="22"/>
        </w:rPr>
      </w:pPr>
      <w:r>
        <w:rPr>
          <w:rFonts w:ascii="Calibri" w:hAnsi="Calibri"/>
          <w:szCs w:val="22"/>
        </w:rPr>
        <w:t xml:space="preserve">(9)  </w:t>
      </w:r>
      <w:r>
        <w:rPr>
          <w:rFonts w:ascii="Calibri" w:hAnsi="Calibri" w:hint="eastAsia"/>
          <w:szCs w:val="22"/>
        </w:rPr>
        <w:t>其他的相关资料。</w:t>
      </w:r>
    </w:p>
    <w:p w:rsidR="00402BAE" w:rsidRDefault="00304499">
      <w:pPr>
        <w:spacing w:line="360" w:lineRule="auto"/>
        <w:ind w:firstLineChars="171" w:firstLine="359"/>
        <w:rPr>
          <w:rFonts w:ascii="Calibri" w:hAnsi="Calibri"/>
          <w:szCs w:val="22"/>
        </w:rPr>
      </w:pPr>
      <w:r>
        <w:rPr>
          <w:rFonts w:ascii="Calibri" w:hAnsi="Calibri" w:hint="eastAsia"/>
          <w:szCs w:val="22"/>
        </w:rPr>
        <w:t>1</w:t>
      </w:r>
      <w:r>
        <w:rPr>
          <w:rFonts w:ascii="Calibri" w:hAnsi="Calibri"/>
          <w:szCs w:val="22"/>
        </w:rPr>
        <w:t>.</w:t>
      </w:r>
      <w:r>
        <w:rPr>
          <w:rFonts w:ascii="Calibri" w:hAnsi="Calibri" w:hint="eastAsia"/>
          <w:szCs w:val="22"/>
        </w:rPr>
        <w:t>2</w:t>
      </w:r>
      <w:r>
        <w:rPr>
          <w:rFonts w:ascii="Calibri" w:hAnsi="Calibri" w:hint="eastAsia"/>
          <w:szCs w:val="22"/>
        </w:rPr>
        <w:t>投标报价中应考虑招标文件中要求投标人承担的风险范围以及相关的费用。</w:t>
      </w:r>
    </w:p>
    <w:p w:rsidR="00402BAE" w:rsidRDefault="00304499">
      <w:pPr>
        <w:spacing w:line="360" w:lineRule="auto"/>
        <w:ind w:leftChars="2" w:left="4" w:firstLineChars="171" w:firstLine="359"/>
        <w:rPr>
          <w:rFonts w:ascii="Calibri" w:hAnsi="Calibri"/>
          <w:szCs w:val="22"/>
        </w:rPr>
      </w:pPr>
      <w:r>
        <w:rPr>
          <w:rFonts w:ascii="Calibri" w:hAnsi="Calibri" w:hint="eastAsia"/>
          <w:szCs w:val="22"/>
        </w:rPr>
        <w:t>1</w:t>
      </w:r>
      <w:r>
        <w:rPr>
          <w:rFonts w:ascii="Calibri" w:hAnsi="Calibri"/>
          <w:szCs w:val="22"/>
        </w:rPr>
        <w:t>.</w:t>
      </w:r>
      <w:r>
        <w:rPr>
          <w:rFonts w:ascii="Calibri" w:hAnsi="Calibri" w:hint="eastAsia"/>
          <w:szCs w:val="22"/>
        </w:rPr>
        <w:t>3</w:t>
      </w:r>
      <w:r>
        <w:rPr>
          <w:rFonts w:ascii="Calibri" w:hAnsi="Calibri" w:hint="eastAsia"/>
          <w:szCs w:val="22"/>
        </w:rPr>
        <w:t>投标总价为投标人在投标文件中提出的各项支付金额的总和，为实施、完成招标工程并修补缺陷以及履行招标文件中约定的风险范围内的所有责任和义务所发生的全部费用。</w:t>
      </w:r>
    </w:p>
    <w:p w:rsidR="00402BAE" w:rsidRDefault="00304499">
      <w:pPr>
        <w:pStyle w:val="afff1"/>
        <w:tabs>
          <w:tab w:val="left" w:pos="1185"/>
        </w:tabs>
        <w:spacing w:line="446" w:lineRule="auto"/>
        <w:ind w:right="531"/>
        <w:jc w:val="left"/>
      </w:pPr>
      <w:r>
        <w:rPr>
          <w:rFonts w:hint="eastAsia"/>
        </w:rPr>
        <w:t>1</w:t>
      </w:r>
      <w:r>
        <w:t xml:space="preserve">.4 </w:t>
      </w:r>
      <w:r>
        <w:rPr>
          <w:rFonts w:hint="eastAsia"/>
        </w:rPr>
        <w:t>有关投标报价的其他要求：</w:t>
      </w:r>
    </w:p>
    <w:p w:rsidR="00402BAE" w:rsidRDefault="00402BAE">
      <w:pPr>
        <w:pStyle w:val="afff1"/>
        <w:tabs>
          <w:tab w:val="left" w:pos="1185"/>
        </w:tabs>
        <w:spacing w:line="446" w:lineRule="auto"/>
        <w:ind w:right="531"/>
        <w:jc w:val="left"/>
      </w:pPr>
    </w:p>
    <w:p w:rsidR="00402BAE" w:rsidRDefault="00402BAE">
      <w:pPr>
        <w:pStyle w:val="afff1"/>
        <w:tabs>
          <w:tab w:val="left" w:pos="1185"/>
        </w:tabs>
        <w:spacing w:line="446" w:lineRule="auto"/>
        <w:ind w:right="531"/>
        <w:jc w:val="left"/>
      </w:pPr>
    </w:p>
    <w:p w:rsidR="00402BAE" w:rsidRDefault="00402BAE">
      <w:pPr>
        <w:pStyle w:val="afff1"/>
        <w:tabs>
          <w:tab w:val="left" w:pos="1185"/>
        </w:tabs>
        <w:spacing w:line="446" w:lineRule="auto"/>
        <w:ind w:right="531"/>
        <w:jc w:val="left"/>
      </w:pPr>
    </w:p>
    <w:p w:rsidR="00402BAE" w:rsidRDefault="00402BAE">
      <w:pPr>
        <w:pStyle w:val="afff1"/>
        <w:tabs>
          <w:tab w:val="left" w:pos="1185"/>
        </w:tabs>
        <w:spacing w:line="446" w:lineRule="auto"/>
        <w:ind w:right="531"/>
        <w:jc w:val="left"/>
      </w:pPr>
    </w:p>
    <w:p w:rsidR="00402BAE" w:rsidRDefault="00402BAE">
      <w:pPr>
        <w:pStyle w:val="afff1"/>
        <w:tabs>
          <w:tab w:val="left" w:pos="1185"/>
        </w:tabs>
        <w:spacing w:line="446" w:lineRule="auto"/>
        <w:ind w:right="531"/>
        <w:jc w:val="left"/>
      </w:pPr>
    </w:p>
    <w:p w:rsidR="00402BAE" w:rsidRDefault="00402BAE">
      <w:pPr>
        <w:pStyle w:val="afff1"/>
        <w:tabs>
          <w:tab w:val="left" w:pos="1185"/>
        </w:tabs>
        <w:spacing w:line="446" w:lineRule="auto"/>
        <w:ind w:right="531"/>
        <w:jc w:val="left"/>
        <w:rPr>
          <w:rFonts w:asciiTheme="minorEastAsia" w:eastAsiaTheme="minorEastAsia" w:hAnsiTheme="minorEastAsia"/>
          <w:bCs/>
          <w:kern w:val="0"/>
          <w:szCs w:val="21"/>
        </w:rPr>
      </w:pPr>
    </w:p>
    <w:p w:rsidR="00402BAE" w:rsidRDefault="00402BAE">
      <w:pPr>
        <w:pStyle w:val="1"/>
        <w:jc w:val="center"/>
        <w:rPr>
          <w:rFonts w:ascii="宋体" w:eastAsia="宋体" w:hAnsi="宋体" w:cs="宋体"/>
          <w:sz w:val="36"/>
          <w:szCs w:val="36"/>
        </w:rPr>
      </w:pPr>
      <w:bookmarkStart w:id="255" w:name="_Toc508286141"/>
    </w:p>
    <w:p w:rsidR="00402BAE" w:rsidRDefault="00402BAE"/>
    <w:p w:rsidR="00402BAE" w:rsidRDefault="00402BAE">
      <w:pPr>
        <w:pStyle w:val="1"/>
        <w:jc w:val="center"/>
        <w:rPr>
          <w:rFonts w:ascii="宋体" w:eastAsia="宋体" w:hAnsi="宋体" w:cs="宋体"/>
          <w:sz w:val="36"/>
          <w:szCs w:val="36"/>
        </w:rPr>
      </w:pPr>
    </w:p>
    <w:p w:rsidR="00402BAE" w:rsidRDefault="00402BAE"/>
    <w:p w:rsidR="00402BAE" w:rsidRDefault="00304499">
      <w:pPr>
        <w:pStyle w:val="1"/>
        <w:jc w:val="center"/>
        <w:rPr>
          <w:rFonts w:ascii="宋体" w:eastAsia="宋体" w:hAnsi="宋体" w:cs="宋体"/>
          <w:sz w:val="36"/>
          <w:szCs w:val="36"/>
        </w:rPr>
      </w:pPr>
      <w:bookmarkStart w:id="256" w:name="_Toc119142721"/>
      <w:bookmarkEnd w:id="255"/>
      <w:r>
        <w:rPr>
          <w:rFonts w:ascii="宋体" w:eastAsia="宋体" w:hAnsi="宋体" w:cs="宋体" w:hint="eastAsia"/>
          <w:sz w:val="36"/>
          <w:szCs w:val="36"/>
        </w:rPr>
        <w:lastRenderedPageBreak/>
        <w:t>第六章  发包人要求</w:t>
      </w:r>
      <w:bookmarkEnd w:id="256"/>
    </w:p>
    <w:p w:rsidR="00402BAE" w:rsidRDefault="00304499">
      <w:pPr>
        <w:jc w:val="center"/>
        <w:rPr>
          <w:b/>
          <w:bCs/>
          <w:sz w:val="28"/>
          <w:szCs w:val="28"/>
        </w:rPr>
      </w:pPr>
      <w:bookmarkStart w:id="257" w:name="_Toc508286142"/>
      <w:r>
        <w:rPr>
          <w:rFonts w:hint="eastAsia"/>
          <w:b/>
          <w:bCs/>
          <w:sz w:val="28"/>
          <w:szCs w:val="28"/>
        </w:rPr>
        <w:t>涟水滨河新城党群服务中心设计任务书</w:t>
      </w:r>
    </w:p>
    <w:p w:rsidR="00402BAE" w:rsidRDefault="00304499">
      <w:pPr>
        <w:numPr>
          <w:ilvl w:val="0"/>
          <w:numId w:val="9"/>
        </w:numPr>
        <w:spacing w:line="480" w:lineRule="exact"/>
        <w:ind w:firstLine="480"/>
        <w:rPr>
          <w:rFonts w:ascii="宋体" w:hAnsi="宋体" w:cs="宋体"/>
          <w:b/>
          <w:spacing w:val="14"/>
          <w:kern w:val="0"/>
          <w:sz w:val="24"/>
        </w:rPr>
      </w:pPr>
      <w:r>
        <w:rPr>
          <w:rFonts w:ascii="宋体" w:hAnsi="宋体" w:cs="宋体" w:hint="eastAsia"/>
          <w:b/>
          <w:spacing w:val="14"/>
          <w:kern w:val="0"/>
          <w:sz w:val="24"/>
        </w:rPr>
        <w:t>设计范围：涟水滨河新城党群服务中心装修设计，主要内容：室外幕墙、内装（软硬装）、消防、机电、智能化、暖通设计。</w:t>
      </w:r>
    </w:p>
    <w:p w:rsidR="00402BAE" w:rsidRDefault="00304499">
      <w:pPr>
        <w:numPr>
          <w:ilvl w:val="0"/>
          <w:numId w:val="9"/>
        </w:numPr>
        <w:spacing w:line="480" w:lineRule="exact"/>
        <w:ind w:firstLine="480"/>
        <w:rPr>
          <w:rFonts w:ascii="宋体" w:hAnsi="宋体" w:cs="宋体"/>
          <w:b/>
          <w:spacing w:val="14"/>
          <w:kern w:val="0"/>
          <w:sz w:val="24"/>
        </w:rPr>
      </w:pPr>
      <w:r>
        <w:rPr>
          <w:rFonts w:ascii="宋体" w:hAnsi="宋体" w:cs="宋体" w:hint="eastAsia"/>
          <w:b/>
          <w:spacing w:val="14"/>
          <w:kern w:val="0"/>
          <w:sz w:val="24"/>
        </w:rPr>
        <w:t>设计周期：5个日历天</w:t>
      </w:r>
    </w:p>
    <w:p w:rsidR="00402BAE" w:rsidRDefault="00304499">
      <w:pPr>
        <w:numPr>
          <w:ilvl w:val="0"/>
          <w:numId w:val="9"/>
        </w:numPr>
        <w:spacing w:line="480" w:lineRule="exact"/>
        <w:ind w:firstLine="480"/>
        <w:rPr>
          <w:rFonts w:ascii="宋体" w:hAnsi="宋体" w:cs="宋体"/>
          <w:b/>
          <w:spacing w:val="14"/>
          <w:kern w:val="0"/>
          <w:sz w:val="24"/>
        </w:rPr>
      </w:pPr>
      <w:r>
        <w:rPr>
          <w:rFonts w:ascii="宋体" w:hAnsi="宋体" w:cs="宋体" w:hint="eastAsia"/>
          <w:b/>
          <w:spacing w:val="14"/>
          <w:kern w:val="0"/>
          <w:sz w:val="24"/>
        </w:rPr>
        <w:t>设计要求：</w:t>
      </w:r>
    </w:p>
    <w:p w:rsidR="00402BAE" w:rsidRDefault="00304499">
      <w:pPr>
        <w:spacing w:line="360" w:lineRule="auto"/>
        <w:ind w:firstLineChars="150" w:firstLine="361"/>
        <w:rPr>
          <w:rFonts w:ascii="宋体" w:hAnsi="宋体" w:cs="宋体"/>
          <w:b/>
          <w:bCs/>
          <w:sz w:val="24"/>
        </w:rPr>
      </w:pPr>
      <w:r>
        <w:rPr>
          <w:rFonts w:ascii="宋体" w:hAnsi="宋体" w:cs="宋体" w:hint="eastAsia"/>
          <w:b/>
          <w:bCs/>
          <w:sz w:val="24"/>
        </w:rPr>
        <w:t>含项目建议书、可行性报告、初步设计、施工图设计</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6"/>
        <w:gridCol w:w="3290"/>
        <w:gridCol w:w="900"/>
        <w:gridCol w:w="2574"/>
      </w:tblGrid>
      <w:tr w:rsidR="00402BAE">
        <w:trPr>
          <w:trHeight w:val="754"/>
          <w:jc w:val="center"/>
        </w:trPr>
        <w:tc>
          <w:tcPr>
            <w:tcW w:w="956" w:type="dxa"/>
            <w:vAlign w:val="center"/>
          </w:tcPr>
          <w:p w:rsidR="00402BAE" w:rsidRDefault="00304499">
            <w:pPr>
              <w:jc w:val="center"/>
              <w:rPr>
                <w:rFonts w:ascii="宋体" w:hAnsi="宋体" w:cs="宋体"/>
                <w:b/>
                <w:bCs/>
                <w:sz w:val="24"/>
              </w:rPr>
            </w:pPr>
            <w:r>
              <w:rPr>
                <w:rFonts w:ascii="宋体" w:hAnsi="宋体" w:cs="宋体" w:hint="eastAsia"/>
                <w:b/>
                <w:bCs/>
                <w:sz w:val="24"/>
              </w:rPr>
              <w:t>序号</w:t>
            </w:r>
          </w:p>
        </w:tc>
        <w:tc>
          <w:tcPr>
            <w:tcW w:w="3290" w:type="dxa"/>
            <w:vAlign w:val="center"/>
          </w:tcPr>
          <w:p w:rsidR="00402BAE" w:rsidRDefault="00304499">
            <w:pPr>
              <w:jc w:val="center"/>
              <w:rPr>
                <w:rFonts w:ascii="宋体" w:hAnsi="宋体" w:cs="宋体"/>
                <w:b/>
                <w:bCs/>
                <w:sz w:val="24"/>
              </w:rPr>
            </w:pPr>
            <w:r>
              <w:rPr>
                <w:rFonts w:ascii="宋体" w:hAnsi="宋体" w:cs="宋体" w:hint="eastAsia"/>
                <w:b/>
                <w:bCs/>
                <w:sz w:val="24"/>
              </w:rPr>
              <w:t>资料及文件名称</w:t>
            </w:r>
          </w:p>
        </w:tc>
        <w:tc>
          <w:tcPr>
            <w:tcW w:w="900" w:type="dxa"/>
            <w:vAlign w:val="center"/>
          </w:tcPr>
          <w:p w:rsidR="00402BAE" w:rsidRDefault="00304499">
            <w:pPr>
              <w:jc w:val="center"/>
              <w:rPr>
                <w:rFonts w:ascii="宋体" w:hAnsi="宋体" w:cs="宋体"/>
                <w:b/>
                <w:bCs/>
                <w:sz w:val="24"/>
              </w:rPr>
            </w:pPr>
            <w:r>
              <w:rPr>
                <w:rFonts w:ascii="宋体" w:hAnsi="宋体" w:cs="宋体" w:hint="eastAsia"/>
                <w:b/>
                <w:bCs/>
                <w:sz w:val="24"/>
              </w:rPr>
              <w:t>份数</w:t>
            </w:r>
          </w:p>
        </w:tc>
        <w:tc>
          <w:tcPr>
            <w:tcW w:w="2574" w:type="dxa"/>
            <w:vAlign w:val="center"/>
          </w:tcPr>
          <w:p w:rsidR="00402BAE" w:rsidRDefault="00304499">
            <w:pPr>
              <w:jc w:val="center"/>
              <w:rPr>
                <w:rFonts w:ascii="宋体" w:hAnsi="宋体" w:cs="宋体"/>
                <w:b/>
                <w:bCs/>
                <w:sz w:val="24"/>
              </w:rPr>
            </w:pPr>
            <w:r>
              <w:rPr>
                <w:rFonts w:ascii="宋体" w:hAnsi="宋体" w:cs="宋体" w:hint="eastAsia"/>
                <w:b/>
                <w:bCs/>
                <w:sz w:val="24"/>
              </w:rPr>
              <w:t>提交日期</w:t>
            </w:r>
          </w:p>
        </w:tc>
      </w:tr>
      <w:tr w:rsidR="00402BAE">
        <w:trPr>
          <w:trHeight w:val="589"/>
          <w:jc w:val="center"/>
        </w:trPr>
        <w:tc>
          <w:tcPr>
            <w:tcW w:w="956" w:type="dxa"/>
            <w:vAlign w:val="center"/>
          </w:tcPr>
          <w:p w:rsidR="00402BAE" w:rsidRDefault="00304499">
            <w:pPr>
              <w:jc w:val="center"/>
              <w:rPr>
                <w:rFonts w:ascii="宋体" w:hAnsi="宋体" w:cs="宋体"/>
                <w:b/>
                <w:bCs/>
                <w:sz w:val="24"/>
              </w:rPr>
            </w:pPr>
            <w:r>
              <w:rPr>
                <w:rFonts w:ascii="宋体" w:hAnsi="宋体" w:cs="宋体" w:hint="eastAsia"/>
                <w:b/>
                <w:bCs/>
                <w:sz w:val="24"/>
              </w:rPr>
              <w:t>1</w:t>
            </w:r>
          </w:p>
        </w:tc>
        <w:tc>
          <w:tcPr>
            <w:tcW w:w="3290" w:type="dxa"/>
            <w:vAlign w:val="center"/>
          </w:tcPr>
          <w:p w:rsidR="00402BAE" w:rsidRDefault="00304499">
            <w:pPr>
              <w:rPr>
                <w:rFonts w:ascii="宋体" w:hAnsi="宋体" w:cs="宋体"/>
                <w:b/>
                <w:bCs/>
                <w:sz w:val="24"/>
              </w:rPr>
            </w:pPr>
            <w:r>
              <w:rPr>
                <w:rFonts w:ascii="宋体" w:hAnsi="宋体" w:cs="宋体" w:hint="eastAsia"/>
                <w:b/>
                <w:bCs/>
                <w:sz w:val="24"/>
              </w:rPr>
              <w:t>施工图设计文件</w:t>
            </w:r>
          </w:p>
        </w:tc>
        <w:tc>
          <w:tcPr>
            <w:tcW w:w="900" w:type="dxa"/>
            <w:vAlign w:val="center"/>
          </w:tcPr>
          <w:p w:rsidR="00402BAE" w:rsidRDefault="00304499">
            <w:pPr>
              <w:jc w:val="center"/>
              <w:rPr>
                <w:rFonts w:ascii="宋体" w:hAnsi="宋体" w:cs="宋体"/>
                <w:b/>
                <w:bCs/>
                <w:sz w:val="24"/>
              </w:rPr>
            </w:pPr>
            <w:r>
              <w:rPr>
                <w:rFonts w:ascii="宋体" w:hAnsi="宋体" w:cs="宋体" w:hint="eastAsia"/>
                <w:b/>
                <w:bCs/>
                <w:sz w:val="24"/>
              </w:rPr>
              <w:t>8</w:t>
            </w:r>
          </w:p>
        </w:tc>
        <w:tc>
          <w:tcPr>
            <w:tcW w:w="2574" w:type="dxa"/>
            <w:vAlign w:val="center"/>
          </w:tcPr>
          <w:p w:rsidR="00402BAE" w:rsidRDefault="00304499">
            <w:pPr>
              <w:spacing w:line="400" w:lineRule="exact"/>
              <w:rPr>
                <w:rFonts w:ascii="宋体" w:hAnsi="宋体" w:cs="宋体"/>
                <w:b/>
                <w:bCs/>
                <w:sz w:val="24"/>
              </w:rPr>
            </w:pPr>
            <w:r>
              <w:rPr>
                <w:rFonts w:ascii="宋体" w:hAnsi="宋体" w:cs="宋体" w:hint="eastAsia"/>
                <w:b/>
                <w:bCs/>
                <w:sz w:val="24"/>
              </w:rPr>
              <w:t>满足设计时间要求</w:t>
            </w:r>
          </w:p>
        </w:tc>
      </w:tr>
      <w:tr w:rsidR="00402BAE">
        <w:trPr>
          <w:trHeight w:val="734"/>
          <w:jc w:val="center"/>
        </w:trPr>
        <w:tc>
          <w:tcPr>
            <w:tcW w:w="956" w:type="dxa"/>
            <w:vAlign w:val="center"/>
          </w:tcPr>
          <w:p w:rsidR="00402BAE" w:rsidRDefault="00304499">
            <w:pPr>
              <w:jc w:val="center"/>
              <w:rPr>
                <w:rFonts w:ascii="宋体" w:hAnsi="宋体" w:cs="宋体"/>
                <w:b/>
                <w:bCs/>
                <w:sz w:val="24"/>
              </w:rPr>
            </w:pPr>
            <w:r>
              <w:rPr>
                <w:rFonts w:ascii="宋体" w:hAnsi="宋体" w:cs="宋体" w:hint="eastAsia"/>
                <w:b/>
                <w:bCs/>
                <w:sz w:val="24"/>
              </w:rPr>
              <w:t>2</w:t>
            </w:r>
          </w:p>
        </w:tc>
        <w:tc>
          <w:tcPr>
            <w:tcW w:w="3290" w:type="dxa"/>
            <w:vAlign w:val="center"/>
          </w:tcPr>
          <w:p w:rsidR="00402BAE" w:rsidRDefault="00304499">
            <w:pPr>
              <w:rPr>
                <w:rFonts w:ascii="宋体" w:hAnsi="宋体" w:cs="宋体"/>
                <w:b/>
                <w:bCs/>
                <w:sz w:val="24"/>
              </w:rPr>
            </w:pPr>
            <w:r>
              <w:rPr>
                <w:rFonts w:ascii="宋体" w:hAnsi="宋体" w:cs="宋体" w:hint="eastAsia"/>
                <w:b/>
                <w:bCs/>
                <w:sz w:val="24"/>
              </w:rPr>
              <w:t>以上全套电子文件</w:t>
            </w:r>
          </w:p>
        </w:tc>
        <w:tc>
          <w:tcPr>
            <w:tcW w:w="900" w:type="dxa"/>
            <w:vAlign w:val="center"/>
          </w:tcPr>
          <w:p w:rsidR="00402BAE" w:rsidRDefault="00304499">
            <w:pPr>
              <w:jc w:val="center"/>
              <w:rPr>
                <w:rFonts w:ascii="宋体" w:hAnsi="宋体" w:cs="宋体"/>
                <w:b/>
                <w:bCs/>
                <w:sz w:val="24"/>
              </w:rPr>
            </w:pPr>
            <w:r>
              <w:rPr>
                <w:rFonts w:ascii="宋体" w:hAnsi="宋体" w:cs="宋体" w:hint="eastAsia"/>
                <w:b/>
                <w:bCs/>
                <w:sz w:val="24"/>
              </w:rPr>
              <w:t>1</w:t>
            </w:r>
          </w:p>
        </w:tc>
        <w:tc>
          <w:tcPr>
            <w:tcW w:w="2574" w:type="dxa"/>
            <w:vAlign w:val="center"/>
          </w:tcPr>
          <w:p w:rsidR="00402BAE" w:rsidRDefault="00304499">
            <w:pPr>
              <w:spacing w:line="400" w:lineRule="exact"/>
              <w:rPr>
                <w:rFonts w:ascii="宋体" w:hAnsi="宋体" w:cs="宋体"/>
                <w:b/>
                <w:bCs/>
                <w:sz w:val="24"/>
              </w:rPr>
            </w:pPr>
            <w:r>
              <w:rPr>
                <w:rFonts w:ascii="宋体" w:hAnsi="宋体" w:cs="宋体" w:hint="eastAsia"/>
                <w:b/>
                <w:bCs/>
                <w:sz w:val="24"/>
              </w:rPr>
              <w:t>满足设计时间要求</w:t>
            </w:r>
          </w:p>
        </w:tc>
      </w:tr>
      <w:tr w:rsidR="00402BAE">
        <w:trPr>
          <w:trHeight w:val="759"/>
          <w:jc w:val="center"/>
        </w:trPr>
        <w:tc>
          <w:tcPr>
            <w:tcW w:w="956" w:type="dxa"/>
            <w:vAlign w:val="center"/>
          </w:tcPr>
          <w:p w:rsidR="00402BAE" w:rsidRDefault="00304499">
            <w:pPr>
              <w:jc w:val="center"/>
              <w:rPr>
                <w:rFonts w:ascii="宋体" w:hAnsi="宋体" w:cs="宋体"/>
                <w:b/>
                <w:bCs/>
                <w:sz w:val="24"/>
              </w:rPr>
            </w:pPr>
            <w:r>
              <w:rPr>
                <w:rFonts w:ascii="宋体" w:hAnsi="宋体" w:cs="宋体" w:hint="eastAsia"/>
                <w:b/>
                <w:bCs/>
                <w:sz w:val="24"/>
              </w:rPr>
              <w:t>3</w:t>
            </w:r>
          </w:p>
        </w:tc>
        <w:tc>
          <w:tcPr>
            <w:tcW w:w="3290" w:type="dxa"/>
            <w:vAlign w:val="center"/>
          </w:tcPr>
          <w:p w:rsidR="00402BAE" w:rsidRDefault="00304499">
            <w:pPr>
              <w:rPr>
                <w:rFonts w:ascii="宋体" w:hAnsi="宋体" w:cs="宋体"/>
                <w:b/>
                <w:bCs/>
                <w:sz w:val="24"/>
              </w:rPr>
            </w:pPr>
            <w:r>
              <w:rPr>
                <w:rFonts w:ascii="宋体" w:hAnsi="宋体" w:cs="宋体" w:hint="eastAsia"/>
                <w:b/>
                <w:bCs/>
                <w:sz w:val="24"/>
              </w:rPr>
              <w:t>其他文件（项目建议书、可行性报告）</w:t>
            </w:r>
          </w:p>
        </w:tc>
        <w:tc>
          <w:tcPr>
            <w:tcW w:w="900" w:type="dxa"/>
            <w:vAlign w:val="center"/>
          </w:tcPr>
          <w:p w:rsidR="00402BAE" w:rsidRDefault="00304499">
            <w:pPr>
              <w:jc w:val="center"/>
              <w:rPr>
                <w:rFonts w:ascii="宋体" w:hAnsi="宋体" w:cs="宋体"/>
                <w:b/>
                <w:bCs/>
                <w:sz w:val="24"/>
              </w:rPr>
            </w:pPr>
            <w:r>
              <w:rPr>
                <w:rFonts w:ascii="宋体" w:hAnsi="宋体" w:cs="宋体" w:hint="eastAsia"/>
                <w:b/>
                <w:bCs/>
                <w:sz w:val="24"/>
              </w:rPr>
              <w:t>1</w:t>
            </w:r>
          </w:p>
        </w:tc>
        <w:tc>
          <w:tcPr>
            <w:tcW w:w="2574" w:type="dxa"/>
            <w:vAlign w:val="center"/>
          </w:tcPr>
          <w:p w:rsidR="00402BAE" w:rsidRDefault="00402BAE">
            <w:pPr>
              <w:spacing w:line="400" w:lineRule="exact"/>
              <w:rPr>
                <w:rFonts w:ascii="宋体" w:hAnsi="宋体" w:cs="宋体"/>
                <w:b/>
                <w:bCs/>
                <w:sz w:val="24"/>
              </w:rPr>
            </w:pPr>
          </w:p>
        </w:tc>
      </w:tr>
    </w:tbl>
    <w:p w:rsidR="00402BAE" w:rsidRDefault="00402BAE">
      <w:pPr>
        <w:spacing w:line="480" w:lineRule="exact"/>
        <w:rPr>
          <w:rFonts w:ascii="宋体" w:hAnsi="宋体" w:cs="宋体"/>
          <w:b/>
          <w:spacing w:val="14"/>
          <w:kern w:val="0"/>
          <w:sz w:val="24"/>
        </w:rPr>
      </w:pPr>
    </w:p>
    <w:p w:rsidR="00402BAE" w:rsidRDefault="00304499">
      <w:pPr>
        <w:spacing w:line="500" w:lineRule="exact"/>
        <w:ind w:firstLineChars="100" w:firstLine="280"/>
        <w:rPr>
          <w:rFonts w:ascii="宋体" w:hAnsi="宋体" w:cs="宋体"/>
          <w:b/>
          <w:bCs/>
          <w:sz w:val="24"/>
        </w:rPr>
      </w:pPr>
      <w:r>
        <w:rPr>
          <w:rFonts w:hint="eastAsia"/>
          <w:sz w:val="28"/>
          <w:szCs w:val="28"/>
        </w:rPr>
        <w:t xml:space="preserve"> </w:t>
      </w:r>
      <w:r>
        <w:rPr>
          <w:rFonts w:ascii="宋体" w:hAnsi="宋体" w:cs="宋体" w:hint="eastAsia"/>
          <w:b/>
          <w:bCs/>
          <w:sz w:val="28"/>
          <w:szCs w:val="28"/>
        </w:rPr>
        <w:t>4、</w:t>
      </w:r>
      <w:r>
        <w:rPr>
          <w:rFonts w:ascii="宋体" w:hAnsi="宋体" w:cs="宋体" w:hint="eastAsia"/>
          <w:b/>
          <w:bCs/>
          <w:sz w:val="24"/>
        </w:rPr>
        <w:t>设计人职责：应按国家技术规范、标准、规程、及发包人提出的设计要求，进行工程设计，按规定的进度要求提交质量合格的设计资料，并对其负责。在开始初步设计和施工图设计前，设计人应配合发包人对方案设计进行审核并提出合理的改进意见，发包人认为需要对方案进行修改和调整时，设计人应积极主动配合，直至达到发包人的要求,此项服务不涉及费用。</w:t>
      </w:r>
    </w:p>
    <w:p w:rsidR="00402BAE" w:rsidRDefault="00304499">
      <w:pPr>
        <w:spacing w:line="500" w:lineRule="exact"/>
        <w:ind w:firstLineChars="100" w:firstLine="241"/>
        <w:rPr>
          <w:rFonts w:ascii="宋体" w:hAnsi="宋体" w:cs="宋体"/>
          <w:b/>
          <w:bCs/>
          <w:sz w:val="24"/>
        </w:rPr>
      </w:pPr>
      <w:r>
        <w:rPr>
          <w:rFonts w:ascii="宋体" w:hAnsi="宋体" w:cs="宋体" w:hint="eastAsia"/>
          <w:b/>
          <w:bCs/>
          <w:sz w:val="24"/>
        </w:rPr>
        <w:t>设计人采用的主要技术标准是：国家、江苏省及行业的有关规范、规定 。</w:t>
      </w:r>
    </w:p>
    <w:p w:rsidR="00402BAE" w:rsidRDefault="00304499">
      <w:pPr>
        <w:pStyle w:val="1"/>
        <w:jc w:val="left"/>
        <w:rPr>
          <w:rFonts w:ascii="宋体" w:eastAsia="宋体" w:hAnsi="宋体" w:cs="宋体"/>
          <w:sz w:val="24"/>
        </w:rPr>
      </w:pPr>
      <w:bookmarkStart w:id="258" w:name="_Toc119142722"/>
      <w:r>
        <w:rPr>
          <w:rFonts w:ascii="宋体" w:eastAsia="宋体" w:hAnsi="宋体" w:cs="宋体" w:hint="eastAsia"/>
          <w:sz w:val="24"/>
        </w:rPr>
        <w:t>设计人交付设计资料及文件后，按规定参加有关的设计审查，并根据审查结论负责对不超出原定范围的内容做必要调整补充。设计人按规定时限交付设计资料及文件，项目开始施工，负责向发包人及施工单位进行技术交底，处理有关设计问题和到场参加各项验收。项目开始施工后，设计人按发包人要求派驻现场设计代表，及时处理有关设计问题。施工过程中如遇与设计相关的技术问题，设计人应及时研究答复，必要时应按发包人要求到现场服务。</w:t>
      </w:r>
      <w:bookmarkEnd w:id="258"/>
    </w:p>
    <w:p w:rsidR="00402BAE" w:rsidRDefault="00402BAE">
      <w:pPr>
        <w:jc w:val="center"/>
        <w:rPr>
          <w:b/>
          <w:bCs/>
          <w:sz w:val="28"/>
          <w:szCs w:val="28"/>
        </w:rPr>
      </w:pPr>
    </w:p>
    <w:p w:rsidR="00402BAE" w:rsidRDefault="00402BAE">
      <w:pPr>
        <w:jc w:val="center"/>
        <w:rPr>
          <w:b/>
          <w:bCs/>
          <w:sz w:val="28"/>
          <w:szCs w:val="28"/>
        </w:rPr>
      </w:pPr>
    </w:p>
    <w:p w:rsidR="00402BAE" w:rsidRDefault="00402BAE">
      <w:pPr>
        <w:jc w:val="center"/>
        <w:rPr>
          <w:b/>
          <w:bCs/>
          <w:sz w:val="28"/>
          <w:szCs w:val="28"/>
        </w:rPr>
      </w:pPr>
    </w:p>
    <w:p w:rsidR="00402BAE" w:rsidRDefault="00402BAE">
      <w:pPr>
        <w:jc w:val="center"/>
        <w:rPr>
          <w:b/>
          <w:bCs/>
          <w:sz w:val="28"/>
          <w:szCs w:val="28"/>
        </w:rPr>
      </w:pPr>
    </w:p>
    <w:p w:rsidR="00402BAE" w:rsidRDefault="00304499">
      <w:pPr>
        <w:jc w:val="center"/>
        <w:rPr>
          <w:b/>
          <w:bCs/>
          <w:sz w:val="28"/>
          <w:szCs w:val="28"/>
        </w:rPr>
      </w:pPr>
      <w:r>
        <w:rPr>
          <w:rFonts w:hint="eastAsia"/>
          <w:b/>
          <w:bCs/>
          <w:sz w:val="28"/>
          <w:szCs w:val="28"/>
        </w:rPr>
        <w:lastRenderedPageBreak/>
        <w:t>涟水滨河新城党群服务中心施工任务书</w:t>
      </w:r>
    </w:p>
    <w:p w:rsidR="00402BAE" w:rsidRDefault="00304499" w:rsidP="00FD1002">
      <w:pPr>
        <w:numPr>
          <w:ilvl w:val="0"/>
          <w:numId w:val="10"/>
        </w:numPr>
        <w:spacing w:line="480" w:lineRule="exact"/>
        <w:ind w:firstLine="480"/>
        <w:rPr>
          <w:rFonts w:ascii="宋体" w:hAnsi="宋体" w:cs="宋体"/>
          <w:b/>
          <w:spacing w:val="14"/>
          <w:kern w:val="0"/>
          <w:sz w:val="24"/>
        </w:rPr>
      </w:pPr>
      <w:r>
        <w:rPr>
          <w:rFonts w:ascii="宋体" w:hAnsi="宋体" w:cs="宋体" w:hint="eastAsia"/>
          <w:b/>
          <w:spacing w:val="14"/>
          <w:kern w:val="0"/>
          <w:sz w:val="24"/>
        </w:rPr>
        <w:t>施工范围：</w:t>
      </w:r>
      <w:r w:rsidR="00FD1002" w:rsidRPr="00FD1002">
        <w:rPr>
          <w:rFonts w:ascii="宋体" w:hAnsi="宋体" w:cs="宋体" w:hint="eastAsia"/>
          <w:b/>
          <w:spacing w:val="14"/>
          <w:kern w:val="0"/>
          <w:sz w:val="24"/>
        </w:rPr>
        <w:t>包括但不限于室外幕墙、室</w:t>
      </w:r>
      <w:r w:rsidR="00FD1002">
        <w:rPr>
          <w:rFonts w:ascii="宋体" w:hAnsi="宋体" w:cs="宋体" w:hint="eastAsia"/>
          <w:b/>
          <w:spacing w:val="14"/>
          <w:kern w:val="0"/>
          <w:sz w:val="24"/>
        </w:rPr>
        <w:t>外文化广告、内装（软硬装）、强弱电、消防、机电、智能化、暖通等</w:t>
      </w:r>
      <w:r>
        <w:rPr>
          <w:rFonts w:ascii="宋体" w:hAnsi="宋体" w:cs="宋体" w:hint="eastAsia"/>
          <w:b/>
          <w:spacing w:val="14"/>
          <w:kern w:val="0"/>
          <w:sz w:val="24"/>
        </w:rPr>
        <w:t>。</w:t>
      </w:r>
    </w:p>
    <w:p w:rsidR="00402BAE" w:rsidRDefault="00304499">
      <w:pPr>
        <w:numPr>
          <w:ilvl w:val="0"/>
          <w:numId w:val="10"/>
        </w:numPr>
        <w:spacing w:line="480" w:lineRule="exact"/>
        <w:ind w:firstLine="480"/>
        <w:rPr>
          <w:rFonts w:ascii="宋体" w:hAnsi="宋体" w:cs="宋体"/>
          <w:b/>
          <w:spacing w:val="14"/>
          <w:kern w:val="0"/>
          <w:sz w:val="24"/>
        </w:rPr>
      </w:pPr>
      <w:r>
        <w:rPr>
          <w:rFonts w:ascii="宋体" w:hAnsi="宋体" w:cs="宋体" w:hint="eastAsia"/>
          <w:b/>
          <w:spacing w:val="14"/>
          <w:kern w:val="0"/>
          <w:sz w:val="24"/>
        </w:rPr>
        <w:t>施工工期：</w:t>
      </w:r>
      <w:r w:rsidR="00FD1002">
        <w:rPr>
          <w:rFonts w:ascii="宋体" w:hAnsi="宋体" w:cs="宋体"/>
          <w:b/>
          <w:spacing w:val="14"/>
          <w:kern w:val="0"/>
          <w:sz w:val="24"/>
        </w:rPr>
        <w:t>35</w:t>
      </w:r>
      <w:r>
        <w:rPr>
          <w:rFonts w:ascii="宋体" w:hAnsi="宋体" w:cs="宋体" w:hint="eastAsia"/>
          <w:b/>
          <w:spacing w:val="14"/>
          <w:kern w:val="0"/>
          <w:sz w:val="24"/>
        </w:rPr>
        <w:t>个日历天</w:t>
      </w:r>
    </w:p>
    <w:p w:rsidR="00402BAE" w:rsidRDefault="00304499">
      <w:pPr>
        <w:numPr>
          <w:ilvl w:val="0"/>
          <w:numId w:val="10"/>
        </w:numPr>
        <w:spacing w:line="480" w:lineRule="exact"/>
        <w:ind w:firstLine="480"/>
        <w:rPr>
          <w:rFonts w:ascii="宋体" w:hAnsi="宋体" w:cs="宋体"/>
          <w:b/>
          <w:spacing w:val="14"/>
          <w:kern w:val="0"/>
          <w:sz w:val="24"/>
        </w:rPr>
      </w:pPr>
      <w:r>
        <w:rPr>
          <w:rFonts w:ascii="宋体" w:hAnsi="宋体" w:cs="宋体" w:hint="eastAsia"/>
          <w:b/>
          <w:spacing w:val="14"/>
          <w:kern w:val="0"/>
          <w:sz w:val="24"/>
        </w:rPr>
        <w:t>质量标准：一次性验收合格</w:t>
      </w:r>
    </w:p>
    <w:p w:rsidR="00402BAE" w:rsidRDefault="00304499">
      <w:pPr>
        <w:numPr>
          <w:ilvl w:val="0"/>
          <w:numId w:val="10"/>
        </w:numPr>
        <w:spacing w:line="480" w:lineRule="exact"/>
        <w:ind w:firstLine="480"/>
        <w:rPr>
          <w:rFonts w:ascii="宋体" w:hAnsi="宋体" w:cs="宋体"/>
          <w:b/>
          <w:spacing w:val="14"/>
          <w:kern w:val="0"/>
          <w:sz w:val="24"/>
        </w:rPr>
      </w:pPr>
      <w:r>
        <w:rPr>
          <w:rFonts w:ascii="宋体" w:hAnsi="宋体" w:cs="宋体" w:hint="eastAsia"/>
          <w:b/>
          <w:spacing w:val="14"/>
          <w:kern w:val="0"/>
          <w:sz w:val="24"/>
        </w:rPr>
        <w:t>承包方式：包工包料</w:t>
      </w:r>
    </w:p>
    <w:p w:rsidR="00402BAE" w:rsidRDefault="00304499">
      <w:pPr>
        <w:spacing w:line="360" w:lineRule="auto"/>
        <w:ind w:firstLine="480"/>
        <w:rPr>
          <w:rFonts w:ascii="宋体" w:hAnsi="宋体"/>
          <w:sz w:val="25"/>
        </w:rPr>
      </w:pPr>
      <w:r>
        <w:rPr>
          <w:rFonts w:ascii="宋体" w:hAnsi="宋体" w:cs="宋体" w:hint="eastAsia"/>
          <w:b/>
          <w:spacing w:val="14"/>
          <w:kern w:val="0"/>
          <w:sz w:val="24"/>
        </w:rPr>
        <w:t>5、施工单位应具备承担施工的资质条件、能力和信誉。</w:t>
      </w:r>
    </w:p>
    <w:p w:rsidR="00402BAE" w:rsidRDefault="00304499">
      <w:pPr>
        <w:spacing w:line="360" w:lineRule="auto"/>
        <w:ind w:firstLineChars="200" w:firstLine="480"/>
        <w:rPr>
          <w:rFonts w:ascii="宋体" w:hAnsi="宋体"/>
          <w:sz w:val="24"/>
        </w:rPr>
      </w:pPr>
      <w:r>
        <w:rPr>
          <w:rFonts w:ascii="宋体" w:hAnsi="宋体" w:hint="eastAsia"/>
          <w:sz w:val="24"/>
        </w:rPr>
        <w:t>（1）资质条件：</w:t>
      </w:r>
      <w:r>
        <w:rPr>
          <w:rFonts w:ascii="宋体" w:hAnsi="宋体" w:hint="eastAsia"/>
          <w:sz w:val="24"/>
          <w:u w:val="single"/>
        </w:rPr>
        <w:t>建筑装修装饰工程专业承包贰级及以上资质，且具备有效的安全生产许可证；</w:t>
      </w:r>
    </w:p>
    <w:p w:rsidR="00402BAE" w:rsidRDefault="00304499">
      <w:pPr>
        <w:spacing w:line="360" w:lineRule="auto"/>
        <w:ind w:firstLineChars="200" w:firstLine="480"/>
        <w:rPr>
          <w:rFonts w:ascii="宋体" w:hAnsi="宋体"/>
          <w:sz w:val="24"/>
        </w:rPr>
      </w:pPr>
      <w:r>
        <w:rPr>
          <w:rFonts w:ascii="宋体" w:hAnsi="宋体" w:hint="eastAsia"/>
          <w:sz w:val="24"/>
        </w:rPr>
        <w:t>（2）财务要求：</w:t>
      </w:r>
      <w:r>
        <w:rPr>
          <w:rFonts w:ascii="宋体" w:hAnsi="宋体" w:hint="eastAsia"/>
          <w:sz w:val="24"/>
          <w:u w:val="single"/>
        </w:rPr>
        <w:t>良好,财产未被接管、未冻结、未破产</w:t>
      </w:r>
      <w:r>
        <w:rPr>
          <w:rFonts w:ascii="宋体" w:hAnsi="宋体" w:hint="eastAsia"/>
          <w:sz w:val="24"/>
        </w:rPr>
        <w:t>；</w:t>
      </w:r>
    </w:p>
    <w:p w:rsidR="00402BAE" w:rsidRDefault="00304499">
      <w:pPr>
        <w:spacing w:line="360" w:lineRule="auto"/>
        <w:ind w:firstLineChars="200" w:firstLine="480"/>
        <w:rPr>
          <w:rFonts w:ascii="宋体" w:hAnsi="宋体"/>
          <w:sz w:val="24"/>
        </w:rPr>
      </w:pPr>
      <w:r>
        <w:rPr>
          <w:rFonts w:ascii="宋体" w:hAnsi="宋体" w:hint="eastAsia"/>
          <w:sz w:val="24"/>
        </w:rPr>
        <w:t>（3）企业信誉要求：</w:t>
      </w:r>
      <w:r>
        <w:rPr>
          <w:rFonts w:ascii="宋体" w:hAnsi="宋体"/>
          <w:sz w:val="24"/>
          <w:u w:val="single"/>
        </w:rPr>
        <w:t>企业没有因骗取中标或者严重违约以及发生重大工程质量、安全生产事故等问题，被有关部门暂停投标资格并在暂停期内的</w:t>
      </w:r>
      <w:r>
        <w:rPr>
          <w:rFonts w:ascii="宋体" w:hAnsi="宋体" w:hint="eastAsia"/>
          <w:sz w:val="24"/>
          <w:u w:val="single"/>
        </w:rPr>
        <w:t>;</w:t>
      </w:r>
    </w:p>
    <w:p w:rsidR="00402BAE" w:rsidRDefault="00304499">
      <w:pPr>
        <w:spacing w:line="360" w:lineRule="auto"/>
        <w:ind w:firstLineChars="200" w:firstLine="480"/>
        <w:rPr>
          <w:rFonts w:ascii="宋体" w:hAnsi="宋体"/>
          <w:sz w:val="24"/>
          <w:u w:val="single"/>
        </w:rPr>
      </w:pPr>
      <w:r>
        <w:rPr>
          <w:rFonts w:ascii="宋体" w:hAnsi="宋体" w:hint="eastAsia"/>
          <w:sz w:val="24"/>
        </w:rPr>
        <w:t>（4）项目负责人资格：</w:t>
      </w:r>
      <w:r>
        <w:rPr>
          <w:rFonts w:ascii="宋体" w:hAnsi="宋体" w:hint="eastAsia"/>
          <w:sz w:val="24"/>
          <w:u w:val="single"/>
        </w:rPr>
        <w:t>建筑工程贰级 (含)以上注册建造师证、项目负责人安全生产考核合格B证</w:t>
      </w:r>
      <w:r>
        <w:rPr>
          <w:rFonts w:ascii="宋体" w:hAnsi="宋体" w:hint="eastAsia"/>
          <w:sz w:val="24"/>
        </w:rPr>
        <w:t>；</w:t>
      </w:r>
    </w:p>
    <w:p w:rsidR="00402BAE" w:rsidRDefault="00304499">
      <w:pPr>
        <w:spacing w:line="480" w:lineRule="exact"/>
        <w:ind w:firstLineChars="200" w:firstLine="538"/>
        <w:rPr>
          <w:rFonts w:ascii="宋体" w:hAnsi="宋体" w:cs="宋体"/>
          <w:b/>
          <w:spacing w:val="14"/>
          <w:kern w:val="0"/>
          <w:sz w:val="24"/>
        </w:rPr>
      </w:pPr>
      <w:r>
        <w:rPr>
          <w:rFonts w:ascii="宋体" w:hAnsi="宋体" w:cs="宋体" w:hint="eastAsia"/>
          <w:b/>
          <w:spacing w:val="14"/>
          <w:kern w:val="0"/>
          <w:sz w:val="24"/>
        </w:rPr>
        <w:t>6、施工要求：</w:t>
      </w:r>
    </w:p>
    <w:p w:rsidR="00402BAE" w:rsidRDefault="00304499">
      <w:pPr>
        <w:spacing w:line="480" w:lineRule="exact"/>
        <w:ind w:firstLineChars="200" w:firstLine="538"/>
        <w:rPr>
          <w:rFonts w:ascii="宋体" w:hAnsi="宋体" w:cs="宋体"/>
          <w:b/>
          <w:spacing w:val="14"/>
          <w:kern w:val="0"/>
          <w:sz w:val="24"/>
        </w:rPr>
      </w:pPr>
      <w:r>
        <w:rPr>
          <w:rFonts w:ascii="宋体" w:hAnsi="宋体" w:cs="宋体" w:hint="eastAsia"/>
          <w:b/>
          <w:spacing w:val="14"/>
          <w:kern w:val="0"/>
          <w:sz w:val="24"/>
        </w:rPr>
        <w:t xml:space="preserve">  1、提供完整施工方案1份。(</w:t>
      </w:r>
      <w:proofErr w:type="gramStart"/>
      <w:r>
        <w:rPr>
          <w:rFonts w:ascii="宋体" w:hAnsi="宋体" w:cs="宋体" w:hint="eastAsia"/>
          <w:b/>
          <w:spacing w:val="14"/>
          <w:kern w:val="0"/>
          <w:sz w:val="24"/>
        </w:rPr>
        <w:t>含工程</w:t>
      </w:r>
      <w:proofErr w:type="gramEnd"/>
      <w:r>
        <w:rPr>
          <w:rFonts w:ascii="宋体" w:hAnsi="宋体" w:cs="宋体" w:hint="eastAsia"/>
          <w:b/>
          <w:spacing w:val="14"/>
          <w:kern w:val="0"/>
          <w:sz w:val="24"/>
        </w:rPr>
        <w:t>概况、主要工序、隐蔽验收、施工质量、安全文明、环境保护、成品保护、进度计划、竣工验收）</w:t>
      </w:r>
    </w:p>
    <w:p w:rsidR="00402BAE" w:rsidRDefault="00304499">
      <w:pPr>
        <w:spacing w:line="360" w:lineRule="auto"/>
        <w:ind w:firstLine="460"/>
        <w:rPr>
          <w:rFonts w:ascii="宋体" w:hAnsi="宋体" w:cs="宋体"/>
          <w:b/>
          <w:spacing w:val="14"/>
          <w:kern w:val="0"/>
          <w:sz w:val="24"/>
        </w:rPr>
      </w:pPr>
      <w:r>
        <w:rPr>
          <w:rFonts w:ascii="宋体" w:hAnsi="宋体" w:cs="宋体" w:hint="eastAsia"/>
          <w:b/>
          <w:spacing w:val="14"/>
          <w:kern w:val="0"/>
          <w:sz w:val="24"/>
        </w:rPr>
        <w:t xml:space="preserve">  2、接受工程师在发包人授权范围内对本工程施工的监督和管理，执行指令，按发包人和工程师的要求参加有关工程会议。</w:t>
      </w:r>
    </w:p>
    <w:p w:rsidR="00402BAE" w:rsidRDefault="00304499">
      <w:pPr>
        <w:spacing w:line="360" w:lineRule="auto"/>
        <w:ind w:firstLine="460"/>
        <w:rPr>
          <w:rFonts w:ascii="宋体" w:hAnsi="宋体" w:cs="宋体"/>
          <w:b/>
          <w:spacing w:val="14"/>
          <w:kern w:val="0"/>
          <w:sz w:val="24"/>
        </w:rPr>
      </w:pPr>
      <w:r>
        <w:rPr>
          <w:rFonts w:ascii="宋体" w:hAnsi="宋体" w:cs="宋体" w:hint="eastAsia"/>
          <w:b/>
          <w:spacing w:val="14"/>
          <w:kern w:val="0"/>
          <w:sz w:val="24"/>
        </w:rPr>
        <w:t xml:space="preserve">  3、施工质量 ：按质量监督部门的有关规定执行。</w:t>
      </w:r>
    </w:p>
    <w:p w:rsidR="00402BAE" w:rsidRDefault="00304499">
      <w:pPr>
        <w:spacing w:line="360" w:lineRule="auto"/>
        <w:ind w:firstLine="460"/>
        <w:rPr>
          <w:rFonts w:ascii="宋体" w:hAnsi="宋体" w:cs="宋体"/>
          <w:b/>
          <w:spacing w:val="14"/>
          <w:kern w:val="0"/>
          <w:sz w:val="24"/>
        </w:rPr>
      </w:pPr>
      <w:r>
        <w:rPr>
          <w:rFonts w:ascii="宋体" w:hAnsi="宋体" w:cs="宋体" w:hint="eastAsia"/>
          <w:b/>
          <w:spacing w:val="14"/>
          <w:kern w:val="0"/>
          <w:sz w:val="24"/>
        </w:rPr>
        <w:t xml:space="preserve">  4、竣工：承包人提供竣工图。</w:t>
      </w:r>
    </w:p>
    <w:p w:rsidR="00402BAE" w:rsidRDefault="00304499">
      <w:r>
        <w:rPr>
          <w:rFonts w:ascii="宋体" w:hAnsi="宋体" w:cs="宋体" w:hint="eastAsia"/>
          <w:b/>
          <w:spacing w:val="14"/>
          <w:kern w:val="0"/>
          <w:sz w:val="24"/>
        </w:rPr>
        <w:t xml:space="preserve">  </w:t>
      </w:r>
      <w:r>
        <w:rPr>
          <w:rFonts w:ascii="宋体" w:hAnsi="宋体" w:cs="宋体"/>
          <w:b/>
          <w:spacing w:val="14"/>
          <w:kern w:val="0"/>
          <w:sz w:val="24"/>
        </w:rPr>
        <w:t xml:space="preserve">   </w:t>
      </w:r>
      <w:r>
        <w:rPr>
          <w:rFonts w:ascii="宋体" w:hAnsi="宋体" w:cs="宋体" w:hint="eastAsia"/>
          <w:b/>
          <w:spacing w:val="14"/>
          <w:kern w:val="0"/>
          <w:sz w:val="24"/>
        </w:rPr>
        <w:t>5、按施工工期完成施工任务。</w:t>
      </w:r>
    </w:p>
    <w:p w:rsidR="00402BAE" w:rsidRDefault="00402BAE">
      <w:pPr>
        <w:pStyle w:val="1"/>
        <w:jc w:val="center"/>
        <w:rPr>
          <w:sz w:val="36"/>
          <w:szCs w:val="36"/>
        </w:rPr>
      </w:pPr>
    </w:p>
    <w:p w:rsidR="00FD1002" w:rsidRPr="00FD1002" w:rsidRDefault="00FD1002" w:rsidP="00FD1002"/>
    <w:p w:rsidR="00FD1002" w:rsidRPr="00FD1002" w:rsidRDefault="00FD1002" w:rsidP="00FD1002"/>
    <w:p w:rsidR="00402BAE" w:rsidRDefault="00402BAE"/>
    <w:p w:rsidR="00402BAE" w:rsidRDefault="00402BAE"/>
    <w:p w:rsidR="00402BAE" w:rsidRDefault="00402BAE"/>
    <w:p w:rsidR="00402BAE" w:rsidRDefault="00402BAE"/>
    <w:p w:rsidR="00402BAE" w:rsidRDefault="00402BAE"/>
    <w:p w:rsidR="00402BAE" w:rsidRDefault="00402BAE"/>
    <w:p w:rsidR="00402BAE" w:rsidRDefault="00402BAE"/>
    <w:p w:rsidR="00402BAE" w:rsidRDefault="00304499">
      <w:pPr>
        <w:pStyle w:val="1"/>
        <w:jc w:val="center"/>
        <w:rPr>
          <w:sz w:val="36"/>
          <w:szCs w:val="36"/>
        </w:rPr>
      </w:pPr>
      <w:bookmarkStart w:id="259" w:name="_Toc119142723"/>
      <w:r>
        <w:rPr>
          <w:rFonts w:hint="eastAsia"/>
          <w:sz w:val="36"/>
          <w:szCs w:val="36"/>
        </w:rPr>
        <w:lastRenderedPageBreak/>
        <w:t>第七章发包人提供的资料</w:t>
      </w:r>
      <w:bookmarkEnd w:id="257"/>
      <w:bookmarkEnd w:id="259"/>
    </w:p>
    <w:p w:rsidR="00402BAE" w:rsidRDefault="00304499">
      <w:pPr>
        <w:spacing w:line="400" w:lineRule="exact"/>
      </w:pPr>
      <w:r>
        <w:rPr>
          <w:rFonts w:hint="eastAsia"/>
        </w:rPr>
        <w:t>1</w:t>
      </w:r>
      <w:r>
        <w:rPr>
          <w:rFonts w:hint="eastAsia"/>
        </w:rPr>
        <w:t>、滨河新城党群服务中心装饰装修专业分包工程方案设计文件；（另附）</w:t>
      </w:r>
    </w:p>
    <w:p w:rsidR="00402BAE" w:rsidRDefault="00304499">
      <w:pPr>
        <w:pStyle w:val="1"/>
        <w:jc w:val="center"/>
      </w:pPr>
      <w:r>
        <w:rPr>
          <w:rFonts w:eastAsia="宋体"/>
          <w:b w:val="0"/>
          <w:bCs w:val="0"/>
          <w:kern w:val="2"/>
          <w:sz w:val="21"/>
          <w:szCs w:val="24"/>
        </w:rPr>
        <w:br w:type="page"/>
      </w:r>
    </w:p>
    <w:p w:rsidR="00402BAE" w:rsidRDefault="00402BAE"/>
    <w:p w:rsidR="00402BAE" w:rsidRDefault="00304499">
      <w:pPr>
        <w:pStyle w:val="1"/>
        <w:jc w:val="center"/>
        <w:rPr>
          <w:sz w:val="36"/>
          <w:szCs w:val="36"/>
        </w:rPr>
      </w:pPr>
      <w:bookmarkStart w:id="260" w:name="_Toc508286143"/>
      <w:bookmarkStart w:id="261" w:name="_Toc119142724"/>
      <w:r>
        <w:rPr>
          <w:rFonts w:hint="eastAsia"/>
          <w:sz w:val="36"/>
          <w:szCs w:val="36"/>
        </w:rPr>
        <w:t>第八章投标文件格式</w:t>
      </w:r>
      <w:bookmarkEnd w:id="260"/>
      <w:bookmarkEnd w:id="261"/>
    </w:p>
    <w:p w:rsidR="00402BAE" w:rsidRDefault="00304499">
      <w:pPr>
        <w:pStyle w:val="2"/>
        <w:rPr>
          <w:sz w:val="32"/>
        </w:rPr>
      </w:pPr>
      <w:r>
        <w:rPr>
          <w:sz w:val="32"/>
        </w:rPr>
        <w:br w:type="page"/>
      </w:r>
      <w:bookmarkStart w:id="262" w:name="_Toc508286144"/>
      <w:bookmarkStart w:id="263" w:name="_Toc119142725"/>
      <w:r>
        <w:rPr>
          <w:rFonts w:hint="eastAsia"/>
        </w:rPr>
        <w:lastRenderedPageBreak/>
        <w:t>封面</w:t>
      </w:r>
      <w:bookmarkEnd w:id="262"/>
      <w:r>
        <w:rPr>
          <w:rFonts w:hint="eastAsia"/>
        </w:rPr>
        <w:t>（资格审查资料）</w:t>
      </w:r>
      <w:bookmarkEnd w:id="263"/>
    </w:p>
    <w:p w:rsidR="00402BAE" w:rsidRDefault="00402BAE">
      <w:pPr>
        <w:rPr>
          <w:rFonts w:ascii="宋体" w:hAnsi="宋体" w:cs="宋体"/>
          <w:sz w:val="44"/>
          <w:szCs w:val="44"/>
          <w:u w:val="single"/>
        </w:rPr>
      </w:pPr>
    </w:p>
    <w:p w:rsidR="00402BAE" w:rsidRDefault="00402BAE">
      <w:pPr>
        <w:jc w:val="center"/>
        <w:rPr>
          <w:rFonts w:ascii="宋体" w:hAnsi="宋体" w:cs="宋体"/>
          <w:sz w:val="44"/>
          <w:szCs w:val="44"/>
          <w:u w:val="single"/>
        </w:rPr>
      </w:pPr>
    </w:p>
    <w:p w:rsidR="00402BAE" w:rsidRDefault="00304499">
      <w:pPr>
        <w:jc w:val="center"/>
        <w:rPr>
          <w:rFonts w:ascii="宋体" w:hAnsi="宋体" w:cs="宋体"/>
          <w:sz w:val="36"/>
          <w:szCs w:val="44"/>
        </w:rPr>
      </w:pPr>
      <w:r>
        <w:rPr>
          <w:rFonts w:ascii="宋体" w:hAnsi="宋体" w:cs="宋体" w:hint="eastAsia"/>
          <w:sz w:val="36"/>
          <w:szCs w:val="44"/>
        </w:rPr>
        <w:t>（项目、标段名称）</w:t>
      </w:r>
      <w:r>
        <w:rPr>
          <w:rFonts w:ascii="宋体" w:hAnsi="宋体" w:cs="宋体" w:hint="eastAsia"/>
          <w:b/>
          <w:sz w:val="36"/>
          <w:szCs w:val="44"/>
        </w:rPr>
        <w:t>工程总承包招标</w:t>
      </w:r>
    </w:p>
    <w:p w:rsidR="00402BAE" w:rsidRDefault="00402BAE">
      <w:pPr>
        <w:jc w:val="center"/>
        <w:rPr>
          <w:rFonts w:ascii="宋体" w:hAnsi="宋体" w:cs="宋体"/>
          <w:sz w:val="22"/>
          <w:szCs w:val="28"/>
        </w:rPr>
      </w:pPr>
    </w:p>
    <w:p w:rsidR="00402BAE" w:rsidRDefault="00402BAE">
      <w:pPr>
        <w:rPr>
          <w:sz w:val="22"/>
          <w:szCs w:val="28"/>
        </w:rPr>
      </w:pPr>
    </w:p>
    <w:p w:rsidR="00402BAE" w:rsidRDefault="00304499">
      <w:pPr>
        <w:spacing w:beforeLines="100" w:before="240"/>
        <w:jc w:val="center"/>
        <w:rPr>
          <w:sz w:val="44"/>
          <w:szCs w:val="52"/>
        </w:rPr>
      </w:pPr>
      <w:r>
        <w:rPr>
          <w:sz w:val="44"/>
          <w:szCs w:val="52"/>
        </w:rPr>
        <w:t>投标文件</w:t>
      </w:r>
    </w:p>
    <w:p w:rsidR="00402BAE" w:rsidRDefault="00402BAE">
      <w:pPr>
        <w:jc w:val="center"/>
        <w:rPr>
          <w:sz w:val="24"/>
          <w:szCs w:val="32"/>
        </w:rPr>
      </w:pPr>
    </w:p>
    <w:p w:rsidR="00402BAE" w:rsidRDefault="00304499">
      <w:pPr>
        <w:spacing w:beforeLines="100" w:before="240"/>
        <w:jc w:val="center"/>
        <w:rPr>
          <w:sz w:val="36"/>
          <w:szCs w:val="36"/>
        </w:rPr>
      </w:pPr>
      <w:r>
        <w:rPr>
          <w:rFonts w:hint="eastAsia"/>
          <w:sz w:val="36"/>
          <w:szCs w:val="36"/>
        </w:rPr>
        <w:t>资格审查资料</w:t>
      </w:r>
    </w:p>
    <w:p w:rsidR="00402BAE" w:rsidRDefault="00402BAE">
      <w:pPr>
        <w:jc w:val="center"/>
        <w:rPr>
          <w:sz w:val="24"/>
          <w:szCs w:val="32"/>
        </w:rPr>
      </w:pPr>
    </w:p>
    <w:p w:rsidR="00402BAE" w:rsidRDefault="00402BAE">
      <w:pPr>
        <w:jc w:val="center"/>
        <w:rPr>
          <w:sz w:val="32"/>
          <w:szCs w:val="32"/>
        </w:rPr>
      </w:pPr>
    </w:p>
    <w:p w:rsidR="00402BAE" w:rsidRDefault="00304499">
      <w:pPr>
        <w:spacing w:line="360" w:lineRule="auto"/>
        <w:ind w:firstLineChars="850" w:firstLine="2380"/>
        <w:rPr>
          <w:sz w:val="28"/>
          <w:szCs w:val="28"/>
          <w:u w:val="single"/>
        </w:rPr>
      </w:pPr>
      <w:r>
        <w:rPr>
          <w:rFonts w:hint="eastAsia"/>
          <w:sz w:val="28"/>
          <w:szCs w:val="28"/>
        </w:rPr>
        <w:t>标段编号：</w:t>
      </w: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spacing w:line="360" w:lineRule="auto"/>
        <w:ind w:firstLineChars="500" w:firstLine="1400"/>
        <w:rPr>
          <w:sz w:val="28"/>
          <w:szCs w:val="28"/>
        </w:rPr>
      </w:pPr>
    </w:p>
    <w:p w:rsidR="00402BAE" w:rsidRDefault="00304499">
      <w:pPr>
        <w:spacing w:line="360" w:lineRule="auto"/>
        <w:ind w:firstLineChars="1000" w:firstLine="2400"/>
        <w:rPr>
          <w:sz w:val="24"/>
          <w:szCs w:val="28"/>
        </w:rPr>
      </w:pPr>
      <w:r>
        <w:rPr>
          <w:sz w:val="24"/>
          <w:szCs w:val="28"/>
        </w:rPr>
        <w:t>投标人：（盖单位章）</w:t>
      </w:r>
    </w:p>
    <w:p w:rsidR="00402BAE" w:rsidRDefault="00402BAE">
      <w:pPr>
        <w:spacing w:line="360" w:lineRule="auto"/>
        <w:ind w:firstLineChars="1000" w:firstLine="2400"/>
        <w:rPr>
          <w:sz w:val="24"/>
          <w:szCs w:val="28"/>
        </w:rPr>
      </w:pPr>
    </w:p>
    <w:p w:rsidR="00402BAE" w:rsidRDefault="00304499">
      <w:pPr>
        <w:spacing w:line="360" w:lineRule="auto"/>
        <w:ind w:firstLineChars="1000" w:firstLine="2400"/>
        <w:rPr>
          <w:sz w:val="24"/>
          <w:szCs w:val="28"/>
        </w:rPr>
      </w:pPr>
      <w:r>
        <w:rPr>
          <w:sz w:val="24"/>
          <w:szCs w:val="28"/>
        </w:rPr>
        <w:t>法定代表人：（签字</w:t>
      </w:r>
      <w:r>
        <w:rPr>
          <w:rFonts w:hint="eastAsia"/>
          <w:sz w:val="24"/>
          <w:szCs w:val="28"/>
        </w:rPr>
        <w:t>或盖章</w:t>
      </w:r>
      <w:r>
        <w:rPr>
          <w:sz w:val="24"/>
          <w:szCs w:val="28"/>
        </w:rPr>
        <w:t>）</w:t>
      </w:r>
    </w:p>
    <w:p w:rsidR="00402BAE" w:rsidRDefault="00402BAE">
      <w:pPr>
        <w:spacing w:line="360" w:lineRule="auto"/>
        <w:ind w:firstLineChars="500" w:firstLine="1200"/>
        <w:rPr>
          <w:sz w:val="24"/>
          <w:szCs w:val="28"/>
        </w:rPr>
      </w:pPr>
    </w:p>
    <w:p w:rsidR="00402BAE" w:rsidRDefault="00304499">
      <w:pPr>
        <w:spacing w:line="360" w:lineRule="auto"/>
        <w:ind w:firstLineChars="1000" w:firstLine="2400"/>
        <w:rPr>
          <w:sz w:val="24"/>
          <w:szCs w:val="28"/>
        </w:rPr>
      </w:pPr>
      <w:r>
        <w:rPr>
          <w:sz w:val="24"/>
          <w:szCs w:val="28"/>
        </w:rPr>
        <w:t>或其委托代理人：（签字</w:t>
      </w:r>
      <w:r>
        <w:rPr>
          <w:rFonts w:hint="eastAsia"/>
          <w:sz w:val="24"/>
          <w:szCs w:val="28"/>
        </w:rPr>
        <w:t>或盖章</w:t>
      </w:r>
      <w:r>
        <w:rPr>
          <w:sz w:val="24"/>
          <w:szCs w:val="28"/>
        </w:rPr>
        <w:t>）</w:t>
      </w:r>
    </w:p>
    <w:p w:rsidR="00402BAE" w:rsidRDefault="00402BAE">
      <w:pPr>
        <w:jc w:val="center"/>
        <w:rPr>
          <w:sz w:val="24"/>
          <w:szCs w:val="28"/>
        </w:rPr>
      </w:pPr>
    </w:p>
    <w:p w:rsidR="00402BAE" w:rsidRDefault="00402BAE">
      <w:pPr>
        <w:jc w:val="center"/>
        <w:rPr>
          <w:sz w:val="24"/>
          <w:szCs w:val="28"/>
        </w:rPr>
      </w:pPr>
    </w:p>
    <w:p w:rsidR="00402BAE" w:rsidRDefault="00304499">
      <w:pPr>
        <w:jc w:val="center"/>
        <w:rPr>
          <w:sz w:val="24"/>
          <w:szCs w:val="28"/>
        </w:rPr>
      </w:pPr>
      <w:r>
        <w:rPr>
          <w:sz w:val="24"/>
          <w:szCs w:val="28"/>
        </w:rPr>
        <w:t>年月日</w:t>
      </w:r>
    </w:p>
    <w:p w:rsidR="00402BAE" w:rsidRDefault="00402BAE">
      <w:pPr>
        <w:spacing w:beforeLines="100" w:before="240" w:afterLines="100" w:after="240"/>
        <w:rPr>
          <w:rFonts w:eastAsia="楷体_GB2312"/>
        </w:rPr>
      </w:pPr>
    </w:p>
    <w:p w:rsidR="00402BAE" w:rsidRDefault="00304499">
      <w:pPr>
        <w:pStyle w:val="2"/>
        <w:rPr>
          <w:sz w:val="32"/>
        </w:rPr>
      </w:pPr>
      <w:r>
        <w:rPr>
          <w:b w:val="0"/>
          <w:sz w:val="24"/>
        </w:rPr>
        <w:br w:type="page"/>
      </w:r>
      <w:bookmarkStart w:id="264" w:name="_Toc119142726"/>
      <w:r>
        <w:rPr>
          <w:rFonts w:hint="eastAsia"/>
        </w:rPr>
        <w:lastRenderedPageBreak/>
        <w:t>封面（商务标）</w:t>
      </w:r>
      <w:bookmarkEnd w:id="264"/>
    </w:p>
    <w:p w:rsidR="00402BAE" w:rsidRDefault="00402BAE">
      <w:pPr>
        <w:spacing w:beforeLines="100" w:before="240" w:afterLines="100" w:after="240"/>
        <w:rPr>
          <w:rFonts w:eastAsia="楷体_GB2312"/>
        </w:rPr>
      </w:pPr>
    </w:p>
    <w:p w:rsidR="00402BAE" w:rsidRDefault="00402BAE">
      <w:pPr>
        <w:jc w:val="center"/>
        <w:rPr>
          <w:rFonts w:ascii="宋体" w:hAnsi="宋体" w:cs="宋体"/>
          <w:sz w:val="44"/>
          <w:szCs w:val="44"/>
          <w:u w:val="single"/>
        </w:rPr>
      </w:pPr>
    </w:p>
    <w:p w:rsidR="00402BAE" w:rsidRDefault="00304499">
      <w:pPr>
        <w:jc w:val="center"/>
        <w:rPr>
          <w:rFonts w:ascii="宋体" w:hAnsi="宋体" w:cs="宋体"/>
          <w:sz w:val="36"/>
          <w:szCs w:val="44"/>
        </w:rPr>
      </w:pPr>
      <w:r>
        <w:rPr>
          <w:rFonts w:ascii="宋体" w:hAnsi="宋体" w:cs="宋体" w:hint="eastAsia"/>
          <w:sz w:val="36"/>
          <w:szCs w:val="44"/>
          <w:u w:val="single"/>
        </w:rPr>
        <w:t>（项目、标段名称）</w:t>
      </w:r>
      <w:r>
        <w:rPr>
          <w:rFonts w:ascii="宋体" w:hAnsi="宋体" w:cs="宋体" w:hint="eastAsia"/>
          <w:sz w:val="36"/>
          <w:szCs w:val="44"/>
        </w:rPr>
        <w:t>工程总承包招标</w:t>
      </w:r>
    </w:p>
    <w:p w:rsidR="00402BAE" w:rsidRDefault="00402BAE">
      <w:pPr>
        <w:jc w:val="center"/>
        <w:rPr>
          <w:rFonts w:ascii="宋体" w:hAnsi="宋体" w:cs="宋体"/>
          <w:sz w:val="22"/>
          <w:szCs w:val="28"/>
        </w:rPr>
      </w:pPr>
    </w:p>
    <w:p w:rsidR="00402BAE" w:rsidRDefault="00402BAE">
      <w:pPr>
        <w:rPr>
          <w:sz w:val="22"/>
          <w:szCs w:val="28"/>
        </w:rPr>
      </w:pPr>
    </w:p>
    <w:p w:rsidR="00402BAE" w:rsidRDefault="00304499">
      <w:pPr>
        <w:spacing w:beforeLines="100" w:before="240"/>
        <w:jc w:val="center"/>
        <w:rPr>
          <w:b/>
          <w:sz w:val="44"/>
          <w:szCs w:val="52"/>
        </w:rPr>
      </w:pPr>
      <w:r>
        <w:rPr>
          <w:rFonts w:hint="eastAsia"/>
          <w:b/>
          <w:sz w:val="44"/>
          <w:szCs w:val="52"/>
        </w:rPr>
        <w:t>投标文件</w:t>
      </w:r>
    </w:p>
    <w:p w:rsidR="00402BAE" w:rsidRDefault="00402BAE">
      <w:pPr>
        <w:jc w:val="center"/>
        <w:rPr>
          <w:sz w:val="24"/>
          <w:szCs w:val="32"/>
        </w:rPr>
      </w:pPr>
    </w:p>
    <w:p w:rsidR="00402BAE" w:rsidRDefault="00304499">
      <w:pPr>
        <w:spacing w:beforeLines="100" w:before="240"/>
        <w:jc w:val="center"/>
        <w:rPr>
          <w:sz w:val="36"/>
          <w:szCs w:val="36"/>
        </w:rPr>
      </w:pPr>
      <w:r>
        <w:rPr>
          <w:rFonts w:hint="eastAsia"/>
          <w:sz w:val="36"/>
          <w:szCs w:val="36"/>
        </w:rPr>
        <w:t>商务标</w:t>
      </w:r>
    </w:p>
    <w:p w:rsidR="00402BAE" w:rsidRDefault="00402BAE">
      <w:pPr>
        <w:jc w:val="center"/>
        <w:rPr>
          <w:sz w:val="24"/>
          <w:szCs w:val="32"/>
        </w:rPr>
      </w:pPr>
    </w:p>
    <w:p w:rsidR="00402BAE" w:rsidRDefault="00402BAE">
      <w:pPr>
        <w:jc w:val="center"/>
        <w:rPr>
          <w:sz w:val="32"/>
          <w:szCs w:val="32"/>
        </w:rPr>
      </w:pPr>
    </w:p>
    <w:p w:rsidR="00402BAE" w:rsidRDefault="00304499">
      <w:pPr>
        <w:spacing w:line="360" w:lineRule="auto"/>
        <w:ind w:firstLineChars="1150" w:firstLine="3220"/>
        <w:rPr>
          <w:sz w:val="28"/>
          <w:szCs w:val="28"/>
          <w:u w:val="single"/>
        </w:rPr>
      </w:pPr>
      <w:r>
        <w:rPr>
          <w:rFonts w:hint="eastAsia"/>
          <w:sz w:val="28"/>
          <w:szCs w:val="28"/>
        </w:rPr>
        <w:t>标段编号：</w:t>
      </w: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304499">
      <w:pPr>
        <w:spacing w:line="360" w:lineRule="auto"/>
        <w:ind w:firstLineChars="800" w:firstLine="1920"/>
        <w:rPr>
          <w:sz w:val="24"/>
          <w:szCs w:val="28"/>
        </w:rPr>
      </w:pPr>
      <w:r>
        <w:rPr>
          <w:sz w:val="24"/>
          <w:szCs w:val="28"/>
        </w:rPr>
        <w:t>投标人：（盖单位章）</w:t>
      </w:r>
    </w:p>
    <w:p w:rsidR="00402BAE" w:rsidRDefault="00402BAE">
      <w:pPr>
        <w:spacing w:line="360" w:lineRule="auto"/>
        <w:rPr>
          <w:sz w:val="24"/>
          <w:szCs w:val="28"/>
        </w:rPr>
      </w:pPr>
    </w:p>
    <w:p w:rsidR="00402BAE" w:rsidRDefault="00304499">
      <w:pPr>
        <w:spacing w:line="360" w:lineRule="auto"/>
        <w:ind w:firstLineChars="800" w:firstLine="1920"/>
        <w:rPr>
          <w:sz w:val="24"/>
          <w:szCs w:val="28"/>
        </w:rPr>
      </w:pPr>
      <w:r>
        <w:rPr>
          <w:sz w:val="24"/>
          <w:szCs w:val="28"/>
        </w:rPr>
        <w:t>法定代表人：（签字</w:t>
      </w:r>
      <w:r>
        <w:rPr>
          <w:rFonts w:hint="eastAsia"/>
          <w:sz w:val="24"/>
          <w:szCs w:val="28"/>
        </w:rPr>
        <w:t>或盖章</w:t>
      </w:r>
      <w:r>
        <w:rPr>
          <w:sz w:val="24"/>
          <w:szCs w:val="28"/>
        </w:rPr>
        <w:t>）</w:t>
      </w:r>
    </w:p>
    <w:p w:rsidR="00402BAE" w:rsidRDefault="00402BAE">
      <w:pPr>
        <w:spacing w:line="360" w:lineRule="auto"/>
        <w:ind w:firstLineChars="500" w:firstLine="1200"/>
        <w:rPr>
          <w:sz w:val="24"/>
          <w:szCs w:val="28"/>
        </w:rPr>
      </w:pPr>
    </w:p>
    <w:p w:rsidR="00402BAE" w:rsidRDefault="00304499">
      <w:pPr>
        <w:spacing w:line="360" w:lineRule="auto"/>
        <w:ind w:firstLineChars="800" w:firstLine="1920"/>
        <w:rPr>
          <w:sz w:val="24"/>
          <w:szCs w:val="28"/>
        </w:rPr>
      </w:pPr>
      <w:r>
        <w:rPr>
          <w:sz w:val="24"/>
          <w:szCs w:val="28"/>
        </w:rPr>
        <w:t>或其委托代理人：（签字</w:t>
      </w:r>
      <w:r>
        <w:rPr>
          <w:rFonts w:hint="eastAsia"/>
          <w:sz w:val="24"/>
          <w:szCs w:val="28"/>
        </w:rPr>
        <w:t>或盖章</w:t>
      </w:r>
      <w:r>
        <w:rPr>
          <w:sz w:val="24"/>
          <w:szCs w:val="28"/>
        </w:rPr>
        <w:t>）</w:t>
      </w:r>
    </w:p>
    <w:p w:rsidR="00402BAE" w:rsidRDefault="00402BAE">
      <w:pPr>
        <w:jc w:val="center"/>
        <w:rPr>
          <w:sz w:val="24"/>
          <w:szCs w:val="28"/>
        </w:rPr>
      </w:pPr>
    </w:p>
    <w:p w:rsidR="00402BAE" w:rsidRDefault="00402BAE">
      <w:pPr>
        <w:jc w:val="center"/>
        <w:rPr>
          <w:sz w:val="24"/>
          <w:szCs w:val="28"/>
        </w:rPr>
      </w:pPr>
    </w:p>
    <w:p w:rsidR="00402BAE" w:rsidRDefault="00304499">
      <w:pPr>
        <w:ind w:firstLineChars="1750" w:firstLine="4200"/>
        <w:jc w:val="left"/>
        <w:rPr>
          <w:sz w:val="24"/>
          <w:szCs w:val="28"/>
        </w:rPr>
      </w:pPr>
      <w:r>
        <w:rPr>
          <w:sz w:val="24"/>
          <w:szCs w:val="28"/>
        </w:rPr>
        <w:t>年月日</w:t>
      </w:r>
    </w:p>
    <w:p w:rsidR="00402BAE" w:rsidRDefault="00402BAE">
      <w:pPr>
        <w:jc w:val="center"/>
        <w:rPr>
          <w:sz w:val="32"/>
          <w:szCs w:val="32"/>
        </w:rPr>
      </w:pPr>
    </w:p>
    <w:p w:rsidR="00402BAE" w:rsidRDefault="00402BAE">
      <w:pPr>
        <w:jc w:val="left"/>
        <w:rPr>
          <w:sz w:val="24"/>
          <w:szCs w:val="28"/>
        </w:rPr>
      </w:pPr>
    </w:p>
    <w:p w:rsidR="00402BAE" w:rsidRDefault="00402BAE">
      <w:pPr>
        <w:jc w:val="center"/>
        <w:rPr>
          <w:sz w:val="32"/>
          <w:szCs w:val="32"/>
        </w:rPr>
      </w:pPr>
    </w:p>
    <w:p w:rsidR="00402BAE" w:rsidRDefault="00304499">
      <w:pPr>
        <w:pStyle w:val="3"/>
        <w:jc w:val="center"/>
        <w:rPr>
          <w:rFonts w:ascii="黑体" w:hAnsi="宋体"/>
          <w:b w:val="0"/>
          <w:sz w:val="32"/>
        </w:rPr>
      </w:pPr>
      <w:r>
        <w:rPr>
          <w:sz w:val="24"/>
        </w:rPr>
        <w:br w:type="page"/>
      </w:r>
      <w:bookmarkStart w:id="265" w:name="_Toc119142727"/>
      <w:r>
        <w:rPr>
          <w:rFonts w:ascii="黑体" w:hAnsi="宋体" w:hint="eastAsia"/>
          <w:b w:val="0"/>
          <w:sz w:val="32"/>
        </w:rPr>
        <w:lastRenderedPageBreak/>
        <w:t>投标函</w:t>
      </w:r>
      <w:bookmarkEnd w:id="265"/>
    </w:p>
    <w:p w:rsidR="00402BAE" w:rsidRDefault="00402BAE">
      <w:pPr>
        <w:pStyle w:val="afff"/>
        <w:jc w:val="center"/>
      </w:pPr>
    </w:p>
    <w:p w:rsidR="00402BAE" w:rsidRDefault="00304499">
      <w:pPr>
        <w:spacing w:line="360" w:lineRule="auto"/>
        <w:ind w:firstLineChars="202" w:firstLine="424"/>
        <w:rPr>
          <w:szCs w:val="21"/>
        </w:rPr>
      </w:pPr>
      <w:r>
        <w:rPr>
          <w:szCs w:val="21"/>
        </w:rPr>
        <w:t>1</w:t>
      </w:r>
      <w:r>
        <w:rPr>
          <w:szCs w:val="21"/>
        </w:rPr>
        <w:t>、根据你</w:t>
      </w:r>
      <w:proofErr w:type="gramStart"/>
      <w:r>
        <w:rPr>
          <w:szCs w:val="21"/>
        </w:rPr>
        <w:t>方项目</w:t>
      </w:r>
      <w:proofErr w:type="gramEnd"/>
      <w:r>
        <w:rPr>
          <w:szCs w:val="21"/>
        </w:rPr>
        <w:t>编号为</w:t>
      </w:r>
      <w:r>
        <w:rPr>
          <w:szCs w:val="21"/>
          <w:u w:val="single"/>
        </w:rPr>
        <w:t>（</w:t>
      </w:r>
      <w:r>
        <w:rPr>
          <w:rFonts w:hint="eastAsia"/>
          <w:szCs w:val="21"/>
          <w:u w:val="single"/>
        </w:rPr>
        <w:t>招标</w:t>
      </w:r>
      <w:r>
        <w:rPr>
          <w:szCs w:val="21"/>
          <w:u w:val="single"/>
        </w:rPr>
        <w:t>编号）</w:t>
      </w:r>
      <w:r>
        <w:rPr>
          <w:rFonts w:hint="eastAsia"/>
          <w:szCs w:val="21"/>
          <w:u w:val="single"/>
        </w:rPr>
        <w:t xml:space="preserve">     </w:t>
      </w:r>
      <w:r>
        <w:rPr>
          <w:szCs w:val="21"/>
        </w:rPr>
        <w:t>的</w:t>
      </w:r>
      <w:r>
        <w:rPr>
          <w:szCs w:val="21"/>
          <w:u w:val="single"/>
        </w:rPr>
        <w:t>（工程名称）</w:t>
      </w:r>
      <w:r>
        <w:rPr>
          <w:rFonts w:hint="eastAsia"/>
          <w:szCs w:val="21"/>
          <w:u w:val="single"/>
        </w:rPr>
        <w:t xml:space="preserve">     </w:t>
      </w:r>
      <w:r>
        <w:rPr>
          <w:rFonts w:hint="eastAsia"/>
          <w:szCs w:val="21"/>
        </w:rPr>
        <w:t>工程总承包招标文件</w:t>
      </w:r>
      <w:r>
        <w:rPr>
          <w:szCs w:val="21"/>
        </w:rPr>
        <w:t>，遵照《中华人民共和国招标投标法》等有关规定，经踏勘项目现场和研究上述招标文件的投标须知、合同条款、</w:t>
      </w:r>
      <w:r>
        <w:rPr>
          <w:rFonts w:hint="eastAsia"/>
          <w:szCs w:val="21"/>
        </w:rPr>
        <w:t>工程建设标准、发包人要求</w:t>
      </w:r>
      <w:r>
        <w:rPr>
          <w:szCs w:val="21"/>
        </w:rPr>
        <w:t>及其他有关文件后，我方愿以人民币（大写）</w:t>
      </w:r>
      <w:r>
        <w:rPr>
          <w:rFonts w:hint="eastAsia"/>
          <w:szCs w:val="21"/>
          <w:u w:val="single"/>
        </w:rPr>
        <w:t xml:space="preserve">   </w:t>
      </w:r>
      <w:r>
        <w:rPr>
          <w:szCs w:val="21"/>
        </w:rPr>
        <w:t>元（</w:t>
      </w:r>
      <w:r>
        <w:rPr>
          <w:szCs w:val="21"/>
        </w:rPr>
        <w:t>RMB</w:t>
      </w:r>
      <w:r>
        <w:rPr>
          <w:szCs w:val="21"/>
        </w:rPr>
        <w:t>￥</w:t>
      </w:r>
      <w:r>
        <w:rPr>
          <w:rFonts w:hint="eastAsia"/>
          <w:szCs w:val="21"/>
          <w:u w:val="single"/>
        </w:rPr>
        <w:t xml:space="preserve">     </w:t>
      </w:r>
      <w:r>
        <w:rPr>
          <w:szCs w:val="21"/>
        </w:rPr>
        <w:t>元）的</w:t>
      </w:r>
      <w:r>
        <w:rPr>
          <w:rFonts w:hint="eastAsia"/>
          <w:szCs w:val="21"/>
        </w:rPr>
        <w:t>工程总承包</w:t>
      </w:r>
      <w:r>
        <w:rPr>
          <w:szCs w:val="21"/>
        </w:rPr>
        <w:t>报价</w:t>
      </w:r>
      <w:r>
        <w:rPr>
          <w:rFonts w:hint="eastAsia"/>
          <w:szCs w:val="21"/>
        </w:rPr>
        <w:t>，总工期</w:t>
      </w:r>
      <w:r>
        <w:rPr>
          <w:rFonts w:hint="eastAsia"/>
          <w:szCs w:val="21"/>
          <w:u w:val="single"/>
        </w:rPr>
        <w:t xml:space="preserve">     </w:t>
      </w:r>
      <w:r>
        <w:rPr>
          <w:rFonts w:hint="eastAsia"/>
          <w:szCs w:val="21"/>
        </w:rPr>
        <w:t>日历天，</w:t>
      </w:r>
      <w:r>
        <w:rPr>
          <w:szCs w:val="21"/>
        </w:rPr>
        <w:t>按</w:t>
      </w:r>
      <w:r>
        <w:rPr>
          <w:rFonts w:hint="eastAsia"/>
          <w:szCs w:val="21"/>
        </w:rPr>
        <w:t>合同约定实施本项目的</w:t>
      </w:r>
      <w:r>
        <w:rPr>
          <w:rFonts w:hint="eastAsia"/>
          <w:szCs w:val="21"/>
          <w:u w:val="single"/>
        </w:rPr>
        <w:t>□设计</w:t>
      </w:r>
      <w:r>
        <w:rPr>
          <w:rFonts w:hint="eastAsia"/>
          <w:szCs w:val="21"/>
          <w:u w:val="single"/>
        </w:rPr>
        <w:t>-</w:t>
      </w:r>
      <w:r>
        <w:rPr>
          <w:rFonts w:hint="eastAsia"/>
          <w:szCs w:val="21"/>
          <w:u w:val="single"/>
        </w:rPr>
        <w:t>采购</w:t>
      </w:r>
      <w:r>
        <w:rPr>
          <w:rFonts w:hint="eastAsia"/>
          <w:szCs w:val="21"/>
          <w:u w:val="single"/>
        </w:rPr>
        <w:t>-</w:t>
      </w:r>
      <w:r>
        <w:rPr>
          <w:rFonts w:hint="eastAsia"/>
          <w:szCs w:val="21"/>
          <w:u w:val="single"/>
        </w:rPr>
        <w:t>施工</w:t>
      </w:r>
      <w:r>
        <w:rPr>
          <w:b/>
          <w:szCs w:val="21"/>
          <w:u w:val="single"/>
        </w:rPr>
        <w:t>/</w:t>
      </w:r>
      <w:r>
        <w:rPr>
          <w:rFonts w:hint="eastAsia"/>
          <w:szCs w:val="21"/>
          <w:u w:val="single"/>
        </w:rPr>
        <w:t>□设计</w:t>
      </w:r>
      <w:r>
        <w:rPr>
          <w:rFonts w:hint="eastAsia"/>
          <w:szCs w:val="21"/>
          <w:u w:val="single"/>
        </w:rPr>
        <w:t>-</w:t>
      </w:r>
      <w:r>
        <w:rPr>
          <w:rFonts w:hint="eastAsia"/>
          <w:szCs w:val="21"/>
          <w:u w:val="single"/>
        </w:rPr>
        <w:t>施工</w:t>
      </w:r>
      <w:r>
        <w:rPr>
          <w:rFonts w:hint="eastAsia"/>
          <w:szCs w:val="21"/>
        </w:rPr>
        <w:t>工程总承包</w:t>
      </w:r>
      <w:r>
        <w:rPr>
          <w:szCs w:val="21"/>
        </w:rPr>
        <w:t>，并承担任何质量缺陷保修责任。我方保证工程质量达到</w:t>
      </w:r>
      <w:r>
        <w:rPr>
          <w:rFonts w:hint="eastAsia"/>
          <w:szCs w:val="21"/>
        </w:rPr>
        <w:t>标准</w:t>
      </w:r>
      <w:r>
        <w:rPr>
          <w:szCs w:val="21"/>
        </w:rPr>
        <w:t>。</w:t>
      </w:r>
      <w:r>
        <w:rPr>
          <w:rFonts w:hint="eastAsia"/>
          <w:szCs w:val="21"/>
        </w:rPr>
        <w:t>我方拟派项目经理</w:t>
      </w:r>
      <w:r>
        <w:rPr>
          <w:rFonts w:hint="eastAsia"/>
          <w:szCs w:val="21"/>
        </w:rPr>
        <w:t>(</w:t>
      </w:r>
      <w:r>
        <w:rPr>
          <w:rFonts w:hint="eastAsia"/>
          <w:szCs w:val="21"/>
        </w:rPr>
        <w:t>姓名</w:t>
      </w:r>
      <w:r>
        <w:rPr>
          <w:rFonts w:hint="eastAsia"/>
          <w:szCs w:val="21"/>
        </w:rPr>
        <w:t xml:space="preserve">) </w:t>
      </w:r>
      <w:r>
        <w:rPr>
          <w:rFonts w:hint="eastAsia"/>
          <w:szCs w:val="21"/>
          <w:u w:val="single"/>
        </w:rPr>
        <w:t xml:space="preserve">        </w:t>
      </w:r>
      <w:r>
        <w:rPr>
          <w:rFonts w:hint="eastAsia"/>
          <w:szCs w:val="21"/>
        </w:rPr>
        <w:t>〔职业资格证书</w:t>
      </w:r>
      <w:r>
        <w:rPr>
          <w:rFonts w:hint="eastAsia"/>
          <w:szCs w:val="21"/>
        </w:rPr>
        <w:t xml:space="preserve">         </w:t>
      </w:r>
      <w:r>
        <w:rPr>
          <w:rFonts w:hint="eastAsia"/>
          <w:szCs w:val="21"/>
        </w:rPr>
        <w:t>（职称证书）号：</w:t>
      </w:r>
      <w:r>
        <w:rPr>
          <w:rFonts w:hint="eastAsia"/>
          <w:szCs w:val="21"/>
        </w:rPr>
        <w:t xml:space="preserve">    </w:t>
      </w:r>
      <w:r>
        <w:rPr>
          <w:rFonts w:hint="eastAsia"/>
          <w:szCs w:val="21"/>
        </w:rPr>
        <w:t>〕。</w:t>
      </w:r>
    </w:p>
    <w:p w:rsidR="00402BAE" w:rsidRDefault="00304499">
      <w:pPr>
        <w:spacing w:line="360" w:lineRule="auto"/>
        <w:ind w:firstLineChars="202" w:firstLine="424"/>
        <w:rPr>
          <w:szCs w:val="21"/>
        </w:rPr>
      </w:pPr>
      <w:r>
        <w:rPr>
          <w:szCs w:val="21"/>
        </w:rPr>
        <w:t>2</w:t>
      </w:r>
      <w:r>
        <w:rPr>
          <w:szCs w:val="21"/>
        </w:rPr>
        <w:t>、</w:t>
      </w:r>
      <w:r>
        <w:rPr>
          <w:rFonts w:hint="eastAsia"/>
          <w:szCs w:val="21"/>
        </w:rPr>
        <w:t>我方承诺不存在第二章“投标人须知”第</w:t>
      </w:r>
      <w:r>
        <w:rPr>
          <w:rFonts w:hint="eastAsia"/>
          <w:szCs w:val="21"/>
        </w:rPr>
        <w:t>1.4.3</w:t>
      </w:r>
      <w:r>
        <w:rPr>
          <w:rFonts w:hint="eastAsia"/>
          <w:szCs w:val="21"/>
        </w:rPr>
        <w:t>项和第</w:t>
      </w:r>
      <w:r>
        <w:rPr>
          <w:rFonts w:hint="eastAsia"/>
          <w:szCs w:val="21"/>
        </w:rPr>
        <w:t>1.4.4</w:t>
      </w:r>
      <w:r>
        <w:rPr>
          <w:rFonts w:hint="eastAsia"/>
          <w:szCs w:val="21"/>
        </w:rPr>
        <w:t>项规定的任何一种情形。</w:t>
      </w:r>
    </w:p>
    <w:p w:rsidR="00402BAE" w:rsidRDefault="00304499">
      <w:pPr>
        <w:spacing w:line="360" w:lineRule="auto"/>
        <w:ind w:firstLineChars="202" w:firstLine="424"/>
        <w:rPr>
          <w:szCs w:val="21"/>
        </w:rPr>
      </w:pPr>
      <w:r>
        <w:rPr>
          <w:rFonts w:hint="eastAsia"/>
          <w:szCs w:val="21"/>
        </w:rPr>
        <w:t>3</w:t>
      </w:r>
      <w:r>
        <w:rPr>
          <w:rFonts w:hint="eastAsia"/>
          <w:szCs w:val="21"/>
        </w:rPr>
        <w:t>、我方承诺拟派项目负责人满足第二章“投标人须知”第</w:t>
      </w:r>
      <w:r>
        <w:rPr>
          <w:rFonts w:hint="eastAsia"/>
          <w:szCs w:val="21"/>
        </w:rPr>
        <w:t>1.4.1</w:t>
      </w:r>
      <w:r>
        <w:rPr>
          <w:rFonts w:hint="eastAsia"/>
          <w:szCs w:val="21"/>
        </w:rPr>
        <w:t>项中</w:t>
      </w:r>
      <w:r>
        <w:rPr>
          <w:rFonts w:hint="eastAsia"/>
          <w:szCs w:val="21"/>
        </w:rPr>
        <w:t xml:space="preserve">  </w:t>
      </w:r>
      <w:r>
        <w:rPr>
          <w:rFonts w:hint="eastAsia"/>
          <w:szCs w:val="21"/>
        </w:rPr>
        <w:t>对项目负责人是否有在建工程的相关要求。</w:t>
      </w:r>
    </w:p>
    <w:p w:rsidR="00402BAE" w:rsidRDefault="00304499">
      <w:pPr>
        <w:spacing w:line="360" w:lineRule="auto"/>
        <w:ind w:firstLineChars="202" w:firstLine="424"/>
        <w:rPr>
          <w:szCs w:val="21"/>
        </w:rPr>
      </w:pPr>
      <w:r>
        <w:rPr>
          <w:rFonts w:hint="eastAsia"/>
          <w:szCs w:val="21"/>
        </w:rPr>
        <w:t>4</w:t>
      </w:r>
      <w:r>
        <w:rPr>
          <w:rFonts w:hint="eastAsia"/>
          <w:szCs w:val="21"/>
        </w:rPr>
        <w:t>、我方承诺在本次投标过程中无弄虚作假和串通投标等违法、违规行为，并</w:t>
      </w:r>
      <w:r>
        <w:rPr>
          <w:rFonts w:ascii="宋体" w:hAnsi="宋体" w:hint="eastAsia"/>
          <w:szCs w:val="21"/>
        </w:rPr>
        <w:t>愿意承担因</w:t>
      </w:r>
      <w:r>
        <w:rPr>
          <w:rFonts w:hint="eastAsia"/>
          <w:szCs w:val="21"/>
        </w:rPr>
        <w:t>弄虚作假和串通投标</w:t>
      </w:r>
      <w:r>
        <w:rPr>
          <w:rFonts w:ascii="宋体" w:hAnsi="宋体" w:hint="eastAsia"/>
          <w:szCs w:val="21"/>
        </w:rPr>
        <w:t>所引起的一切法律责任。</w:t>
      </w:r>
    </w:p>
    <w:p w:rsidR="00402BAE" w:rsidRDefault="00304499">
      <w:pPr>
        <w:spacing w:line="360" w:lineRule="auto"/>
        <w:ind w:firstLineChars="202" w:firstLine="424"/>
        <w:rPr>
          <w:szCs w:val="21"/>
        </w:rPr>
      </w:pPr>
      <w:r>
        <w:rPr>
          <w:rFonts w:hint="eastAsia"/>
          <w:szCs w:val="21"/>
        </w:rPr>
        <w:t>5</w:t>
      </w:r>
      <w:r>
        <w:rPr>
          <w:szCs w:val="21"/>
        </w:rPr>
        <w:t>、我方承诺在投标有效期内不修改、撤销投标文件。</w:t>
      </w:r>
    </w:p>
    <w:p w:rsidR="00402BAE" w:rsidRDefault="00304499">
      <w:pPr>
        <w:spacing w:line="360" w:lineRule="auto"/>
        <w:ind w:firstLineChars="202" w:firstLine="424"/>
        <w:rPr>
          <w:szCs w:val="21"/>
        </w:rPr>
      </w:pPr>
      <w:r>
        <w:rPr>
          <w:rFonts w:hint="eastAsia"/>
          <w:szCs w:val="21"/>
        </w:rPr>
        <w:t>6</w:t>
      </w:r>
      <w:r>
        <w:rPr>
          <w:szCs w:val="21"/>
        </w:rPr>
        <w:t>、如我方中标：</w:t>
      </w:r>
    </w:p>
    <w:p w:rsidR="00402BAE" w:rsidRDefault="00304499">
      <w:pPr>
        <w:spacing w:line="360" w:lineRule="auto"/>
        <w:ind w:firstLineChars="202" w:firstLine="424"/>
        <w:rPr>
          <w:szCs w:val="21"/>
        </w:rPr>
      </w:pPr>
      <w:r>
        <w:rPr>
          <w:szCs w:val="21"/>
        </w:rPr>
        <w:t>（</w:t>
      </w:r>
      <w:r>
        <w:rPr>
          <w:szCs w:val="21"/>
        </w:rPr>
        <w:t>1</w:t>
      </w:r>
      <w:r>
        <w:rPr>
          <w:szCs w:val="21"/>
        </w:rPr>
        <w:t>）我方承诺在收到中标通知书后，在中标通知书规定的期限内与你方签订合同。</w:t>
      </w:r>
    </w:p>
    <w:p w:rsidR="00402BAE" w:rsidRDefault="00304499">
      <w:pPr>
        <w:spacing w:line="360" w:lineRule="auto"/>
        <w:ind w:firstLineChars="202" w:firstLine="424"/>
        <w:rPr>
          <w:szCs w:val="21"/>
          <w:u w:val="single"/>
        </w:rPr>
      </w:pPr>
      <w:r>
        <w:rPr>
          <w:szCs w:val="21"/>
        </w:rPr>
        <w:t>（</w:t>
      </w:r>
      <w:r>
        <w:rPr>
          <w:szCs w:val="21"/>
        </w:rPr>
        <w:t>2</w:t>
      </w:r>
      <w:r>
        <w:rPr>
          <w:szCs w:val="21"/>
        </w:rPr>
        <w:t>）</w:t>
      </w:r>
      <w:r>
        <w:rPr>
          <w:rFonts w:hint="eastAsia"/>
          <w:szCs w:val="21"/>
        </w:rPr>
        <w:t>我方自行完成的项目内容为：；我方拟分包的项目内容为</w:t>
      </w:r>
      <w:r>
        <w:rPr>
          <w:rFonts w:hint="eastAsia"/>
          <w:szCs w:val="21"/>
          <w:u w:val="single"/>
        </w:rPr>
        <w:t>：</w:t>
      </w:r>
      <w:r>
        <w:rPr>
          <w:rFonts w:hint="eastAsia"/>
          <w:szCs w:val="21"/>
          <w:u w:val="single"/>
        </w:rPr>
        <w:t xml:space="preserve">         </w:t>
      </w:r>
      <w:r>
        <w:rPr>
          <w:rFonts w:hint="eastAsia"/>
          <w:szCs w:val="21"/>
        </w:rPr>
        <w:t>。</w:t>
      </w:r>
    </w:p>
    <w:p w:rsidR="00402BAE" w:rsidRDefault="00304499">
      <w:pPr>
        <w:spacing w:line="360" w:lineRule="auto"/>
        <w:ind w:firstLineChars="202" w:firstLine="424"/>
        <w:rPr>
          <w:szCs w:val="21"/>
        </w:rPr>
      </w:pPr>
      <w:r>
        <w:rPr>
          <w:szCs w:val="21"/>
        </w:rPr>
        <w:t>（</w:t>
      </w:r>
      <w:r>
        <w:rPr>
          <w:rFonts w:hint="eastAsia"/>
          <w:szCs w:val="21"/>
        </w:rPr>
        <w:t>3</w:t>
      </w:r>
      <w:r>
        <w:rPr>
          <w:szCs w:val="21"/>
        </w:rPr>
        <w:t>）我方承诺按照招标文件规定向你方递交履约担保。</w:t>
      </w:r>
    </w:p>
    <w:p w:rsidR="00402BAE" w:rsidRDefault="00304499">
      <w:pPr>
        <w:spacing w:line="360" w:lineRule="auto"/>
        <w:ind w:firstLineChars="202" w:firstLine="424"/>
        <w:rPr>
          <w:szCs w:val="21"/>
        </w:rPr>
      </w:pPr>
      <w:r>
        <w:rPr>
          <w:szCs w:val="21"/>
        </w:rPr>
        <w:t>（</w:t>
      </w:r>
      <w:r>
        <w:rPr>
          <w:rFonts w:hint="eastAsia"/>
          <w:szCs w:val="21"/>
        </w:rPr>
        <w:t>4</w:t>
      </w:r>
      <w:r>
        <w:rPr>
          <w:szCs w:val="21"/>
        </w:rPr>
        <w:t>）我方承诺在合同约定的期限内完成并移交全部合同工程。</w:t>
      </w:r>
    </w:p>
    <w:p w:rsidR="00402BAE" w:rsidRDefault="00304499">
      <w:pPr>
        <w:tabs>
          <w:tab w:val="left" w:pos="7560"/>
        </w:tabs>
        <w:spacing w:line="360" w:lineRule="auto"/>
        <w:ind w:firstLineChars="202" w:firstLine="424"/>
      </w:pPr>
      <w:r>
        <w:rPr>
          <w:rFonts w:hint="eastAsia"/>
          <w:szCs w:val="21"/>
        </w:rPr>
        <w:t>7</w:t>
      </w:r>
      <w:r>
        <w:rPr>
          <w:szCs w:val="21"/>
        </w:rPr>
        <w:t>、</w:t>
      </w:r>
      <w:r>
        <w:rPr>
          <w:rFonts w:hint="eastAsia"/>
          <w:szCs w:val="21"/>
        </w:rPr>
        <w:t>其他：</w:t>
      </w:r>
    </w:p>
    <w:p w:rsidR="00402BAE" w:rsidRDefault="00402BAE">
      <w:pPr>
        <w:spacing w:line="360" w:lineRule="auto"/>
        <w:ind w:firstLineChars="202" w:firstLine="424"/>
      </w:pPr>
    </w:p>
    <w:p w:rsidR="00402BAE" w:rsidRDefault="00402BAE">
      <w:pPr>
        <w:spacing w:line="360" w:lineRule="auto"/>
        <w:ind w:firstLineChars="202" w:firstLine="424"/>
      </w:pPr>
    </w:p>
    <w:p w:rsidR="00402BAE" w:rsidRDefault="00402BAE">
      <w:pPr>
        <w:spacing w:line="360" w:lineRule="auto"/>
        <w:ind w:firstLineChars="202" w:firstLine="424"/>
      </w:pPr>
    </w:p>
    <w:p w:rsidR="00402BAE" w:rsidRDefault="00304499">
      <w:pPr>
        <w:spacing w:line="360" w:lineRule="auto"/>
        <w:ind w:firstLineChars="1900" w:firstLine="3990"/>
        <w:rPr>
          <w:u w:val="single"/>
        </w:rPr>
      </w:pPr>
      <w:r>
        <w:t>投标人：</w:t>
      </w:r>
      <w:r>
        <w:rPr>
          <w:u w:val="single"/>
        </w:rPr>
        <w:t>（盖</w:t>
      </w:r>
      <w:r>
        <w:rPr>
          <w:rFonts w:hint="eastAsia"/>
          <w:u w:val="single"/>
        </w:rPr>
        <w:t>单位公</w:t>
      </w:r>
      <w:r>
        <w:rPr>
          <w:u w:val="single"/>
        </w:rPr>
        <w:t>章）</w:t>
      </w:r>
    </w:p>
    <w:p w:rsidR="00402BAE" w:rsidRDefault="00402BAE">
      <w:pPr>
        <w:spacing w:line="360" w:lineRule="auto"/>
        <w:ind w:firstLineChars="1900" w:firstLine="3990"/>
        <w:rPr>
          <w:u w:val="single"/>
        </w:rPr>
      </w:pPr>
    </w:p>
    <w:p w:rsidR="00402BAE" w:rsidRDefault="00304499">
      <w:pPr>
        <w:spacing w:line="360" w:lineRule="auto"/>
        <w:ind w:firstLineChars="1902" w:firstLine="3994"/>
      </w:pPr>
      <w:r>
        <w:t>单位地址：</w:t>
      </w:r>
    </w:p>
    <w:p w:rsidR="00402BAE" w:rsidRDefault="00402BAE">
      <w:pPr>
        <w:spacing w:line="360" w:lineRule="auto"/>
        <w:ind w:firstLineChars="1902" w:firstLine="3994"/>
        <w:rPr>
          <w:u w:val="single"/>
        </w:rPr>
      </w:pPr>
    </w:p>
    <w:p w:rsidR="00402BAE" w:rsidRDefault="00304499">
      <w:pPr>
        <w:spacing w:line="360" w:lineRule="auto"/>
        <w:ind w:firstLineChars="1902" w:firstLine="3994"/>
        <w:rPr>
          <w:u w:val="single"/>
        </w:rPr>
      </w:pPr>
      <w:r>
        <w:t>法定代表人或其委托代理人：</w:t>
      </w:r>
      <w:r>
        <w:rPr>
          <w:u w:val="single"/>
        </w:rPr>
        <w:t>（签字或盖章）</w:t>
      </w:r>
    </w:p>
    <w:p w:rsidR="00402BAE" w:rsidRDefault="00402BAE">
      <w:pPr>
        <w:spacing w:line="360" w:lineRule="auto"/>
        <w:ind w:firstLineChars="1902" w:firstLine="3994"/>
        <w:rPr>
          <w:u w:val="single"/>
        </w:rPr>
      </w:pPr>
    </w:p>
    <w:p w:rsidR="00402BAE" w:rsidRDefault="00304499">
      <w:pPr>
        <w:spacing w:line="360" w:lineRule="auto"/>
        <w:ind w:leftChars="476" w:left="1000" w:firstLineChars="1402" w:firstLine="2944"/>
        <w:rPr>
          <w:u w:val="single"/>
        </w:rPr>
      </w:pPr>
      <w:r>
        <w:t>邮政编码：</w:t>
      </w:r>
    </w:p>
    <w:p w:rsidR="00402BAE" w:rsidRDefault="00304499">
      <w:pPr>
        <w:spacing w:line="360" w:lineRule="auto"/>
        <w:ind w:leftChars="476" w:left="1000" w:firstLineChars="1402" w:firstLine="2944"/>
        <w:rPr>
          <w:u w:val="single"/>
        </w:rPr>
      </w:pPr>
      <w:r>
        <w:t>电话：</w:t>
      </w:r>
    </w:p>
    <w:p w:rsidR="00402BAE" w:rsidRDefault="00304499">
      <w:pPr>
        <w:spacing w:line="360" w:lineRule="auto"/>
        <w:ind w:leftChars="476" w:left="1000" w:firstLineChars="1402" w:firstLine="2944"/>
      </w:pPr>
      <w:r>
        <w:t>传真：</w:t>
      </w:r>
    </w:p>
    <w:p w:rsidR="00402BAE" w:rsidRDefault="00402BAE">
      <w:pPr>
        <w:spacing w:line="360" w:lineRule="auto"/>
        <w:ind w:firstLineChars="202" w:firstLine="424"/>
      </w:pPr>
    </w:p>
    <w:p w:rsidR="00402BAE" w:rsidRDefault="00304499">
      <w:pPr>
        <w:wordWrap w:val="0"/>
        <w:spacing w:beforeLines="50" w:before="120" w:afterLines="100" w:after="240" w:line="440" w:lineRule="exact"/>
        <w:jc w:val="right"/>
      </w:pPr>
      <w:r>
        <w:t>日期：</w:t>
      </w:r>
      <w:r>
        <w:rPr>
          <w:rFonts w:hint="eastAsia"/>
          <w:szCs w:val="21"/>
        </w:rPr>
        <w:t>年月日</w:t>
      </w:r>
    </w:p>
    <w:p w:rsidR="00402BAE" w:rsidRDefault="00304499">
      <w:pPr>
        <w:pStyle w:val="3"/>
        <w:jc w:val="center"/>
        <w:rPr>
          <w:rFonts w:ascii="黑体" w:hAnsi="宋体"/>
          <w:sz w:val="32"/>
        </w:rPr>
      </w:pPr>
      <w:bookmarkStart w:id="266" w:name="_Toc119142728"/>
      <w:r>
        <w:rPr>
          <w:rFonts w:ascii="黑体" w:hAnsi="宋体" w:hint="eastAsia"/>
          <w:b w:val="0"/>
          <w:sz w:val="32"/>
        </w:rPr>
        <w:lastRenderedPageBreak/>
        <w:t>投标函附录</w:t>
      </w:r>
      <w:bookmarkEnd w:id="266"/>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4252"/>
        <w:gridCol w:w="1560"/>
      </w:tblGrid>
      <w:tr w:rsidR="00402BAE">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402BAE" w:rsidRDefault="00304499">
            <w:pPr>
              <w:spacing w:line="360" w:lineRule="auto"/>
              <w:jc w:val="center"/>
              <w:rPr>
                <w:rFonts w:ascii="宋体" w:hAnsi="宋体"/>
                <w:szCs w:val="21"/>
              </w:rPr>
            </w:pPr>
            <w:r>
              <w:rPr>
                <w:rFonts w:ascii="宋体" w:hAnsi="宋体" w:hint="eastAsia"/>
                <w:szCs w:val="21"/>
              </w:rPr>
              <w:t>条款名称</w:t>
            </w:r>
          </w:p>
        </w:tc>
        <w:tc>
          <w:tcPr>
            <w:tcW w:w="4252" w:type="dxa"/>
            <w:tcBorders>
              <w:top w:val="single" w:sz="4" w:space="0" w:color="auto"/>
              <w:left w:val="single" w:sz="4" w:space="0" w:color="auto"/>
              <w:bottom w:val="single" w:sz="4" w:space="0" w:color="auto"/>
              <w:right w:val="single" w:sz="4" w:space="0" w:color="auto"/>
            </w:tcBorders>
            <w:vAlign w:val="center"/>
          </w:tcPr>
          <w:p w:rsidR="00402BAE" w:rsidRDefault="00304499">
            <w:pPr>
              <w:spacing w:line="360" w:lineRule="auto"/>
              <w:jc w:val="center"/>
              <w:rPr>
                <w:rFonts w:ascii="宋体" w:hAnsi="宋体"/>
                <w:szCs w:val="21"/>
              </w:rPr>
            </w:pPr>
            <w:r>
              <w:rPr>
                <w:rFonts w:ascii="宋体" w:hAnsi="宋体" w:hint="eastAsia"/>
                <w:szCs w:val="21"/>
              </w:rPr>
              <w:t>约定内容</w:t>
            </w:r>
          </w:p>
        </w:tc>
        <w:tc>
          <w:tcPr>
            <w:tcW w:w="1560" w:type="dxa"/>
            <w:tcBorders>
              <w:top w:val="single" w:sz="4" w:space="0" w:color="auto"/>
              <w:left w:val="single" w:sz="4" w:space="0" w:color="auto"/>
              <w:bottom w:val="single" w:sz="4" w:space="0" w:color="auto"/>
              <w:right w:val="single" w:sz="4" w:space="0" w:color="auto"/>
            </w:tcBorders>
            <w:vAlign w:val="center"/>
          </w:tcPr>
          <w:p w:rsidR="00402BAE" w:rsidRDefault="00304499">
            <w:pPr>
              <w:spacing w:line="360" w:lineRule="auto"/>
              <w:jc w:val="center"/>
              <w:rPr>
                <w:rFonts w:ascii="宋体" w:hAnsi="宋体"/>
                <w:szCs w:val="21"/>
              </w:rPr>
            </w:pPr>
            <w:r>
              <w:rPr>
                <w:rFonts w:ascii="宋体" w:hAnsi="宋体" w:hint="eastAsia"/>
                <w:szCs w:val="21"/>
              </w:rPr>
              <w:t>备注</w:t>
            </w:r>
          </w:p>
        </w:tc>
      </w:tr>
      <w:tr w:rsidR="00402BAE">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402BAE" w:rsidRDefault="00304499">
            <w:pPr>
              <w:spacing w:line="360" w:lineRule="auto"/>
              <w:jc w:val="center"/>
              <w:rPr>
                <w:rFonts w:ascii="宋体" w:hAnsi="宋体"/>
                <w:szCs w:val="21"/>
              </w:rPr>
            </w:pPr>
            <w:r>
              <w:rPr>
                <w:rFonts w:ascii="宋体" w:hAnsi="宋体" w:hint="eastAsia"/>
                <w:szCs w:val="21"/>
              </w:rPr>
              <w:t>工程项目经理</w:t>
            </w:r>
          </w:p>
        </w:tc>
        <w:tc>
          <w:tcPr>
            <w:tcW w:w="4252" w:type="dxa"/>
            <w:tcBorders>
              <w:top w:val="single" w:sz="4" w:space="0" w:color="auto"/>
              <w:left w:val="single" w:sz="4" w:space="0" w:color="auto"/>
              <w:bottom w:val="single" w:sz="4" w:space="0" w:color="auto"/>
              <w:right w:val="single" w:sz="4" w:space="0" w:color="auto"/>
            </w:tcBorders>
            <w:vAlign w:val="center"/>
          </w:tcPr>
          <w:p w:rsidR="00402BAE" w:rsidRDefault="00304499">
            <w:pPr>
              <w:spacing w:line="360" w:lineRule="auto"/>
              <w:rPr>
                <w:rFonts w:ascii="宋体" w:hAnsi="宋体"/>
                <w:szCs w:val="21"/>
                <w:u w:val="single"/>
              </w:rPr>
            </w:pPr>
            <w:r>
              <w:rPr>
                <w:rFonts w:ascii="宋体" w:hAnsi="宋体" w:hint="eastAsia"/>
                <w:szCs w:val="21"/>
              </w:rPr>
              <w:t>姓名：</w:t>
            </w:r>
          </w:p>
          <w:p w:rsidR="00402BAE" w:rsidRDefault="00304499">
            <w:pPr>
              <w:spacing w:line="360" w:lineRule="auto"/>
              <w:rPr>
                <w:rFonts w:ascii="宋体" w:hAnsi="宋体"/>
                <w:szCs w:val="21"/>
              </w:rPr>
            </w:pPr>
            <w:r>
              <w:rPr>
                <w:rFonts w:ascii="宋体" w:hAnsi="宋体" w:hint="eastAsia"/>
                <w:szCs w:val="21"/>
              </w:rPr>
              <w:t xml:space="preserve">职业资格证书（职称证书）名称及等级：          </w:t>
            </w:r>
          </w:p>
        </w:tc>
        <w:tc>
          <w:tcPr>
            <w:tcW w:w="1560" w:type="dxa"/>
            <w:tcBorders>
              <w:top w:val="single" w:sz="4" w:space="0" w:color="auto"/>
              <w:left w:val="single" w:sz="4" w:space="0" w:color="auto"/>
              <w:bottom w:val="single" w:sz="4" w:space="0" w:color="auto"/>
              <w:right w:val="single" w:sz="4" w:space="0" w:color="auto"/>
            </w:tcBorders>
            <w:vAlign w:val="center"/>
          </w:tcPr>
          <w:p w:rsidR="00402BAE" w:rsidRDefault="00402BAE">
            <w:pPr>
              <w:spacing w:line="360" w:lineRule="auto"/>
              <w:jc w:val="center"/>
              <w:rPr>
                <w:rFonts w:ascii="宋体" w:hAnsi="宋体"/>
                <w:szCs w:val="21"/>
              </w:rPr>
            </w:pPr>
          </w:p>
        </w:tc>
      </w:tr>
      <w:tr w:rsidR="00402BAE">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402BAE" w:rsidRDefault="00304499">
            <w:pPr>
              <w:spacing w:line="360" w:lineRule="auto"/>
              <w:jc w:val="center"/>
              <w:rPr>
                <w:rFonts w:ascii="宋体" w:hAnsi="宋体"/>
                <w:szCs w:val="21"/>
              </w:rPr>
            </w:pPr>
            <w:r>
              <w:rPr>
                <w:rFonts w:ascii="宋体" w:hAnsi="宋体" w:hint="eastAsia"/>
                <w:sz w:val="24"/>
              </w:rPr>
              <w:t>□</w:t>
            </w:r>
            <w:r>
              <w:rPr>
                <w:rFonts w:ascii="宋体" w:hAnsi="宋体" w:hint="eastAsia"/>
                <w:szCs w:val="21"/>
              </w:rPr>
              <w:t>设计负责人</w:t>
            </w:r>
          </w:p>
        </w:tc>
        <w:tc>
          <w:tcPr>
            <w:tcW w:w="4252" w:type="dxa"/>
            <w:tcBorders>
              <w:top w:val="single" w:sz="4" w:space="0" w:color="auto"/>
              <w:left w:val="single" w:sz="4" w:space="0" w:color="auto"/>
              <w:bottom w:val="single" w:sz="4" w:space="0" w:color="auto"/>
              <w:right w:val="single" w:sz="4" w:space="0" w:color="auto"/>
            </w:tcBorders>
            <w:vAlign w:val="center"/>
          </w:tcPr>
          <w:p w:rsidR="00402BAE" w:rsidRDefault="00304499">
            <w:pPr>
              <w:spacing w:line="360" w:lineRule="auto"/>
              <w:rPr>
                <w:rFonts w:ascii="宋体" w:hAnsi="宋体"/>
                <w:szCs w:val="21"/>
                <w:u w:val="single"/>
              </w:rPr>
            </w:pPr>
            <w:r>
              <w:rPr>
                <w:rFonts w:ascii="宋体" w:hAnsi="宋体" w:hint="eastAsia"/>
                <w:szCs w:val="21"/>
              </w:rPr>
              <w:t>姓名：</w:t>
            </w:r>
          </w:p>
          <w:p w:rsidR="00402BAE" w:rsidRDefault="00304499">
            <w:pPr>
              <w:spacing w:line="360" w:lineRule="auto"/>
              <w:rPr>
                <w:rFonts w:ascii="宋体" w:hAnsi="宋体"/>
                <w:szCs w:val="21"/>
              </w:rPr>
            </w:pPr>
            <w:r>
              <w:rPr>
                <w:rFonts w:ascii="宋体" w:hAnsi="宋体" w:hint="eastAsia"/>
                <w:szCs w:val="21"/>
              </w:rPr>
              <w:t>职业资格证书（职称证书）名称及等级：</w:t>
            </w:r>
          </w:p>
        </w:tc>
        <w:tc>
          <w:tcPr>
            <w:tcW w:w="1560" w:type="dxa"/>
            <w:tcBorders>
              <w:top w:val="single" w:sz="4" w:space="0" w:color="auto"/>
              <w:left w:val="single" w:sz="4" w:space="0" w:color="auto"/>
              <w:bottom w:val="single" w:sz="4" w:space="0" w:color="auto"/>
              <w:right w:val="single" w:sz="4" w:space="0" w:color="auto"/>
            </w:tcBorders>
            <w:vAlign w:val="center"/>
          </w:tcPr>
          <w:p w:rsidR="00402BAE" w:rsidRDefault="00402BAE">
            <w:pPr>
              <w:spacing w:line="360" w:lineRule="auto"/>
              <w:jc w:val="center"/>
              <w:rPr>
                <w:rFonts w:ascii="宋体" w:hAnsi="宋体"/>
                <w:szCs w:val="21"/>
              </w:rPr>
            </w:pPr>
          </w:p>
        </w:tc>
      </w:tr>
      <w:tr w:rsidR="00402BAE">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402BAE" w:rsidRDefault="00304499">
            <w:pPr>
              <w:spacing w:line="360" w:lineRule="auto"/>
              <w:jc w:val="center"/>
              <w:rPr>
                <w:rFonts w:ascii="宋体" w:hAnsi="宋体"/>
                <w:szCs w:val="21"/>
              </w:rPr>
            </w:pPr>
            <w:r>
              <w:rPr>
                <w:rFonts w:ascii="宋体" w:hAnsi="宋体" w:hint="eastAsia"/>
                <w:sz w:val="24"/>
              </w:rPr>
              <w:t>□</w:t>
            </w:r>
            <w:r>
              <w:rPr>
                <w:rFonts w:ascii="宋体" w:hAnsi="宋体" w:hint="eastAsia"/>
                <w:szCs w:val="21"/>
              </w:rPr>
              <w:t>施工项目经理</w:t>
            </w:r>
          </w:p>
        </w:tc>
        <w:tc>
          <w:tcPr>
            <w:tcW w:w="4252" w:type="dxa"/>
            <w:tcBorders>
              <w:top w:val="single" w:sz="4" w:space="0" w:color="auto"/>
              <w:left w:val="single" w:sz="4" w:space="0" w:color="auto"/>
              <w:bottom w:val="single" w:sz="4" w:space="0" w:color="auto"/>
              <w:right w:val="single" w:sz="4" w:space="0" w:color="auto"/>
            </w:tcBorders>
            <w:vAlign w:val="center"/>
          </w:tcPr>
          <w:p w:rsidR="00402BAE" w:rsidRDefault="00304499">
            <w:pPr>
              <w:spacing w:line="360" w:lineRule="auto"/>
              <w:rPr>
                <w:rFonts w:ascii="宋体" w:hAnsi="宋体"/>
                <w:szCs w:val="21"/>
                <w:u w:val="single"/>
              </w:rPr>
            </w:pPr>
            <w:r>
              <w:rPr>
                <w:rFonts w:ascii="宋体" w:hAnsi="宋体" w:hint="eastAsia"/>
                <w:szCs w:val="21"/>
              </w:rPr>
              <w:t>姓名：</w:t>
            </w:r>
          </w:p>
          <w:p w:rsidR="00402BAE" w:rsidRDefault="00304499">
            <w:pPr>
              <w:spacing w:line="360" w:lineRule="auto"/>
              <w:rPr>
                <w:rFonts w:ascii="宋体" w:hAnsi="宋体"/>
                <w:szCs w:val="21"/>
              </w:rPr>
            </w:pPr>
            <w:r>
              <w:rPr>
                <w:rFonts w:ascii="宋体" w:hAnsi="宋体" w:hint="eastAsia"/>
                <w:szCs w:val="21"/>
              </w:rPr>
              <w:t>职业资格证书（职称证书）名称及等级：</w:t>
            </w:r>
          </w:p>
        </w:tc>
        <w:tc>
          <w:tcPr>
            <w:tcW w:w="1560" w:type="dxa"/>
            <w:tcBorders>
              <w:top w:val="single" w:sz="4" w:space="0" w:color="auto"/>
              <w:left w:val="single" w:sz="4" w:space="0" w:color="auto"/>
              <w:bottom w:val="single" w:sz="4" w:space="0" w:color="auto"/>
              <w:right w:val="single" w:sz="4" w:space="0" w:color="auto"/>
            </w:tcBorders>
            <w:vAlign w:val="center"/>
          </w:tcPr>
          <w:p w:rsidR="00402BAE" w:rsidRDefault="00402BAE">
            <w:pPr>
              <w:spacing w:line="360" w:lineRule="auto"/>
              <w:jc w:val="center"/>
              <w:rPr>
                <w:rFonts w:ascii="宋体" w:hAnsi="宋体"/>
                <w:szCs w:val="21"/>
              </w:rPr>
            </w:pPr>
          </w:p>
        </w:tc>
      </w:tr>
      <w:tr w:rsidR="00402BAE">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402BAE" w:rsidRDefault="00304499">
            <w:pPr>
              <w:autoSpaceDE w:val="0"/>
              <w:autoSpaceDN w:val="0"/>
              <w:adjustRightInd w:val="0"/>
              <w:ind w:right="-20"/>
              <w:jc w:val="center"/>
              <w:rPr>
                <w:rFonts w:ascii="宋体" w:hAnsi="宋体" w:cs="MingLiU"/>
                <w:kern w:val="0"/>
                <w:szCs w:val="21"/>
              </w:rPr>
            </w:pPr>
            <w:r>
              <w:rPr>
                <w:rFonts w:ascii="宋体" w:hAnsi="宋体" w:cs="MingLiU" w:hint="eastAsia"/>
                <w:kern w:val="0"/>
                <w:szCs w:val="21"/>
              </w:rPr>
              <w:t>投标有效期</w:t>
            </w:r>
          </w:p>
        </w:tc>
        <w:tc>
          <w:tcPr>
            <w:tcW w:w="4252" w:type="dxa"/>
            <w:tcBorders>
              <w:top w:val="single" w:sz="4" w:space="0" w:color="auto"/>
              <w:left w:val="single" w:sz="4" w:space="0" w:color="auto"/>
              <w:bottom w:val="single" w:sz="4" w:space="0" w:color="auto"/>
              <w:right w:val="single" w:sz="4" w:space="0" w:color="auto"/>
            </w:tcBorders>
            <w:vAlign w:val="center"/>
          </w:tcPr>
          <w:p w:rsidR="00402BAE" w:rsidRDefault="00304499">
            <w:pPr>
              <w:autoSpaceDE w:val="0"/>
              <w:autoSpaceDN w:val="0"/>
              <w:adjustRightInd w:val="0"/>
              <w:rPr>
                <w:rFonts w:ascii="宋体" w:hAnsi="宋体"/>
                <w:kern w:val="0"/>
                <w:szCs w:val="21"/>
              </w:rPr>
            </w:pPr>
            <w:r>
              <w:rPr>
                <w:rFonts w:ascii="宋体" w:hAnsi="宋体" w:hint="eastAsia"/>
                <w:szCs w:val="21"/>
              </w:rPr>
              <w:t>天数:  日历天（从投标截止之日算起）</w:t>
            </w:r>
          </w:p>
        </w:tc>
        <w:tc>
          <w:tcPr>
            <w:tcW w:w="1560" w:type="dxa"/>
            <w:tcBorders>
              <w:top w:val="single" w:sz="4" w:space="0" w:color="auto"/>
              <w:left w:val="single" w:sz="4" w:space="0" w:color="auto"/>
              <w:bottom w:val="single" w:sz="4" w:space="0" w:color="auto"/>
              <w:right w:val="single" w:sz="4" w:space="0" w:color="auto"/>
            </w:tcBorders>
            <w:vAlign w:val="center"/>
          </w:tcPr>
          <w:p w:rsidR="00402BAE" w:rsidRDefault="00402BAE">
            <w:pPr>
              <w:spacing w:line="360" w:lineRule="auto"/>
              <w:jc w:val="center"/>
              <w:rPr>
                <w:rFonts w:ascii="宋体" w:hAnsi="宋体"/>
                <w:szCs w:val="21"/>
              </w:rPr>
            </w:pPr>
          </w:p>
        </w:tc>
      </w:tr>
      <w:tr w:rsidR="00402BAE">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402BAE" w:rsidRDefault="00304499">
            <w:pPr>
              <w:spacing w:line="360" w:lineRule="auto"/>
              <w:jc w:val="center"/>
              <w:rPr>
                <w:rFonts w:ascii="宋体" w:hAnsi="宋体"/>
                <w:szCs w:val="21"/>
              </w:rPr>
            </w:pPr>
            <w:r>
              <w:rPr>
                <w:rFonts w:ascii="宋体" w:hAnsi="宋体" w:hint="eastAsia"/>
                <w:szCs w:val="21"/>
              </w:rPr>
              <w:t>工期</w:t>
            </w:r>
          </w:p>
        </w:tc>
        <w:tc>
          <w:tcPr>
            <w:tcW w:w="4252" w:type="dxa"/>
            <w:tcBorders>
              <w:top w:val="single" w:sz="4" w:space="0" w:color="auto"/>
              <w:left w:val="single" w:sz="4" w:space="0" w:color="auto"/>
              <w:bottom w:val="single" w:sz="4" w:space="0" w:color="auto"/>
              <w:right w:val="single" w:sz="4" w:space="0" w:color="auto"/>
            </w:tcBorders>
            <w:vAlign w:val="center"/>
          </w:tcPr>
          <w:p w:rsidR="00402BAE" w:rsidRDefault="00304499">
            <w:pPr>
              <w:spacing w:line="360" w:lineRule="auto"/>
              <w:ind w:rightChars="-39" w:right="-82"/>
              <w:rPr>
                <w:rFonts w:ascii="宋体" w:hAnsi="宋体"/>
                <w:szCs w:val="21"/>
              </w:rPr>
            </w:pPr>
            <w:r>
              <w:rPr>
                <w:rFonts w:ascii="宋体" w:hAnsi="宋体" w:hint="eastAsia"/>
                <w:szCs w:val="21"/>
              </w:rPr>
              <w:t>总</w:t>
            </w:r>
            <w:r>
              <w:rPr>
                <w:rFonts w:ascii="宋体" w:hAnsi="宋体"/>
                <w:szCs w:val="21"/>
              </w:rPr>
              <w:t>工期：</w:t>
            </w:r>
            <w:r>
              <w:rPr>
                <w:rFonts w:ascii="宋体" w:hAnsi="宋体"/>
                <w:szCs w:val="21"/>
                <w:u w:val="single"/>
              </w:rPr>
              <w:t></w:t>
            </w:r>
            <w:r>
              <w:rPr>
                <w:rFonts w:ascii="宋体" w:hAnsi="宋体"/>
                <w:szCs w:val="21"/>
              </w:rPr>
              <w:t>天</w:t>
            </w:r>
            <w:r>
              <w:rPr>
                <w:rFonts w:ascii="宋体" w:hAnsi="宋体" w:hint="eastAsia"/>
                <w:szCs w:val="21"/>
              </w:rPr>
              <w:t>，</w:t>
            </w:r>
          </w:p>
          <w:p w:rsidR="00402BAE" w:rsidRDefault="00304499">
            <w:pPr>
              <w:spacing w:line="360" w:lineRule="auto"/>
              <w:ind w:rightChars="-39" w:right="-82"/>
              <w:rPr>
                <w:rFonts w:ascii="宋体" w:hAnsi="宋体"/>
                <w:szCs w:val="21"/>
              </w:rPr>
            </w:pPr>
            <w:r>
              <w:rPr>
                <w:rFonts w:ascii="宋体" w:hAnsi="宋体" w:hint="eastAsia"/>
                <w:szCs w:val="21"/>
              </w:rPr>
              <w:t>设计</w:t>
            </w:r>
            <w:r>
              <w:rPr>
                <w:rFonts w:ascii="宋体" w:hAnsi="宋体"/>
                <w:szCs w:val="21"/>
              </w:rPr>
              <w:t>开工日期：</w:t>
            </w:r>
            <w:r>
              <w:rPr>
                <w:rFonts w:ascii="宋体" w:hAnsi="宋体"/>
                <w:szCs w:val="21"/>
                <w:u w:val="single"/>
              </w:rPr>
              <w:t></w:t>
            </w:r>
            <w:r>
              <w:rPr>
                <w:rFonts w:ascii="宋体" w:hAnsi="宋体"/>
                <w:szCs w:val="21"/>
              </w:rPr>
              <w:t>年</w:t>
            </w:r>
            <w:r>
              <w:rPr>
                <w:rFonts w:ascii="宋体" w:hAnsi="宋体"/>
                <w:szCs w:val="21"/>
                <w:u w:val="single"/>
              </w:rPr>
              <w:t></w:t>
            </w:r>
            <w:r>
              <w:rPr>
                <w:rFonts w:ascii="宋体" w:hAnsi="宋体"/>
                <w:szCs w:val="21"/>
              </w:rPr>
              <w:t>月</w:t>
            </w:r>
            <w:r>
              <w:rPr>
                <w:rFonts w:ascii="宋体" w:hAnsi="宋体"/>
                <w:szCs w:val="21"/>
                <w:u w:val="single"/>
              </w:rPr>
              <w:t></w:t>
            </w:r>
            <w:r>
              <w:rPr>
                <w:rFonts w:ascii="宋体" w:hAnsi="宋体"/>
                <w:szCs w:val="21"/>
              </w:rPr>
              <w:t>日</w:t>
            </w:r>
          </w:p>
          <w:p w:rsidR="00402BAE" w:rsidRDefault="00304499">
            <w:pPr>
              <w:spacing w:line="360" w:lineRule="auto"/>
              <w:rPr>
                <w:rFonts w:ascii="宋体" w:hAnsi="宋体"/>
                <w:szCs w:val="21"/>
              </w:rPr>
            </w:pPr>
            <w:r>
              <w:rPr>
                <w:rFonts w:ascii="宋体" w:hAnsi="宋体" w:hint="eastAsia"/>
                <w:szCs w:val="21"/>
              </w:rPr>
              <w:t>施工开工日期：   年月日</w:t>
            </w:r>
          </w:p>
          <w:p w:rsidR="00402BAE" w:rsidRDefault="00304499">
            <w:pPr>
              <w:spacing w:line="360" w:lineRule="auto"/>
              <w:rPr>
                <w:rFonts w:ascii="宋体" w:hAnsi="宋体"/>
                <w:szCs w:val="21"/>
              </w:rPr>
            </w:pPr>
            <w:r>
              <w:rPr>
                <w:rFonts w:ascii="宋体" w:hAnsi="宋体" w:hint="eastAsia"/>
                <w:szCs w:val="21"/>
              </w:rPr>
              <w:t>工程竣工</w:t>
            </w:r>
            <w:r>
              <w:rPr>
                <w:rFonts w:ascii="宋体" w:hAnsi="宋体"/>
                <w:szCs w:val="21"/>
              </w:rPr>
              <w:t>日期：</w:t>
            </w:r>
            <w:r>
              <w:rPr>
                <w:rFonts w:ascii="宋体" w:hAnsi="宋体"/>
                <w:szCs w:val="21"/>
                <w:u w:val="single"/>
              </w:rPr>
              <w:t></w:t>
            </w:r>
            <w:r>
              <w:rPr>
                <w:rFonts w:ascii="宋体" w:hAnsi="宋体"/>
                <w:szCs w:val="21"/>
              </w:rPr>
              <w:t>年</w:t>
            </w:r>
            <w:r>
              <w:rPr>
                <w:rFonts w:ascii="宋体" w:hAnsi="宋体"/>
                <w:szCs w:val="21"/>
                <w:u w:val="single"/>
              </w:rPr>
              <w:t></w:t>
            </w:r>
            <w:r>
              <w:rPr>
                <w:rFonts w:ascii="宋体" w:hAnsi="宋体"/>
                <w:szCs w:val="21"/>
              </w:rPr>
              <w:t>月</w:t>
            </w:r>
            <w:r>
              <w:rPr>
                <w:rFonts w:ascii="宋体" w:hAnsi="宋体"/>
                <w:szCs w:val="21"/>
                <w:u w:val="single"/>
              </w:rPr>
              <w:t></w:t>
            </w:r>
            <w:r>
              <w:rPr>
                <w:rFonts w:ascii="宋体" w:hAnsi="宋体"/>
                <w:szCs w:val="21"/>
              </w:rPr>
              <w:t>日</w:t>
            </w:r>
          </w:p>
          <w:p w:rsidR="00402BAE" w:rsidRDefault="00304499">
            <w:pPr>
              <w:spacing w:line="360" w:lineRule="auto"/>
              <w:rPr>
                <w:rFonts w:ascii="宋体" w:hAnsi="宋体"/>
                <w:szCs w:val="21"/>
              </w:rPr>
            </w:pPr>
            <w:r>
              <w:rPr>
                <w:rFonts w:ascii="宋体" w:hAnsi="宋体" w:hint="eastAsia"/>
                <w:szCs w:val="21"/>
              </w:rPr>
              <w:t>节点工期：</w:t>
            </w:r>
          </w:p>
        </w:tc>
        <w:tc>
          <w:tcPr>
            <w:tcW w:w="1560" w:type="dxa"/>
            <w:tcBorders>
              <w:top w:val="single" w:sz="4" w:space="0" w:color="auto"/>
              <w:left w:val="single" w:sz="4" w:space="0" w:color="auto"/>
              <w:bottom w:val="single" w:sz="4" w:space="0" w:color="auto"/>
              <w:right w:val="single" w:sz="4" w:space="0" w:color="auto"/>
            </w:tcBorders>
            <w:vAlign w:val="center"/>
          </w:tcPr>
          <w:p w:rsidR="00402BAE" w:rsidRDefault="00402BAE">
            <w:pPr>
              <w:spacing w:line="360" w:lineRule="auto"/>
              <w:jc w:val="center"/>
              <w:rPr>
                <w:rFonts w:ascii="宋体" w:hAnsi="宋体"/>
                <w:szCs w:val="21"/>
              </w:rPr>
            </w:pPr>
          </w:p>
        </w:tc>
      </w:tr>
      <w:tr w:rsidR="00402BAE">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402BAE" w:rsidRDefault="00304499">
            <w:pPr>
              <w:spacing w:line="360" w:lineRule="auto"/>
              <w:jc w:val="center"/>
              <w:rPr>
                <w:rFonts w:ascii="宋体" w:hAnsi="宋体"/>
                <w:szCs w:val="21"/>
              </w:rPr>
            </w:pPr>
            <w:r>
              <w:rPr>
                <w:rFonts w:ascii="宋体" w:hAnsi="宋体" w:cs="MingLiU" w:hint="eastAsia"/>
                <w:kern w:val="0"/>
                <w:szCs w:val="21"/>
              </w:rPr>
              <w:t>是否接受招标文件中的合同条款</w:t>
            </w:r>
          </w:p>
        </w:tc>
        <w:tc>
          <w:tcPr>
            <w:tcW w:w="4252" w:type="dxa"/>
            <w:tcBorders>
              <w:top w:val="single" w:sz="4" w:space="0" w:color="auto"/>
              <w:left w:val="single" w:sz="4" w:space="0" w:color="auto"/>
              <w:bottom w:val="single" w:sz="4" w:space="0" w:color="auto"/>
              <w:right w:val="single" w:sz="4" w:space="0" w:color="auto"/>
            </w:tcBorders>
            <w:vAlign w:val="center"/>
          </w:tcPr>
          <w:p w:rsidR="00402BAE" w:rsidRDefault="00304499">
            <w:pPr>
              <w:spacing w:line="360" w:lineRule="auto"/>
              <w:rPr>
                <w:rFonts w:ascii="宋体" w:hAnsi="宋体"/>
                <w:szCs w:val="21"/>
              </w:rPr>
            </w:pPr>
            <w:r>
              <w:rPr>
                <w:rFonts w:ascii="宋体" w:hAnsi="宋体" w:hint="eastAsia"/>
                <w:kern w:val="0"/>
                <w:szCs w:val="21"/>
              </w:rPr>
              <w:t>是</w:t>
            </w:r>
          </w:p>
        </w:tc>
        <w:tc>
          <w:tcPr>
            <w:tcW w:w="1560" w:type="dxa"/>
            <w:tcBorders>
              <w:top w:val="single" w:sz="4" w:space="0" w:color="auto"/>
              <w:left w:val="single" w:sz="4" w:space="0" w:color="auto"/>
              <w:bottom w:val="single" w:sz="4" w:space="0" w:color="auto"/>
              <w:right w:val="single" w:sz="4" w:space="0" w:color="auto"/>
            </w:tcBorders>
            <w:vAlign w:val="center"/>
          </w:tcPr>
          <w:p w:rsidR="00402BAE" w:rsidRDefault="00402BAE">
            <w:pPr>
              <w:spacing w:line="360" w:lineRule="auto"/>
              <w:jc w:val="center"/>
              <w:rPr>
                <w:rFonts w:ascii="宋体" w:hAnsi="宋体"/>
                <w:szCs w:val="21"/>
              </w:rPr>
            </w:pPr>
          </w:p>
        </w:tc>
      </w:tr>
      <w:tr w:rsidR="00402BAE">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402BAE" w:rsidRDefault="00304499">
            <w:pPr>
              <w:autoSpaceDE w:val="0"/>
              <w:autoSpaceDN w:val="0"/>
              <w:adjustRightInd w:val="0"/>
              <w:ind w:right="-20"/>
              <w:jc w:val="center"/>
              <w:rPr>
                <w:rFonts w:ascii="宋体" w:hAnsi="宋体"/>
                <w:kern w:val="0"/>
                <w:szCs w:val="21"/>
              </w:rPr>
            </w:pPr>
            <w:r>
              <w:rPr>
                <w:rFonts w:ascii="宋体" w:hAnsi="宋体" w:cs="MingLiU" w:hint="eastAsia"/>
                <w:kern w:val="0"/>
                <w:szCs w:val="21"/>
              </w:rPr>
              <w:t>是否响应招标文件中的技术标准及要求</w:t>
            </w:r>
          </w:p>
        </w:tc>
        <w:tc>
          <w:tcPr>
            <w:tcW w:w="4252" w:type="dxa"/>
            <w:tcBorders>
              <w:top w:val="single" w:sz="4" w:space="0" w:color="auto"/>
              <w:left w:val="single" w:sz="4" w:space="0" w:color="auto"/>
              <w:bottom w:val="single" w:sz="4" w:space="0" w:color="auto"/>
              <w:right w:val="single" w:sz="4" w:space="0" w:color="auto"/>
            </w:tcBorders>
            <w:vAlign w:val="center"/>
          </w:tcPr>
          <w:p w:rsidR="00402BAE" w:rsidRDefault="00304499">
            <w:pPr>
              <w:autoSpaceDE w:val="0"/>
              <w:autoSpaceDN w:val="0"/>
              <w:adjustRightInd w:val="0"/>
              <w:rPr>
                <w:rFonts w:ascii="宋体" w:hAnsi="宋体"/>
                <w:kern w:val="0"/>
                <w:szCs w:val="21"/>
              </w:rPr>
            </w:pPr>
            <w:r>
              <w:rPr>
                <w:rFonts w:ascii="宋体" w:hAnsi="宋体" w:hint="eastAsia"/>
                <w:kern w:val="0"/>
                <w:szCs w:val="21"/>
              </w:rPr>
              <w:t>是</w:t>
            </w:r>
          </w:p>
        </w:tc>
        <w:tc>
          <w:tcPr>
            <w:tcW w:w="1560" w:type="dxa"/>
            <w:tcBorders>
              <w:top w:val="single" w:sz="4" w:space="0" w:color="auto"/>
              <w:left w:val="single" w:sz="4" w:space="0" w:color="auto"/>
              <w:bottom w:val="single" w:sz="4" w:space="0" w:color="auto"/>
              <w:right w:val="single" w:sz="4" w:space="0" w:color="auto"/>
            </w:tcBorders>
            <w:vAlign w:val="center"/>
          </w:tcPr>
          <w:p w:rsidR="00402BAE" w:rsidRDefault="00402BAE">
            <w:pPr>
              <w:spacing w:line="360" w:lineRule="auto"/>
              <w:jc w:val="center"/>
              <w:rPr>
                <w:rFonts w:ascii="宋体" w:hAnsi="宋体"/>
                <w:szCs w:val="21"/>
              </w:rPr>
            </w:pPr>
          </w:p>
        </w:tc>
      </w:tr>
      <w:tr w:rsidR="00402BAE">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402BAE" w:rsidRDefault="00304499">
            <w:pPr>
              <w:autoSpaceDE w:val="0"/>
              <w:autoSpaceDN w:val="0"/>
              <w:adjustRightInd w:val="0"/>
              <w:ind w:right="-20"/>
              <w:jc w:val="center"/>
              <w:rPr>
                <w:rFonts w:ascii="宋体" w:hAnsi="宋体" w:cs="MingLiU"/>
                <w:kern w:val="0"/>
                <w:szCs w:val="21"/>
              </w:rPr>
            </w:pPr>
            <w:r>
              <w:rPr>
                <w:rFonts w:ascii="宋体" w:hAnsi="宋体" w:hint="eastAsia"/>
                <w:szCs w:val="21"/>
              </w:rPr>
              <w:t>工程质量</w:t>
            </w:r>
          </w:p>
        </w:tc>
        <w:tc>
          <w:tcPr>
            <w:tcW w:w="4252" w:type="dxa"/>
            <w:tcBorders>
              <w:top w:val="single" w:sz="4" w:space="0" w:color="auto"/>
              <w:left w:val="single" w:sz="4" w:space="0" w:color="auto"/>
              <w:bottom w:val="single" w:sz="4" w:space="0" w:color="auto"/>
              <w:right w:val="single" w:sz="4" w:space="0" w:color="auto"/>
            </w:tcBorders>
            <w:vAlign w:val="center"/>
          </w:tcPr>
          <w:p w:rsidR="00402BAE" w:rsidRDefault="00304499">
            <w:pPr>
              <w:spacing w:line="360" w:lineRule="auto"/>
              <w:jc w:val="left"/>
              <w:rPr>
                <w:rFonts w:ascii="宋体" w:hAnsi="宋体"/>
                <w:szCs w:val="21"/>
              </w:rPr>
            </w:pPr>
            <w:r>
              <w:rPr>
                <w:rFonts w:ascii="宋体" w:hAnsi="宋体" w:hint="eastAsia"/>
              </w:rPr>
              <w:t>□</w:t>
            </w:r>
            <w:r>
              <w:rPr>
                <w:rFonts w:ascii="宋体" w:hAnsi="宋体" w:hint="eastAsia"/>
                <w:szCs w:val="21"/>
              </w:rPr>
              <w:t>设计：</w:t>
            </w:r>
          </w:p>
          <w:p w:rsidR="00402BAE" w:rsidRDefault="00304499">
            <w:pPr>
              <w:spacing w:line="360" w:lineRule="auto"/>
              <w:jc w:val="left"/>
              <w:rPr>
                <w:rFonts w:ascii="宋体" w:hAnsi="宋体"/>
                <w:szCs w:val="21"/>
              </w:rPr>
            </w:pPr>
            <w:r>
              <w:rPr>
                <w:rFonts w:ascii="宋体" w:hAnsi="宋体" w:hint="eastAsia"/>
                <w:szCs w:val="21"/>
              </w:rPr>
              <w:t>□采购：</w:t>
            </w:r>
          </w:p>
          <w:p w:rsidR="00402BAE" w:rsidRDefault="00304499">
            <w:pPr>
              <w:spacing w:line="360" w:lineRule="auto"/>
              <w:jc w:val="left"/>
              <w:rPr>
                <w:rFonts w:ascii="宋体" w:hAnsi="宋体"/>
                <w:szCs w:val="21"/>
              </w:rPr>
            </w:pPr>
            <w:r>
              <w:rPr>
                <w:rFonts w:ascii="宋体" w:hAnsi="宋体" w:hint="eastAsia"/>
                <w:szCs w:val="21"/>
              </w:rPr>
              <w:t>□施工：</w:t>
            </w:r>
          </w:p>
          <w:p w:rsidR="00402BAE" w:rsidRDefault="00304499">
            <w:pPr>
              <w:spacing w:line="360" w:lineRule="auto"/>
              <w:rPr>
                <w:rFonts w:ascii="宋体" w:hAnsi="宋体"/>
                <w:szCs w:val="21"/>
              </w:rPr>
            </w:pPr>
            <w:r>
              <w:rPr>
                <w:rFonts w:ascii="宋体" w:hAnsi="宋体" w:hint="eastAsia"/>
              </w:rPr>
              <w:t>□其他：</w:t>
            </w:r>
          </w:p>
        </w:tc>
        <w:tc>
          <w:tcPr>
            <w:tcW w:w="1560" w:type="dxa"/>
            <w:tcBorders>
              <w:top w:val="single" w:sz="4" w:space="0" w:color="auto"/>
              <w:left w:val="single" w:sz="4" w:space="0" w:color="auto"/>
              <w:bottom w:val="single" w:sz="4" w:space="0" w:color="auto"/>
              <w:right w:val="single" w:sz="4" w:space="0" w:color="auto"/>
            </w:tcBorders>
            <w:vAlign w:val="center"/>
          </w:tcPr>
          <w:p w:rsidR="00402BAE" w:rsidRDefault="00402BAE">
            <w:pPr>
              <w:spacing w:line="360" w:lineRule="auto"/>
              <w:jc w:val="center"/>
              <w:rPr>
                <w:rFonts w:ascii="宋体" w:hAnsi="宋体"/>
                <w:szCs w:val="21"/>
              </w:rPr>
            </w:pPr>
          </w:p>
        </w:tc>
      </w:tr>
      <w:tr w:rsidR="00402BAE">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402BAE" w:rsidRDefault="00304499">
            <w:pPr>
              <w:autoSpaceDE w:val="0"/>
              <w:autoSpaceDN w:val="0"/>
              <w:adjustRightInd w:val="0"/>
              <w:ind w:right="-20"/>
              <w:jc w:val="center"/>
              <w:rPr>
                <w:rFonts w:ascii="宋体" w:hAnsi="宋体" w:cs="MingLiU"/>
                <w:kern w:val="0"/>
                <w:szCs w:val="21"/>
              </w:rPr>
            </w:pPr>
            <w:r>
              <w:rPr>
                <w:rFonts w:ascii="宋体" w:hAnsi="宋体" w:cs="MingLiU" w:hint="eastAsia"/>
                <w:kern w:val="0"/>
                <w:szCs w:val="21"/>
              </w:rPr>
              <w:t>再发包工程</w:t>
            </w:r>
          </w:p>
        </w:tc>
        <w:tc>
          <w:tcPr>
            <w:tcW w:w="4252" w:type="dxa"/>
            <w:tcBorders>
              <w:top w:val="single" w:sz="4" w:space="0" w:color="auto"/>
              <w:left w:val="single" w:sz="4" w:space="0" w:color="auto"/>
              <w:bottom w:val="single" w:sz="4" w:space="0" w:color="auto"/>
              <w:right w:val="single" w:sz="4" w:space="0" w:color="auto"/>
            </w:tcBorders>
            <w:vAlign w:val="center"/>
          </w:tcPr>
          <w:p w:rsidR="00402BAE" w:rsidRDefault="00402BAE">
            <w:pPr>
              <w:spacing w:line="360" w:lineRule="auto"/>
              <w:rPr>
                <w:rFonts w:ascii="宋体" w:hAnsi="宋体"/>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402BAE" w:rsidRDefault="00402BAE">
            <w:pPr>
              <w:spacing w:line="360" w:lineRule="auto"/>
              <w:jc w:val="center"/>
              <w:rPr>
                <w:rFonts w:ascii="宋体" w:hAnsi="宋体"/>
                <w:szCs w:val="21"/>
              </w:rPr>
            </w:pPr>
          </w:p>
        </w:tc>
      </w:tr>
      <w:tr w:rsidR="00402BAE">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402BAE" w:rsidRDefault="00304499">
            <w:pPr>
              <w:autoSpaceDE w:val="0"/>
              <w:autoSpaceDN w:val="0"/>
              <w:adjustRightInd w:val="0"/>
              <w:ind w:right="-20"/>
              <w:jc w:val="center"/>
              <w:rPr>
                <w:rFonts w:ascii="宋体" w:hAnsi="宋体" w:cs="MingLiU"/>
                <w:kern w:val="0"/>
                <w:szCs w:val="21"/>
              </w:rPr>
            </w:pPr>
            <w:r>
              <w:rPr>
                <w:rFonts w:ascii="宋体" w:hAnsi="宋体" w:cs="MingLiU" w:hint="eastAsia"/>
                <w:kern w:val="0"/>
                <w:szCs w:val="21"/>
              </w:rPr>
              <w:t>分包工程</w:t>
            </w:r>
          </w:p>
        </w:tc>
        <w:tc>
          <w:tcPr>
            <w:tcW w:w="4252" w:type="dxa"/>
            <w:tcBorders>
              <w:top w:val="single" w:sz="4" w:space="0" w:color="auto"/>
              <w:left w:val="single" w:sz="4" w:space="0" w:color="auto"/>
              <w:bottom w:val="single" w:sz="4" w:space="0" w:color="auto"/>
              <w:right w:val="single" w:sz="4" w:space="0" w:color="auto"/>
            </w:tcBorders>
            <w:vAlign w:val="center"/>
          </w:tcPr>
          <w:p w:rsidR="00402BAE" w:rsidRDefault="00402BAE">
            <w:pPr>
              <w:spacing w:line="360" w:lineRule="auto"/>
              <w:rPr>
                <w:rFonts w:ascii="宋体" w:hAnsi="宋体"/>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402BAE" w:rsidRDefault="00402BAE">
            <w:pPr>
              <w:spacing w:line="360" w:lineRule="auto"/>
              <w:jc w:val="center"/>
              <w:rPr>
                <w:rFonts w:ascii="宋体" w:hAnsi="宋体"/>
                <w:szCs w:val="21"/>
              </w:rPr>
            </w:pPr>
          </w:p>
        </w:tc>
      </w:tr>
      <w:tr w:rsidR="00402BAE">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402BAE" w:rsidRDefault="00304499">
            <w:pPr>
              <w:spacing w:line="360" w:lineRule="auto"/>
              <w:jc w:val="center"/>
              <w:rPr>
                <w:rFonts w:ascii="宋体" w:hAnsi="宋体"/>
                <w:szCs w:val="21"/>
              </w:rPr>
            </w:pPr>
            <w:r>
              <w:rPr>
                <w:rFonts w:ascii="宋体" w:hAnsi="宋体" w:cs="MingLiU" w:hint="eastAsia"/>
                <w:kern w:val="0"/>
                <w:szCs w:val="21"/>
              </w:rPr>
              <w:t>是否响应招标文件中的招标范围</w:t>
            </w:r>
          </w:p>
        </w:tc>
        <w:tc>
          <w:tcPr>
            <w:tcW w:w="4252" w:type="dxa"/>
            <w:tcBorders>
              <w:top w:val="single" w:sz="4" w:space="0" w:color="auto"/>
              <w:left w:val="single" w:sz="4" w:space="0" w:color="auto"/>
              <w:bottom w:val="single" w:sz="4" w:space="0" w:color="auto"/>
              <w:right w:val="single" w:sz="4" w:space="0" w:color="auto"/>
            </w:tcBorders>
            <w:vAlign w:val="center"/>
          </w:tcPr>
          <w:p w:rsidR="00402BAE" w:rsidRDefault="00304499">
            <w:pPr>
              <w:spacing w:line="360" w:lineRule="auto"/>
              <w:rPr>
                <w:rFonts w:ascii="宋体" w:hAnsi="宋体"/>
                <w:szCs w:val="21"/>
              </w:rPr>
            </w:pPr>
            <w:r>
              <w:rPr>
                <w:rFonts w:ascii="宋体" w:hAnsi="宋体" w:hint="eastAsia"/>
                <w:kern w:val="0"/>
                <w:szCs w:val="21"/>
              </w:rPr>
              <w:t>是</w:t>
            </w:r>
          </w:p>
        </w:tc>
        <w:tc>
          <w:tcPr>
            <w:tcW w:w="1560" w:type="dxa"/>
            <w:tcBorders>
              <w:top w:val="single" w:sz="4" w:space="0" w:color="auto"/>
              <w:left w:val="single" w:sz="4" w:space="0" w:color="auto"/>
              <w:bottom w:val="single" w:sz="4" w:space="0" w:color="auto"/>
              <w:right w:val="single" w:sz="4" w:space="0" w:color="auto"/>
            </w:tcBorders>
            <w:vAlign w:val="center"/>
          </w:tcPr>
          <w:p w:rsidR="00402BAE" w:rsidRDefault="00402BAE">
            <w:pPr>
              <w:spacing w:line="360" w:lineRule="auto"/>
              <w:jc w:val="center"/>
              <w:rPr>
                <w:rFonts w:ascii="宋体" w:hAnsi="宋体"/>
                <w:szCs w:val="21"/>
              </w:rPr>
            </w:pPr>
          </w:p>
        </w:tc>
      </w:tr>
      <w:tr w:rsidR="00402BAE">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402BAE" w:rsidRDefault="00304499">
            <w:pPr>
              <w:autoSpaceDE w:val="0"/>
              <w:autoSpaceDN w:val="0"/>
              <w:adjustRightInd w:val="0"/>
              <w:ind w:right="-20"/>
              <w:jc w:val="center"/>
              <w:rPr>
                <w:rFonts w:ascii="宋体" w:hAnsi="宋体" w:cs="MingLiU"/>
                <w:kern w:val="0"/>
                <w:szCs w:val="21"/>
              </w:rPr>
            </w:pPr>
            <w:r>
              <w:rPr>
                <w:rFonts w:ascii="宋体" w:hAnsi="宋体" w:cs="MingLiU"/>
                <w:kern w:val="0"/>
                <w:szCs w:val="21"/>
              </w:rPr>
              <w:t>……</w:t>
            </w:r>
          </w:p>
        </w:tc>
        <w:tc>
          <w:tcPr>
            <w:tcW w:w="4252" w:type="dxa"/>
            <w:tcBorders>
              <w:top w:val="single" w:sz="4" w:space="0" w:color="auto"/>
              <w:left w:val="single" w:sz="4" w:space="0" w:color="auto"/>
              <w:bottom w:val="single" w:sz="4" w:space="0" w:color="auto"/>
              <w:right w:val="single" w:sz="4" w:space="0" w:color="auto"/>
            </w:tcBorders>
            <w:vAlign w:val="center"/>
          </w:tcPr>
          <w:p w:rsidR="00402BAE" w:rsidRDefault="00402BAE">
            <w:pPr>
              <w:autoSpaceDE w:val="0"/>
              <w:autoSpaceDN w:val="0"/>
              <w:adjustRightInd w:val="0"/>
              <w:ind w:leftChars="171" w:left="359"/>
              <w:rPr>
                <w:rFonts w:ascii="宋体" w:hAnsi="宋体"/>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402BAE" w:rsidRDefault="00402BAE">
            <w:pPr>
              <w:spacing w:line="360" w:lineRule="auto"/>
              <w:jc w:val="center"/>
              <w:rPr>
                <w:rFonts w:ascii="宋体" w:hAnsi="宋体"/>
                <w:szCs w:val="21"/>
              </w:rPr>
            </w:pPr>
          </w:p>
        </w:tc>
      </w:tr>
    </w:tbl>
    <w:p w:rsidR="00402BAE" w:rsidRDefault="00402BAE">
      <w:pPr>
        <w:spacing w:line="360" w:lineRule="auto"/>
        <w:ind w:right="1260" w:firstLineChars="1900" w:firstLine="3990"/>
      </w:pPr>
    </w:p>
    <w:p w:rsidR="00402BAE" w:rsidRDefault="00304499">
      <w:pPr>
        <w:pStyle w:val="3"/>
        <w:jc w:val="center"/>
        <w:rPr>
          <w:rFonts w:ascii="黑体" w:hAnsi="宋体"/>
          <w:sz w:val="32"/>
        </w:rPr>
      </w:pPr>
      <w:r>
        <w:rPr>
          <w:rFonts w:ascii="Arial" w:hAnsi="Arial"/>
        </w:rPr>
        <w:br w:type="page"/>
      </w:r>
      <w:bookmarkStart w:id="267" w:name="_Toc119142729"/>
      <w:r>
        <w:rPr>
          <w:rFonts w:ascii="黑体" w:hAnsi="宋体" w:hint="eastAsia"/>
          <w:b w:val="0"/>
          <w:sz w:val="32"/>
        </w:rPr>
        <w:lastRenderedPageBreak/>
        <w:t>法定代表人身份证明</w:t>
      </w:r>
      <w:bookmarkEnd w:id="267"/>
    </w:p>
    <w:p w:rsidR="00402BAE" w:rsidRDefault="00402BAE">
      <w:pPr>
        <w:spacing w:line="360" w:lineRule="auto"/>
        <w:ind w:right="1260" w:firstLineChars="1900" w:firstLine="3990"/>
      </w:pPr>
    </w:p>
    <w:p w:rsidR="00402BAE" w:rsidRDefault="00402BAE">
      <w:pPr>
        <w:spacing w:line="360" w:lineRule="auto"/>
        <w:ind w:right="1260" w:firstLineChars="1900" w:firstLine="3990"/>
      </w:pPr>
    </w:p>
    <w:p w:rsidR="00402BAE" w:rsidRDefault="00304499">
      <w:pPr>
        <w:spacing w:line="560" w:lineRule="exact"/>
        <w:ind w:firstLineChars="250" w:firstLine="525"/>
        <w:rPr>
          <w:szCs w:val="21"/>
        </w:rPr>
      </w:pPr>
      <w:r>
        <w:rPr>
          <w:szCs w:val="21"/>
        </w:rPr>
        <w:t>投标人：</w:t>
      </w:r>
    </w:p>
    <w:p w:rsidR="00402BAE" w:rsidRDefault="00304499">
      <w:pPr>
        <w:spacing w:line="560" w:lineRule="exact"/>
        <w:ind w:firstLineChars="250" w:firstLine="525"/>
        <w:rPr>
          <w:szCs w:val="21"/>
        </w:rPr>
      </w:pPr>
      <w:r>
        <w:rPr>
          <w:szCs w:val="21"/>
        </w:rPr>
        <w:t>单位性质：</w:t>
      </w:r>
    </w:p>
    <w:p w:rsidR="00402BAE" w:rsidRDefault="00304499">
      <w:pPr>
        <w:spacing w:line="560" w:lineRule="exact"/>
        <w:ind w:firstLineChars="250" w:firstLine="525"/>
        <w:rPr>
          <w:szCs w:val="21"/>
        </w:rPr>
      </w:pPr>
      <w:r>
        <w:rPr>
          <w:szCs w:val="21"/>
        </w:rPr>
        <w:t>地址：</w:t>
      </w:r>
    </w:p>
    <w:p w:rsidR="00402BAE" w:rsidRDefault="00304499">
      <w:pPr>
        <w:spacing w:line="560" w:lineRule="exact"/>
        <w:ind w:firstLineChars="250" w:firstLine="525"/>
        <w:rPr>
          <w:szCs w:val="21"/>
        </w:rPr>
      </w:pPr>
      <w:r>
        <w:rPr>
          <w:szCs w:val="21"/>
        </w:rPr>
        <w:t>成立时间：年月日</w:t>
      </w:r>
    </w:p>
    <w:p w:rsidR="00402BAE" w:rsidRDefault="00304499">
      <w:pPr>
        <w:spacing w:line="560" w:lineRule="exact"/>
        <w:ind w:firstLineChars="250" w:firstLine="525"/>
        <w:rPr>
          <w:szCs w:val="21"/>
        </w:rPr>
      </w:pPr>
      <w:r>
        <w:rPr>
          <w:szCs w:val="21"/>
        </w:rPr>
        <w:t>经营期限：</w:t>
      </w:r>
    </w:p>
    <w:p w:rsidR="00402BAE" w:rsidRDefault="00304499">
      <w:pPr>
        <w:spacing w:line="560" w:lineRule="exact"/>
        <w:ind w:firstLineChars="250" w:firstLine="525"/>
        <w:rPr>
          <w:szCs w:val="21"/>
        </w:rPr>
      </w:pPr>
      <w:r>
        <w:rPr>
          <w:szCs w:val="21"/>
        </w:rPr>
        <w:t>姓名：性别：</w:t>
      </w:r>
    </w:p>
    <w:p w:rsidR="00402BAE" w:rsidRDefault="00304499">
      <w:pPr>
        <w:spacing w:line="560" w:lineRule="exact"/>
        <w:ind w:firstLineChars="250" w:firstLine="525"/>
        <w:rPr>
          <w:szCs w:val="21"/>
        </w:rPr>
      </w:pPr>
      <w:r>
        <w:rPr>
          <w:szCs w:val="21"/>
        </w:rPr>
        <w:t>年龄：职务：</w:t>
      </w:r>
    </w:p>
    <w:p w:rsidR="00402BAE" w:rsidRDefault="00304499">
      <w:pPr>
        <w:spacing w:line="560" w:lineRule="exact"/>
        <w:ind w:firstLineChars="250" w:firstLine="525"/>
        <w:rPr>
          <w:szCs w:val="21"/>
        </w:rPr>
      </w:pPr>
      <w:r>
        <w:rPr>
          <w:szCs w:val="21"/>
        </w:rPr>
        <w:t>系（投标人名称）的法定代表人。</w:t>
      </w:r>
    </w:p>
    <w:p w:rsidR="00402BAE" w:rsidRDefault="00304499">
      <w:pPr>
        <w:spacing w:line="560" w:lineRule="exact"/>
        <w:ind w:firstLineChars="250" w:firstLine="525"/>
        <w:rPr>
          <w:szCs w:val="21"/>
        </w:rPr>
      </w:pPr>
      <w:r>
        <w:rPr>
          <w:szCs w:val="21"/>
        </w:rPr>
        <w:t>特此证明。</w:t>
      </w:r>
    </w:p>
    <w:p w:rsidR="00402BAE" w:rsidRDefault="00402BAE">
      <w:pPr>
        <w:spacing w:line="500" w:lineRule="exact"/>
        <w:rPr>
          <w:szCs w:val="21"/>
        </w:rPr>
      </w:pPr>
    </w:p>
    <w:p w:rsidR="00402BAE" w:rsidRDefault="00402BAE">
      <w:pPr>
        <w:spacing w:line="500" w:lineRule="exact"/>
        <w:rPr>
          <w:szCs w:val="21"/>
        </w:rPr>
      </w:pPr>
    </w:p>
    <w:p w:rsidR="00402BAE" w:rsidRDefault="00304499">
      <w:pPr>
        <w:wordWrap w:val="0"/>
        <w:spacing w:line="500" w:lineRule="exact"/>
        <w:jc w:val="right"/>
        <w:rPr>
          <w:szCs w:val="21"/>
        </w:rPr>
      </w:pPr>
      <w:r>
        <w:rPr>
          <w:szCs w:val="21"/>
        </w:rPr>
        <w:t>投标人：（盖单位章）</w:t>
      </w:r>
    </w:p>
    <w:p w:rsidR="00402BAE" w:rsidRDefault="00304499">
      <w:pPr>
        <w:wordWrap w:val="0"/>
        <w:spacing w:beforeLines="50" w:before="120" w:afterLines="100" w:after="240" w:line="440" w:lineRule="exact"/>
        <w:jc w:val="right"/>
      </w:pPr>
      <w:r>
        <w:rPr>
          <w:rFonts w:hint="eastAsia"/>
          <w:szCs w:val="21"/>
        </w:rPr>
        <w:t>年月日</w:t>
      </w:r>
    </w:p>
    <w:p w:rsidR="00402BAE" w:rsidRDefault="00402BAE">
      <w:pPr>
        <w:spacing w:line="480" w:lineRule="auto"/>
        <w:ind w:firstLineChars="250" w:firstLine="525"/>
        <w:jc w:val="center"/>
        <w:rPr>
          <w:szCs w:val="21"/>
        </w:rPr>
      </w:pPr>
    </w:p>
    <w:p w:rsidR="00402BAE" w:rsidRDefault="00402BAE">
      <w:pPr>
        <w:spacing w:line="480" w:lineRule="auto"/>
        <w:jc w:val="center"/>
        <w:rPr>
          <w:b/>
          <w:sz w:val="28"/>
          <w:szCs w:val="28"/>
        </w:rPr>
      </w:pPr>
    </w:p>
    <w:p w:rsidR="00402BAE" w:rsidRDefault="00402BAE">
      <w:pPr>
        <w:spacing w:line="480" w:lineRule="auto"/>
        <w:jc w:val="center"/>
        <w:rPr>
          <w:b/>
          <w:sz w:val="28"/>
          <w:szCs w:val="28"/>
        </w:rPr>
      </w:pPr>
    </w:p>
    <w:p w:rsidR="00402BAE" w:rsidRDefault="00402BAE">
      <w:pPr>
        <w:spacing w:line="480" w:lineRule="auto"/>
        <w:jc w:val="center"/>
        <w:rPr>
          <w:b/>
          <w:sz w:val="28"/>
          <w:szCs w:val="28"/>
        </w:rPr>
      </w:pPr>
    </w:p>
    <w:p w:rsidR="00402BAE" w:rsidRDefault="00402BAE">
      <w:pPr>
        <w:spacing w:line="480" w:lineRule="auto"/>
        <w:jc w:val="center"/>
        <w:rPr>
          <w:b/>
          <w:sz w:val="28"/>
          <w:szCs w:val="28"/>
        </w:rPr>
      </w:pPr>
    </w:p>
    <w:p w:rsidR="00402BAE" w:rsidRDefault="00402BAE">
      <w:pPr>
        <w:spacing w:line="480" w:lineRule="auto"/>
        <w:jc w:val="center"/>
        <w:rPr>
          <w:b/>
          <w:sz w:val="28"/>
          <w:szCs w:val="28"/>
        </w:rPr>
      </w:pPr>
    </w:p>
    <w:p w:rsidR="00402BAE" w:rsidRDefault="00402BAE">
      <w:pPr>
        <w:spacing w:line="480" w:lineRule="auto"/>
        <w:rPr>
          <w:b/>
          <w:sz w:val="28"/>
          <w:szCs w:val="28"/>
        </w:rPr>
      </w:pPr>
    </w:p>
    <w:p w:rsidR="00402BAE" w:rsidRDefault="00304499">
      <w:pPr>
        <w:spacing w:line="480" w:lineRule="auto"/>
        <w:jc w:val="center"/>
        <w:rPr>
          <w:b/>
          <w:sz w:val="28"/>
        </w:rPr>
      </w:pPr>
      <w:r>
        <w:rPr>
          <w:b/>
          <w:sz w:val="28"/>
          <w:szCs w:val="28"/>
        </w:rPr>
        <w:br w:type="page"/>
      </w:r>
    </w:p>
    <w:p w:rsidR="00402BAE" w:rsidRDefault="00304499">
      <w:pPr>
        <w:pStyle w:val="3"/>
        <w:jc w:val="center"/>
        <w:rPr>
          <w:rFonts w:ascii="黑体" w:hAnsi="宋体"/>
          <w:sz w:val="32"/>
        </w:rPr>
      </w:pPr>
      <w:bookmarkStart w:id="268" w:name="_Toc119142730"/>
      <w:r>
        <w:rPr>
          <w:rFonts w:ascii="黑体" w:hAnsi="宋体" w:hint="eastAsia"/>
          <w:b w:val="0"/>
          <w:sz w:val="32"/>
        </w:rPr>
        <w:lastRenderedPageBreak/>
        <w:t>授权委托书</w:t>
      </w:r>
      <w:bookmarkEnd w:id="268"/>
    </w:p>
    <w:p w:rsidR="00402BAE" w:rsidRDefault="00402BAE">
      <w:pPr>
        <w:spacing w:line="440" w:lineRule="exact"/>
        <w:rPr>
          <w:rFonts w:eastAsia="黑体"/>
          <w:szCs w:val="21"/>
        </w:rPr>
      </w:pPr>
    </w:p>
    <w:p w:rsidR="00402BAE" w:rsidRDefault="00304499">
      <w:pPr>
        <w:topLinePunct/>
        <w:spacing w:line="440" w:lineRule="exact"/>
        <w:ind w:firstLineChars="200" w:firstLine="420"/>
        <w:rPr>
          <w:szCs w:val="21"/>
        </w:rPr>
      </w:pPr>
      <w:r>
        <w:rPr>
          <w:rFonts w:hint="eastAsia"/>
          <w:szCs w:val="21"/>
        </w:rPr>
        <w:t>本人　（姓名）</w:t>
      </w:r>
      <w:r>
        <w:rPr>
          <w:rFonts w:hint="eastAsia"/>
          <w:szCs w:val="21"/>
        </w:rPr>
        <w:t xml:space="preserve"> </w:t>
      </w:r>
      <w:r>
        <w:rPr>
          <w:rFonts w:hint="eastAsia"/>
          <w:szCs w:val="21"/>
        </w:rPr>
        <w:t>系　（投标人名称）</w:t>
      </w:r>
      <w:r>
        <w:rPr>
          <w:rFonts w:hint="eastAsia"/>
          <w:szCs w:val="21"/>
        </w:rPr>
        <w:t xml:space="preserve"> </w:t>
      </w:r>
      <w:r>
        <w:rPr>
          <w:rFonts w:hint="eastAsia"/>
          <w:szCs w:val="21"/>
        </w:rPr>
        <w:t>的法定代表人，现委托　（姓名）为我方代理人。代理人根据授权，以我方名义签署、澄清、说明、补正、递交、撤回、修改（项目名称）工程总承包投标文件、签订合同和处理有关事宜，其法律后果由我方承担。</w:t>
      </w:r>
    </w:p>
    <w:p w:rsidR="00402BAE" w:rsidRDefault="00304499">
      <w:pPr>
        <w:spacing w:line="440" w:lineRule="exact"/>
        <w:rPr>
          <w:szCs w:val="21"/>
        </w:rPr>
      </w:pPr>
      <w:r>
        <w:rPr>
          <w:rFonts w:hint="eastAsia"/>
          <w:szCs w:val="21"/>
        </w:rPr>
        <w:t>委托期限：。</w:t>
      </w:r>
    </w:p>
    <w:p w:rsidR="00402BAE" w:rsidRDefault="00304499">
      <w:pPr>
        <w:spacing w:line="440" w:lineRule="exact"/>
        <w:ind w:firstLineChars="200" w:firstLine="420"/>
        <w:rPr>
          <w:szCs w:val="21"/>
        </w:rPr>
      </w:pPr>
      <w:r>
        <w:rPr>
          <w:rFonts w:hint="eastAsia"/>
          <w:szCs w:val="21"/>
        </w:rPr>
        <w:t>代理人无转委托权。</w:t>
      </w:r>
    </w:p>
    <w:p w:rsidR="00402BAE" w:rsidRDefault="00304499">
      <w:pPr>
        <w:spacing w:line="440" w:lineRule="exact"/>
        <w:ind w:firstLineChars="200" w:firstLine="420"/>
        <w:rPr>
          <w:szCs w:val="21"/>
        </w:rPr>
      </w:pPr>
      <w:r>
        <w:rPr>
          <w:rFonts w:hint="eastAsia"/>
          <w:szCs w:val="21"/>
        </w:rPr>
        <w:t>附：法定代表人身份证明</w:t>
      </w:r>
    </w:p>
    <w:p w:rsidR="00402BAE" w:rsidRDefault="00402BAE">
      <w:pPr>
        <w:spacing w:line="440" w:lineRule="exact"/>
        <w:rPr>
          <w:szCs w:val="21"/>
        </w:rPr>
      </w:pPr>
    </w:p>
    <w:p w:rsidR="00402BAE" w:rsidRDefault="00402BAE">
      <w:pPr>
        <w:spacing w:line="440" w:lineRule="exact"/>
        <w:rPr>
          <w:szCs w:val="21"/>
        </w:rPr>
      </w:pPr>
    </w:p>
    <w:p w:rsidR="00402BAE" w:rsidRDefault="00304499">
      <w:pPr>
        <w:spacing w:line="440" w:lineRule="exact"/>
        <w:ind w:firstLineChars="1900" w:firstLine="3990"/>
        <w:rPr>
          <w:szCs w:val="21"/>
        </w:rPr>
      </w:pPr>
      <w:r>
        <w:rPr>
          <w:rFonts w:hint="eastAsia"/>
          <w:szCs w:val="21"/>
        </w:rPr>
        <w:t>投标人：（盖单位章）</w:t>
      </w:r>
    </w:p>
    <w:p w:rsidR="00402BAE" w:rsidRDefault="00402BAE">
      <w:pPr>
        <w:spacing w:line="440" w:lineRule="exact"/>
        <w:rPr>
          <w:szCs w:val="21"/>
        </w:rPr>
      </w:pPr>
    </w:p>
    <w:p w:rsidR="00402BAE" w:rsidRDefault="00304499">
      <w:pPr>
        <w:spacing w:line="440" w:lineRule="exact"/>
        <w:ind w:firstLineChars="1900" w:firstLine="3990"/>
        <w:rPr>
          <w:szCs w:val="21"/>
        </w:rPr>
      </w:pPr>
      <w:r>
        <w:rPr>
          <w:rFonts w:hint="eastAsia"/>
          <w:szCs w:val="21"/>
        </w:rPr>
        <w:t>法定代表人：（签字）</w:t>
      </w:r>
    </w:p>
    <w:p w:rsidR="00402BAE" w:rsidRDefault="00402BAE">
      <w:pPr>
        <w:spacing w:line="440" w:lineRule="exact"/>
        <w:rPr>
          <w:szCs w:val="21"/>
        </w:rPr>
      </w:pPr>
    </w:p>
    <w:p w:rsidR="00402BAE" w:rsidRDefault="00304499">
      <w:pPr>
        <w:spacing w:line="440" w:lineRule="exact"/>
        <w:ind w:firstLineChars="1900" w:firstLine="3990"/>
        <w:rPr>
          <w:szCs w:val="21"/>
        </w:rPr>
      </w:pPr>
      <w:r>
        <w:rPr>
          <w:rFonts w:hint="eastAsia"/>
          <w:szCs w:val="21"/>
        </w:rPr>
        <w:t>身份证号码：</w:t>
      </w:r>
    </w:p>
    <w:p w:rsidR="00402BAE" w:rsidRDefault="00402BAE">
      <w:pPr>
        <w:spacing w:line="440" w:lineRule="exact"/>
        <w:rPr>
          <w:szCs w:val="21"/>
        </w:rPr>
      </w:pPr>
    </w:p>
    <w:p w:rsidR="00402BAE" w:rsidRDefault="00304499">
      <w:pPr>
        <w:spacing w:line="440" w:lineRule="exact"/>
        <w:ind w:firstLineChars="1900" w:firstLine="3990"/>
        <w:rPr>
          <w:szCs w:val="21"/>
        </w:rPr>
      </w:pPr>
      <w:r>
        <w:rPr>
          <w:rFonts w:hint="eastAsia"/>
          <w:szCs w:val="21"/>
        </w:rPr>
        <w:t>委托代理人：（签字）</w:t>
      </w:r>
    </w:p>
    <w:p w:rsidR="00402BAE" w:rsidRDefault="00402BAE">
      <w:pPr>
        <w:spacing w:line="440" w:lineRule="exact"/>
        <w:rPr>
          <w:szCs w:val="21"/>
        </w:rPr>
      </w:pPr>
    </w:p>
    <w:p w:rsidR="00402BAE" w:rsidRDefault="00304499">
      <w:pPr>
        <w:spacing w:line="440" w:lineRule="exact"/>
        <w:ind w:firstLineChars="1900" w:firstLine="3990"/>
        <w:rPr>
          <w:szCs w:val="21"/>
        </w:rPr>
      </w:pPr>
      <w:r>
        <w:rPr>
          <w:rFonts w:hint="eastAsia"/>
          <w:szCs w:val="21"/>
        </w:rPr>
        <w:t>身份证号码：</w:t>
      </w:r>
    </w:p>
    <w:p w:rsidR="00402BAE" w:rsidRDefault="00402BAE">
      <w:pPr>
        <w:spacing w:line="440" w:lineRule="exact"/>
        <w:rPr>
          <w:szCs w:val="21"/>
        </w:rPr>
      </w:pPr>
    </w:p>
    <w:p w:rsidR="00402BAE" w:rsidRDefault="00402BAE">
      <w:pPr>
        <w:spacing w:line="440" w:lineRule="exact"/>
        <w:rPr>
          <w:szCs w:val="21"/>
        </w:rPr>
      </w:pPr>
    </w:p>
    <w:p w:rsidR="00402BAE" w:rsidRDefault="00304499">
      <w:pPr>
        <w:wordWrap w:val="0"/>
        <w:spacing w:beforeLines="50" w:before="120" w:afterLines="100" w:after="240" w:line="440" w:lineRule="exact"/>
        <w:jc w:val="right"/>
      </w:pPr>
      <w:r>
        <w:rPr>
          <w:rFonts w:hint="eastAsia"/>
          <w:szCs w:val="21"/>
        </w:rPr>
        <w:t>年月日</w:t>
      </w:r>
    </w:p>
    <w:p w:rsidR="00402BAE" w:rsidRDefault="00304499">
      <w:pPr>
        <w:widowControl/>
        <w:jc w:val="left"/>
      </w:pPr>
      <w:r>
        <w:br w:type="page"/>
      </w:r>
    </w:p>
    <w:p w:rsidR="00402BAE" w:rsidRDefault="00304499">
      <w:pPr>
        <w:pStyle w:val="3"/>
        <w:rPr>
          <w:rFonts w:ascii="黑体" w:hAnsi="宋体"/>
          <w:b w:val="0"/>
          <w:sz w:val="28"/>
        </w:rPr>
      </w:pPr>
      <w:bookmarkStart w:id="269" w:name="_Toc119142731"/>
      <w:r>
        <w:rPr>
          <w:rFonts w:ascii="黑体" w:hAnsi="宋体" w:hint="eastAsia"/>
          <w:b w:val="0"/>
          <w:sz w:val="28"/>
        </w:rPr>
        <w:lastRenderedPageBreak/>
        <w:t>联合体协议书（如有时）</w:t>
      </w:r>
      <w:bookmarkEnd w:id="269"/>
    </w:p>
    <w:p w:rsidR="00402BAE" w:rsidRDefault="00402BAE">
      <w:pPr>
        <w:jc w:val="center"/>
        <w:rPr>
          <w:rFonts w:ascii="黑体" w:hAnsi="宋体"/>
          <w:sz w:val="28"/>
        </w:rPr>
      </w:pPr>
    </w:p>
    <w:p w:rsidR="00402BAE" w:rsidRDefault="00304499">
      <w:pPr>
        <w:jc w:val="center"/>
        <w:rPr>
          <w:b/>
          <w:sz w:val="32"/>
          <w:szCs w:val="32"/>
        </w:rPr>
      </w:pPr>
      <w:r>
        <w:rPr>
          <w:rFonts w:hint="eastAsia"/>
          <w:b/>
          <w:sz w:val="32"/>
          <w:szCs w:val="32"/>
        </w:rPr>
        <w:t>联合体协议书</w:t>
      </w:r>
    </w:p>
    <w:p w:rsidR="00402BAE" w:rsidRDefault="00402BAE">
      <w:pPr>
        <w:jc w:val="center"/>
        <w:rPr>
          <w:sz w:val="30"/>
          <w:szCs w:val="30"/>
        </w:rPr>
      </w:pPr>
    </w:p>
    <w:p w:rsidR="00402BAE" w:rsidRDefault="00304499">
      <w:pPr>
        <w:topLinePunct/>
        <w:spacing w:line="440" w:lineRule="exact"/>
        <w:ind w:firstLineChars="200" w:firstLine="420"/>
        <w:rPr>
          <w:szCs w:val="21"/>
        </w:rPr>
      </w:pPr>
      <w:r>
        <w:rPr>
          <w:rFonts w:hint="eastAsia"/>
          <w:szCs w:val="21"/>
        </w:rPr>
        <w:t>（所有成员单位名称）自愿组成</w:t>
      </w:r>
      <w:r>
        <w:rPr>
          <w:rFonts w:hint="eastAsia"/>
          <w:szCs w:val="21"/>
          <w:u w:val="single"/>
        </w:rPr>
        <w:t>（联合体名称）</w:t>
      </w:r>
      <w:r>
        <w:rPr>
          <w:rFonts w:hint="eastAsia"/>
          <w:szCs w:val="21"/>
        </w:rPr>
        <w:t>联合体，共同参加（项目名称）工程总承包投标。现就联合体投标事宜订立如下协议。</w:t>
      </w:r>
    </w:p>
    <w:p w:rsidR="00402BAE" w:rsidRDefault="00304499">
      <w:pPr>
        <w:topLinePunct/>
        <w:spacing w:line="440" w:lineRule="exact"/>
        <w:ind w:firstLineChars="200" w:firstLine="420"/>
        <w:rPr>
          <w:szCs w:val="21"/>
        </w:rPr>
      </w:pPr>
      <w:r>
        <w:rPr>
          <w:szCs w:val="21"/>
        </w:rPr>
        <w:t>1</w:t>
      </w:r>
      <w:r>
        <w:rPr>
          <w:rFonts w:hint="eastAsia"/>
          <w:szCs w:val="21"/>
        </w:rPr>
        <w:t>、（某成员单位名称）为</w:t>
      </w:r>
      <w:r>
        <w:rPr>
          <w:rFonts w:hint="eastAsia"/>
          <w:szCs w:val="21"/>
          <w:u w:val="single"/>
        </w:rPr>
        <w:t>（联合体名称）</w:t>
      </w:r>
      <w:r>
        <w:rPr>
          <w:rFonts w:hint="eastAsia"/>
          <w:szCs w:val="21"/>
        </w:rPr>
        <w:t>牵头人。</w:t>
      </w:r>
    </w:p>
    <w:p w:rsidR="00402BAE" w:rsidRDefault="00304499">
      <w:pPr>
        <w:topLinePunct/>
        <w:spacing w:line="440" w:lineRule="exact"/>
        <w:ind w:firstLineChars="200" w:firstLine="420"/>
        <w:rPr>
          <w:szCs w:val="21"/>
        </w:rPr>
      </w:pPr>
      <w:r>
        <w:rPr>
          <w:szCs w:val="21"/>
        </w:rPr>
        <w:t>2</w:t>
      </w:r>
      <w:r>
        <w:rPr>
          <w:rFonts w:hint="eastAsia"/>
          <w:szCs w:val="21"/>
        </w:rPr>
        <w:t>、联合体牵头人合法代表联合体各成员负责本招标项目投标文件编制和合同谈判活动，并代表联合体提交和接收相关的资料、信息及指示，并处理与之有关的一切事务，负责合同实施阶段的主办、组织和协调工作。</w:t>
      </w:r>
    </w:p>
    <w:p w:rsidR="00402BAE" w:rsidRDefault="00304499">
      <w:pPr>
        <w:topLinePunct/>
        <w:spacing w:line="440" w:lineRule="exact"/>
        <w:ind w:firstLineChars="200" w:firstLine="420"/>
        <w:rPr>
          <w:szCs w:val="21"/>
        </w:rPr>
      </w:pPr>
      <w:r>
        <w:rPr>
          <w:szCs w:val="21"/>
        </w:rPr>
        <w:t>3</w:t>
      </w:r>
      <w:r>
        <w:rPr>
          <w:rFonts w:hint="eastAsia"/>
          <w:szCs w:val="21"/>
        </w:rPr>
        <w:t>、联合体将严格按照招标文件的各项要求，递交投标文件，履行合同，并对外承担连带责任。</w:t>
      </w:r>
    </w:p>
    <w:p w:rsidR="00402BAE" w:rsidRDefault="00304499">
      <w:pPr>
        <w:topLinePunct/>
        <w:spacing w:line="440" w:lineRule="exact"/>
        <w:ind w:firstLineChars="200" w:firstLine="420"/>
        <w:rPr>
          <w:szCs w:val="21"/>
        </w:rPr>
      </w:pPr>
      <w:r>
        <w:rPr>
          <w:szCs w:val="21"/>
        </w:rPr>
        <w:t>4</w:t>
      </w:r>
      <w:r>
        <w:rPr>
          <w:rFonts w:hint="eastAsia"/>
          <w:szCs w:val="21"/>
        </w:rPr>
        <w:t>、联合体各成员单位内部的职责分工如下：。</w:t>
      </w:r>
    </w:p>
    <w:p w:rsidR="00402BAE" w:rsidRDefault="00304499">
      <w:pPr>
        <w:topLinePunct/>
        <w:spacing w:line="440" w:lineRule="exact"/>
        <w:ind w:firstLineChars="200" w:firstLine="420"/>
        <w:rPr>
          <w:szCs w:val="21"/>
        </w:rPr>
      </w:pPr>
      <w:r>
        <w:rPr>
          <w:szCs w:val="21"/>
        </w:rPr>
        <w:t>5</w:t>
      </w:r>
      <w:r>
        <w:rPr>
          <w:rFonts w:hint="eastAsia"/>
          <w:szCs w:val="21"/>
        </w:rPr>
        <w:t>、本协议书自签署之日起生效，合同履行完毕后自动失效。</w:t>
      </w:r>
    </w:p>
    <w:p w:rsidR="00402BAE" w:rsidRDefault="00304499">
      <w:pPr>
        <w:topLinePunct/>
        <w:spacing w:line="440" w:lineRule="exact"/>
        <w:ind w:firstLineChars="200" w:firstLine="420"/>
        <w:rPr>
          <w:szCs w:val="21"/>
        </w:rPr>
      </w:pPr>
      <w:r>
        <w:rPr>
          <w:szCs w:val="21"/>
        </w:rPr>
        <w:t>6</w:t>
      </w:r>
      <w:r>
        <w:rPr>
          <w:rFonts w:hint="eastAsia"/>
          <w:szCs w:val="21"/>
        </w:rPr>
        <w:t>、本协议书一式份，联合体成员和招标人各执一份。</w:t>
      </w:r>
    </w:p>
    <w:p w:rsidR="00402BAE" w:rsidRDefault="00402BAE">
      <w:pPr>
        <w:topLinePunct/>
        <w:spacing w:line="440" w:lineRule="exact"/>
        <w:rPr>
          <w:szCs w:val="21"/>
        </w:rPr>
      </w:pPr>
    </w:p>
    <w:p w:rsidR="00402BAE" w:rsidRDefault="00304499">
      <w:pPr>
        <w:topLinePunct/>
        <w:spacing w:line="440" w:lineRule="exact"/>
        <w:ind w:firstLineChars="200" w:firstLine="420"/>
        <w:rPr>
          <w:szCs w:val="21"/>
        </w:rPr>
      </w:pPr>
      <w:r>
        <w:rPr>
          <w:rFonts w:hint="eastAsia"/>
          <w:szCs w:val="21"/>
        </w:rPr>
        <w:t>注：本协议书由委托代理人签字的，应附法定代表人签字的授权委托书。</w:t>
      </w:r>
    </w:p>
    <w:p w:rsidR="00402BAE" w:rsidRDefault="00402BAE">
      <w:pPr>
        <w:topLinePunct/>
        <w:spacing w:line="440" w:lineRule="exact"/>
        <w:rPr>
          <w:szCs w:val="21"/>
        </w:rPr>
      </w:pPr>
    </w:p>
    <w:p w:rsidR="00402BAE" w:rsidRDefault="00304499">
      <w:pPr>
        <w:topLinePunct/>
        <w:spacing w:line="440" w:lineRule="exact"/>
        <w:ind w:firstLineChars="200" w:firstLine="420"/>
        <w:rPr>
          <w:szCs w:val="21"/>
        </w:rPr>
      </w:pPr>
      <w:r>
        <w:rPr>
          <w:rFonts w:hint="eastAsia"/>
          <w:szCs w:val="21"/>
        </w:rPr>
        <w:t>牵头人名称：（盖单位章）</w:t>
      </w:r>
    </w:p>
    <w:p w:rsidR="00402BAE" w:rsidRDefault="00304499">
      <w:pPr>
        <w:topLinePunct/>
        <w:spacing w:line="440" w:lineRule="exact"/>
        <w:ind w:firstLineChars="200" w:firstLine="420"/>
        <w:rPr>
          <w:szCs w:val="21"/>
        </w:rPr>
      </w:pPr>
      <w:r>
        <w:rPr>
          <w:rFonts w:hint="eastAsia"/>
          <w:szCs w:val="21"/>
        </w:rPr>
        <w:t>法定代表人或其委托代理人：（签字）</w:t>
      </w:r>
    </w:p>
    <w:p w:rsidR="00402BAE" w:rsidRDefault="00402BAE">
      <w:pPr>
        <w:topLinePunct/>
        <w:spacing w:line="440" w:lineRule="exact"/>
        <w:rPr>
          <w:szCs w:val="21"/>
        </w:rPr>
      </w:pPr>
    </w:p>
    <w:p w:rsidR="00402BAE" w:rsidRDefault="00304499">
      <w:pPr>
        <w:topLinePunct/>
        <w:spacing w:line="440" w:lineRule="exact"/>
        <w:ind w:firstLineChars="200" w:firstLine="420"/>
        <w:rPr>
          <w:szCs w:val="21"/>
        </w:rPr>
      </w:pPr>
      <w:r>
        <w:rPr>
          <w:rFonts w:hint="eastAsia"/>
          <w:szCs w:val="21"/>
        </w:rPr>
        <w:t>成员</w:t>
      </w:r>
      <w:proofErr w:type="gramStart"/>
      <w:r>
        <w:rPr>
          <w:rFonts w:hint="eastAsia"/>
          <w:szCs w:val="21"/>
        </w:rPr>
        <w:t>一</w:t>
      </w:r>
      <w:proofErr w:type="gramEnd"/>
      <w:r>
        <w:rPr>
          <w:rFonts w:hint="eastAsia"/>
          <w:szCs w:val="21"/>
        </w:rPr>
        <w:t>名称：（盖单位章）</w:t>
      </w:r>
    </w:p>
    <w:p w:rsidR="00402BAE" w:rsidRDefault="00304499">
      <w:pPr>
        <w:topLinePunct/>
        <w:spacing w:line="440" w:lineRule="exact"/>
        <w:ind w:firstLineChars="200" w:firstLine="420"/>
        <w:rPr>
          <w:szCs w:val="21"/>
        </w:rPr>
      </w:pPr>
      <w:r>
        <w:rPr>
          <w:rFonts w:hint="eastAsia"/>
          <w:szCs w:val="21"/>
        </w:rPr>
        <w:t>法定代表人或其委托代理人：（签字）</w:t>
      </w:r>
    </w:p>
    <w:p w:rsidR="00402BAE" w:rsidRDefault="00402BAE">
      <w:pPr>
        <w:topLinePunct/>
        <w:spacing w:line="440" w:lineRule="exact"/>
        <w:rPr>
          <w:szCs w:val="21"/>
        </w:rPr>
      </w:pPr>
    </w:p>
    <w:p w:rsidR="00402BAE" w:rsidRDefault="00304499">
      <w:pPr>
        <w:topLinePunct/>
        <w:spacing w:line="440" w:lineRule="exact"/>
        <w:ind w:firstLineChars="150" w:firstLine="315"/>
        <w:rPr>
          <w:szCs w:val="21"/>
        </w:rPr>
      </w:pPr>
      <w:r>
        <w:rPr>
          <w:rFonts w:hint="eastAsia"/>
          <w:szCs w:val="21"/>
        </w:rPr>
        <w:t>成员二名称：（盖单位章）</w:t>
      </w:r>
    </w:p>
    <w:p w:rsidR="00402BAE" w:rsidRDefault="00304499">
      <w:pPr>
        <w:topLinePunct/>
        <w:spacing w:line="440" w:lineRule="exact"/>
        <w:ind w:firstLineChars="150" w:firstLine="315"/>
        <w:rPr>
          <w:szCs w:val="21"/>
        </w:rPr>
      </w:pPr>
      <w:r>
        <w:rPr>
          <w:rFonts w:hint="eastAsia"/>
          <w:szCs w:val="21"/>
        </w:rPr>
        <w:t>法定代表人或其委托代理人：（签字）</w:t>
      </w:r>
    </w:p>
    <w:p w:rsidR="00402BAE" w:rsidRDefault="00304499">
      <w:pPr>
        <w:topLinePunct/>
        <w:spacing w:line="440" w:lineRule="exact"/>
        <w:rPr>
          <w:szCs w:val="21"/>
        </w:rPr>
      </w:pPr>
      <w:r>
        <w:rPr>
          <w:szCs w:val="21"/>
        </w:rPr>
        <w:t xml:space="preserve">…… </w:t>
      </w:r>
    </w:p>
    <w:p w:rsidR="00402BAE" w:rsidRDefault="00402BAE">
      <w:pPr>
        <w:topLinePunct/>
        <w:spacing w:line="440" w:lineRule="exact"/>
        <w:rPr>
          <w:szCs w:val="21"/>
        </w:rPr>
      </w:pPr>
    </w:p>
    <w:p w:rsidR="00402BAE" w:rsidRDefault="00304499">
      <w:pPr>
        <w:ind w:firstLineChars="1371" w:firstLine="2879"/>
      </w:pPr>
      <w:r>
        <w:rPr>
          <w:rFonts w:hint="eastAsia"/>
        </w:rPr>
        <w:t>年月日</w:t>
      </w:r>
    </w:p>
    <w:p w:rsidR="00402BAE" w:rsidRDefault="00402BAE">
      <w:pPr>
        <w:ind w:firstLineChars="1371" w:firstLine="2879"/>
      </w:pPr>
    </w:p>
    <w:p w:rsidR="00402BAE" w:rsidRDefault="00304499">
      <w:pPr>
        <w:pStyle w:val="3"/>
        <w:jc w:val="center"/>
        <w:rPr>
          <w:rFonts w:ascii="黑体" w:hAnsi="宋体"/>
          <w:sz w:val="32"/>
        </w:rPr>
      </w:pPr>
      <w:r>
        <w:rPr>
          <w:rFonts w:cs="宋体"/>
          <w:sz w:val="28"/>
          <w:szCs w:val="20"/>
        </w:rPr>
        <w:br w:type="page"/>
      </w:r>
      <w:bookmarkStart w:id="270" w:name="_Toc119142732"/>
      <w:r>
        <w:rPr>
          <w:rFonts w:ascii="黑体" w:hAnsi="宋体" w:hint="eastAsia"/>
          <w:b w:val="0"/>
          <w:sz w:val="32"/>
        </w:rPr>
        <w:lastRenderedPageBreak/>
        <w:t>投标人基本情况表</w:t>
      </w:r>
      <w:bookmarkEnd w:id="270"/>
    </w:p>
    <w:p w:rsidR="00402BAE" w:rsidRDefault="00402BAE">
      <w:pPr>
        <w:spacing w:line="360" w:lineRule="auto"/>
        <w:ind w:right="1260" w:firstLineChars="1900" w:firstLine="3990"/>
      </w:pPr>
    </w:p>
    <w:tbl>
      <w:tblPr>
        <w:tblW w:w="89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6"/>
        <w:gridCol w:w="897"/>
        <w:gridCol w:w="1021"/>
        <w:gridCol w:w="1160"/>
        <w:gridCol w:w="311"/>
        <w:gridCol w:w="1246"/>
        <w:gridCol w:w="63"/>
        <w:gridCol w:w="720"/>
        <w:gridCol w:w="1923"/>
      </w:tblGrid>
      <w:tr w:rsidR="00402BAE">
        <w:trPr>
          <w:trHeight w:val="567"/>
          <w:jc w:val="center"/>
        </w:trPr>
        <w:tc>
          <w:tcPr>
            <w:tcW w:w="1626" w:type="dxa"/>
            <w:vAlign w:val="center"/>
          </w:tcPr>
          <w:p w:rsidR="00402BAE" w:rsidRDefault="00304499">
            <w:pPr>
              <w:jc w:val="center"/>
              <w:rPr>
                <w:szCs w:val="21"/>
              </w:rPr>
            </w:pPr>
            <w:r>
              <w:rPr>
                <w:szCs w:val="21"/>
              </w:rPr>
              <w:t>投标人名称</w:t>
            </w:r>
          </w:p>
        </w:tc>
        <w:tc>
          <w:tcPr>
            <w:tcW w:w="7341" w:type="dxa"/>
            <w:gridSpan w:val="8"/>
            <w:vAlign w:val="center"/>
          </w:tcPr>
          <w:p w:rsidR="00402BAE" w:rsidRDefault="00402BAE">
            <w:pPr>
              <w:jc w:val="center"/>
              <w:rPr>
                <w:szCs w:val="21"/>
              </w:rPr>
            </w:pPr>
          </w:p>
        </w:tc>
      </w:tr>
      <w:tr w:rsidR="00402BAE">
        <w:trPr>
          <w:trHeight w:val="567"/>
          <w:jc w:val="center"/>
        </w:trPr>
        <w:tc>
          <w:tcPr>
            <w:tcW w:w="1626" w:type="dxa"/>
            <w:vAlign w:val="center"/>
          </w:tcPr>
          <w:p w:rsidR="00402BAE" w:rsidRDefault="00304499">
            <w:pPr>
              <w:jc w:val="center"/>
              <w:rPr>
                <w:szCs w:val="21"/>
              </w:rPr>
            </w:pPr>
            <w:r>
              <w:rPr>
                <w:szCs w:val="21"/>
              </w:rPr>
              <w:t>注册地址</w:t>
            </w:r>
          </w:p>
        </w:tc>
        <w:tc>
          <w:tcPr>
            <w:tcW w:w="3389" w:type="dxa"/>
            <w:gridSpan w:val="4"/>
            <w:vAlign w:val="center"/>
          </w:tcPr>
          <w:p w:rsidR="00402BAE" w:rsidRDefault="00402BAE">
            <w:pPr>
              <w:jc w:val="center"/>
              <w:rPr>
                <w:szCs w:val="21"/>
              </w:rPr>
            </w:pPr>
          </w:p>
        </w:tc>
        <w:tc>
          <w:tcPr>
            <w:tcW w:w="1246" w:type="dxa"/>
            <w:vAlign w:val="center"/>
          </w:tcPr>
          <w:p w:rsidR="00402BAE" w:rsidRDefault="00304499">
            <w:pPr>
              <w:jc w:val="center"/>
              <w:rPr>
                <w:szCs w:val="21"/>
              </w:rPr>
            </w:pPr>
            <w:r>
              <w:rPr>
                <w:szCs w:val="21"/>
              </w:rPr>
              <w:t>邮政编码</w:t>
            </w:r>
          </w:p>
        </w:tc>
        <w:tc>
          <w:tcPr>
            <w:tcW w:w="2706" w:type="dxa"/>
            <w:gridSpan w:val="3"/>
            <w:vAlign w:val="center"/>
          </w:tcPr>
          <w:p w:rsidR="00402BAE" w:rsidRDefault="00402BAE">
            <w:pPr>
              <w:jc w:val="center"/>
              <w:rPr>
                <w:szCs w:val="21"/>
              </w:rPr>
            </w:pPr>
          </w:p>
        </w:tc>
      </w:tr>
      <w:tr w:rsidR="00402BAE">
        <w:trPr>
          <w:trHeight w:val="567"/>
          <w:jc w:val="center"/>
        </w:trPr>
        <w:tc>
          <w:tcPr>
            <w:tcW w:w="1626" w:type="dxa"/>
            <w:vMerge w:val="restart"/>
            <w:vAlign w:val="center"/>
          </w:tcPr>
          <w:p w:rsidR="00402BAE" w:rsidRDefault="00304499">
            <w:pPr>
              <w:jc w:val="center"/>
              <w:rPr>
                <w:szCs w:val="21"/>
              </w:rPr>
            </w:pPr>
            <w:r>
              <w:rPr>
                <w:szCs w:val="21"/>
              </w:rPr>
              <w:t>联系方式</w:t>
            </w:r>
          </w:p>
        </w:tc>
        <w:tc>
          <w:tcPr>
            <w:tcW w:w="897" w:type="dxa"/>
            <w:vAlign w:val="center"/>
          </w:tcPr>
          <w:p w:rsidR="00402BAE" w:rsidRDefault="00304499">
            <w:pPr>
              <w:jc w:val="center"/>
              <w:rPr>
                <w:szCs w:val="21"/>
              </w:rPr>
            </w:pPr>
            <w:r>
              <w:rPr>
                <w:szCs w:val="21"/>
              </w:rPr>
              <w:t>联系人</w:t>
            </w:r>
          </w:p>
        </w:tc>
        <w:tc>
          <w:tcPr>
            <w:tcW w:w="2492" w:type="dxa"/>
            <w:gridSpan w:val="3"/>
            <w:vAlign w:val="center"/>
          </w:tcPr>
          <w:p w:rsidR="00402BAE" w:rsidRDefault="00402BAE">
            <w:pPr>
              <w:jc w:val="center"/>
              <w:rPr>
                <w:szCs w:val="21"/>
              </w:rPr>
            </w:pPr>
          </w:p>
        </w:tc>
        <w:tc>
          <w:tcPr>
            <w:tcW w:w="1246" w:type="dxa"/>
            <w:vAlign w:val="center"/>
          </w:tcPr>
          <w:p w:rsidR="00402BAE" w:rsidRDefault="00304499">
            <w:pPr>
              <w:jc w:val="center"/>
              <w:rPr>
                <w:szCs w:val="21"/>
              </w:rPr>
            </w:pPr>
            <w:r>
              <w:rPr>
                <w:szCs w:val="21"/>
              </w:rPr>
              <w:t>电话</w:t>
            </w:r>
          </w:p>
        </w:tc>
        <w:tc>
          <w:tcPr>
            <w:tcW w:w="2706" w:type="dxa"/>
            <w:gridSpan w:val="3"/>
            <w:vAlign w:val="center"/>
          </w:tcPr>
          <w:p w:rsidR="00402BAE" w:rsidRDefault="00402BAE">
            <w:pPr>
              <w:jc w:val="center"/>
              <w:rPr>
                <w:szCs w:val="21"/>
              </w:rPr>
            </w:pPr>
          </w:p>
        </w:tc>
      </w:tr>
      <w:tr w:rsidR="00402BAE">
        <w:trPr>
          <w:trHeight w:val="567"/>
          <w:jc w:val="center"/>
        </w:trPr>
        <w:tc>
          <w:tcPr>
            <w:tcW w:w="1626" w:type="dxa"/>
            <w:vMerge/>
            <w:vAlign w:val="center"/>
          </w:tcPr>
          <w:p w:rsidR="00402BAE" w:rsidRDefault="00402BAE">
            <w:pPr>
              <w:jc w:val="center"/>
              <w:rPr>
                <w:szCs w:val="21"/>
              </w:rPr>
            </w:pPr>
          </w:p>
        </w:tc>
        <w:tc>
          <w:tcPr>
            <w:tcW w:w="897" w:type="dxa"/>
            <w:vAlign w:val="center"/>
          </w:tcPr>
          <w:p w:rsidR="00402BAE" w:rsidRDefault="00304499">
            <w:pPr>
              <w:jc w:val="center"/>
              <w:rPr>
                <w:szCs w:val="21"/>
              </w:rPr>
            </w:pPr>
            <w:r>
              <w:rPr>
                <w:szCs w:val="21"/>
              </w:rPr>
              <w:t>传真</w:t>
            </w:r>
          </w:p>
        </w:tc>
        <w:tc>
          <w:tcPr>
            <w:tcW w:w="2492" w:type="dxa"/>
            <w:gridSpan w:val="3"/>
            <w:vAlign w:val="center"/>
          </w:tcPr>
          <w:p w:rsidR="00402BAE" w:rsidRDefault="00402BAE">
            <w:pPr>
              <w:jc w:val="center"/>
              <w:rPr>
                <w:szCs w:val="21"/>
              </w:rPr>
            </w:pPr>
          </w:p>
        </w:tc>
        <w:tc>
          <w:tcPr>
            <w:tcW w:w="1246" w:type="dxa"/>
            <w:vAlign w:val="center"/>
          </w:tcPr>
          <w:p w:rsidR="00402BAE" w:rsidRDefault="00304499">
            <w:pPr>
              <w:jc w:val="center"/>
              <w:rPr>
                <w:szCs w:val="21"/>
              </w:rPr>
            </w:pPr>
            <w:r>
              <w:rPr>
                <w:szCs w:val="21"/>
              </w:rPr>
              <w:t>网址</w:t>
            </w:r>
          </w:p>
        </w:tc>
        <w:tc>
          <w:tcPr>
            <w:tcW w:w="2706" w:type="dxa"/>
            <w:gridSpan w:val="3"/>
            <w:vAlign w:val="center"/>
          </w:tcPr>
          <w:p w:rsidR="00402BAE" w:rsidRDefault="00402BAE">
            <w:pPr>
              <w:jc w:val="center"/>
              <w:rPr>
                <w:szCs w:val="21"/>
              </w:rPr>
            </w:pPr>
          </w:p>
        </w:tc>
      </w:tr>
      <w:tr w:rsidR="00402BAE">
        <w:trPr>
          <w:trHeight w:val="567"/>
          <w:jc w:val="center"/>
        </w:trPr>
        <w:tc>
          <w:tcPr>
            <w:tcW w:w="1626" w:type="dxa"/>
            <w:vAlign w:val="center"/>
          </w:tcPr>
          <w:p w:rsidR="00402BAE" w:rsidRDefault="00304499">
            <w:pPr>
              <w:jc w:val="center"/>
              <w:rPr>
                <w:szCs w:val="21"/>
              </w:rPr>
            </w:pPr>
            <w:r>
              <w:rPr>
                <w:rFonts w:hint="eastAsia"/>
                <w:szCs w:val="21"/>
              </w:rPr>
              <w:t>企业统一社会信用</w:t>
            </w:r>
            <w:r>
              <w:rPr>
                <w:szCs w:val="21"/>
              </w:rPr>
              <w:t>代码</w:t>
            </w:r>
          </w:p>
        </w:tc>
        <w:tc>
          <w:tcPr>
            <w:tcW w:w="7341" w:type="dxa"/>
            <w:gridSpan w:val="8"/>
            <w:vAlign w:val="center"/>
          </w:tcPr>
          <w:p w:rsidR="00402BAE" w:rsidRDefault="00402BAE">
            <w:pPr>
              <w:jc w:val="center"/>
              <w:rPr>
                <w:szCs w:val="21"/>
              </w:rPr>
            </w:pPr>
          </w:p>
        </w:tc>
      </w:tr>
      <w:tr w:rsidR="00402BAE">
        <w:trPr>
          <w:trHeight w:val="567"/>
          <w:jc w:val="center"/>
        </w:trPr>
        <w:tc>
          <w:tcPr>
            <w:tcW w:w="1626" w:type="dxa"/>
            <w:vAlign w:val="center"/>
          </w:tcPr>
          <w:p w:rsidR="00402BAE" w:rsidRDefault="00304499">
            <w:pPr>
              <w:jc w:val="center"/>
              <w:rPr>
                <w:szCs w:val="21"/>
              </w:rPr>
            </w:pPr>
            <w:r>
              <w:rPr>
                <w:szCs w:val="21"/>
              </w:rPr>
              <w:t>法定代表人</w:t>
            </w:r>
          </w:p>
        </w:tc>
        <w:tc>
          <w:tcPr>
            <w:tcW w:w="897" w:type="dxa"/>
            <w:vAlign w:val="center"/>
          </w:tcPr>
          <w:p w:rsidR="00402BAE" w:rsidRDefault="00304499">
            <w:pPr>
              <w:jc w:val="center"/>
              <w:rPr>
                <w:szCs w:val="21"/>
              </w:rPr>
            </w:pPr>
            <w:r>
              <w:rPr>
                <w:szCs w:val="21"/>
              </w:rPr>
              <w:t>姓名</w:t>
            </w:r>
          </w:p>
        </w:tc>
        <w:tc>
          <w:tcPr>
            <w:tcW w:w="1021" w:type="dxa"/>
            <w:vAlign w:val="center"/>
          </w:tcPr>
          <w:p w:rsidR="00402BAE" w:rsidRDefault="00402BAE">
            <w:pPr>
              <w:jc w:val="center"/>
              <w:rPr>
                <w:szCs w:val="21"/>
              </w:rPr>
            </w:pPr>
          </w:p>
        </w:tc>
        <w:tc>
          <w:tcPr>
            <w:tcW w:w="1160" w:type="dxa"/>
            <w:vAlign w:val="center"/>
          </w:tcPr>
          <w:p w:rsidR="00402BAE" w:rsidRDefault="00304499">
            <w:pPr>
              <w:jc w:val="center"/>
              <w:rPr>
                <w:szCs w:val="21"/>
              </w:rPr>
            </w:pPr>
            <w:r>
              <w:rPr>
                <w:szCs w:val="21"/>
              </w:rPr>
              <w:t>技术职称</w:t>
            </w:r>
          </w:p>
        </w:tc>
        <w:tc>
          <w:tcPr>
            <w:tcW w:w="1620" w:type="dxa"/>
            <w:gridSpan w:val="3"/>
            <w:vAlign w:val="center"/>
          </w:tcPr>
          <w:p w:rsidR="00402BAE" w:rsidRDefault="00402BAE">
            <w:pPr>
              <w:jc w:val="center"/>
              <w:rPr>
                <w:szCs w:val="21"/>
              </w:rPr>
            </w:pPr>
          </w:p>
        </w:tc>
        <w:tc>
          <w:tcPr>
            <w:tcW w:w="720" w:type="dxa"/>
            <w:vAlign w:val="center"/>
          </w:tcPr>
          <w:p w:rsidR="00402BAE" w:rsidRDefault="00304499">
            <w:pPr>
              <w:jc w:val="center"/>
              <w:rPr>
                <w:szCs w:val="21"/>
              </w:rPr>
            </w:pPr>
            <w:r>
              <w:rPr>
                <w:szCs w:val="21"/>
              </w:rPr>
              <w:t>电话</w:t>
            </w:r>
          </w:p>
        </w:tc>
        <w:tc>
          <w:tcPr>
            <w:tcW w:w="1923" w:type="dxa"/>
            <w:vAlign w:val="center"/>
          </w:tcPr>
          <w:p w:rsidR="00402BAE" w:rsidRDefault="00402BAE">
            <w:pPr>
              <w:jc w:val="center"/>
              <w:rPr>
                <w:szCs w:val="21"/>
              </w:rPr>
            </w:pPr>
          </w:p>
        </w:tc>
      </w:tr>
      <w:tr w:rsidR="00402BAE">
        <w:trPr>
          <w:trHeight w:val="567"/>
          <w:jc w:val="center"/>
        </w:trPr>
        <w:tc>
          <w:tcPr>
            <w:tcW w:w="1626" w:type="dxa"/>
            <w:vAlign w:val="center"/>
          </w:tcPr>
          <w:p w:rsidR="00402BAE" w:rsidRDefault="00304499">
            <w:pPr>
              <w:jc w:val="center"/>
              <w:rPr>
                <w:szCs w:val="21"/>
              </w:rPr>
            </w:pPr>
            <w:r>
              <w:rPr>
                <w:szCs w:val="21"/>
              </w:rPr>
              <w:t>技术负责人</w:t>
            </w:r>
          </w:p>
        </w:tc>
        <w:tc>
          <w:tcPr>
            <w:tcW w:w="897" w:type="dxa"/>
            <w:vAlign w:val="center"/>
          </w:tcPr>
          <w:p w:rsidR="00402BAE" w:rsidRDefault="00304499">
            <w:pPr>
              <w:jc w:val="center"/>
              <w:rPr>
                <w:szCs w:val="21"/>
              </w:rPr>
            </w:pPr>
            <w:r>
              <w:rPr>
                <w:szCs w:val="21"/>
              </w:rPr>
              <w:t>姓名</w:t>
            </w:r>
          </w:p>
        </w:tc>
        <w:tc>
          <w:tcPr>
            <w:tcW w:w="1021" w:type="dxa"/>
            <w:vAlign w:val="center"/>
          </w:tcPr>
          <w:p w:rsidR="00402BAE" w:rsidRDefault="00402BAE">
            <w:pPr>
              <w:jc w:val="center"/>
              <w:rPr>
                <w:szCs w:val="21"/>
              </w:rPr>
            </w:pPr>
          </w:p>
        </w:tc>
        <w:tc>
          <w:tcPr>
            <w:tcW w:w="1160" w:type="dxa"/>
            <w:vAlign w:val="center"/>
          </w:tcPr>
          <w:p w:rsidR="00402BAE" w:rsidRDefault="00304499">
            <w:pPr>
              <w:jc w:val="center"/>
              <w:rPr>
                <w:szCs w:val="21"/>
              </w:rPr>
            </w:pPr>
            <w:r>
              <w:rPr>
                <w:szCs w:val="21"/>
              </w:rPr>
              <w:t>技术职称</w:t>
            </w:r>
          </w:p>
        </w:tc>
        <w:tc>
          <w:tcPr>
            <w:tcW w:w="1620" w:type="dxa"/>
            <w:gridSpan w:val="3"/>
            <w:vAlign w:val="center"/>
          </w:tcPr>
          <w:p w:rsidR="00402BAE" w:rsidRDefault="00402BAE">
            <w:pPr>
              <w:jc w:val="center"/>
              <w:rPr>
                <w:szCs w:val="21"/>
              </w:rPr>
            </w:pPr>
          </w:p>
        </w:tc>
        <w:tc>
          <w:tcPr>
            <w:tcW w:w="720" w:type="dxa"/>
            <w:vAlign w:val="center"/>
          </w:tcPr>
          <w:p w:rsidR="00402BAE" w:rsidRDefault="00304499">
            <w:pPr>
              <w:jc w:val="center"/>
              <w:rPr>
                <w:szCs w:val="21"/>
              </w:rPr>
            </w:pPr>
            <w:r>
              <w:rPr>
                <w:szCs w:val="21"/>
              </w:rPr>
              <w:t>电话</w:t>
            </w:r>
          </w:p>
        </w:tc>
        <w:tc>
          <w:tcPr>
            <w:tcW w:w="1923" w:type="dxa"/>
            <w:vAlign w:val="center"/>
          </w:tcPr>
          <w:p w:rsidR="00402BAE" w:rsidRDefault="00402BAE">
            <w:pPr>
              <w:jc w:val="center"/>
              <w:rPr>
                <w:szCs w:val="21"/>
              </w:rPr>
            </w:pPr>
          </w:p>
        </w:tc>
      </w:tr>
      <w:tr w:rsidR="00402BAE">
        <w:trPr>
          <w:trHeight w:val="567"/>
          <w:jc w:val="center"/>
        </w:trPr>
        <w:tc>
          <w:tcPr>
            <w:tcW w:w="1626" w:type="dxa"/>
            <w:vAlign w:val="center"/>
          </w:tcPr>
          <w:p w:rsidR="00402BAE" w:rsidRDefault="00304499">
            <w:pPr>
              <w:jc w:val="center"/>
              <w:rPr>
                <w:szCs w:val="21"/>
              </w:rPr>
            </w:pPr>
            <w:r>
              <w:rPr>
                <w:szCs w:val="21"/>
              </w:rPr>
              <w:t>成立时间</w:t>
            </w:r>
          </w:p>
        </w:tc>
        <w:tc>
          <w:tcPr>
            <w:tcW w:w="1918" w:type="dxa"/>
            <w:gridSpan w:val="2"/>
            <w:vAlign w:val="center"/>
          </w:tcPr>
          <w:p w:rsidR="00402BAE" w:rsidRDefault="00402BAE">
            <w:pPr>
              <w:jc w:val="center"/>
              <w:rPr>
                <w:szCs w:val="21"/>
              </w:rPr>
            </w:pPr>
          </w:p>
        </w:tc>
        <w:tc>
          <w:tcPr>
            <w:tcW w:w="5423" w:type="dxa"/>
            <w:gridSpan w:val="6"/>
            <w:vAlign w:val="center"/>
          </w:tcPr>
          <w:p w:rsidR="00402BAE" w:rsidRDefault="00304499">
            <w:pPr>
              <w:jc w:val="center"/>
              <w:rPr>
                <w:szCs w:val="21"/>
              </w:rPr>
            </w:pPr>
            <w:r>
              <w:rPr>
                <w:szCs w:val="21"/>
              </w:rPr>
              <w:t>员工总人数：</w:t>
            </w:r>
          </w:p>
        </w:tc>
      </w:tr>
      <w:tr w:rsidR="00402BAE">
        <w:trPr>
          <w:trHeight w:val="567"/>
          <w:jc w:val="center"/>
        </w:trPr>
        <w:tc>
          <w:tcPr>
            <w:tcW w:w="1626" w:type="dxa"/>
            <w:vAlign w:val="center"/>
          </w:tcPr>
          <w:p w:rsidR="00402BAE" w:rsidRDefault="00304499">
            <w:pPr>
              <w:jc w:val="center"/>
              <w:rPr>
                <w:szCs w:val="21"/>
              </w:rPr>
            </w:pPr>
            <w:r>
              <w:rPr>
                <w:szCs w:val="21"/>
              </w:rPr>
              <w:t>企业资质等级</w:t>
            </w:r>
          </w:p>
        </w:tc>
        <w:tc>
          <w:tcPr>
            <w:tcW w:w="1918" w:type="dxa"/>
            <w:gridSpan w:val="2"/>
            <w:vAlign w:val="center"/>
          </w:tcPr>
          <w:p w:rsidR="00402BAE" w:rsidRDefault="00402BAE">
            <w:pPr>
              <w:jc w:val="center"/>
              <w:rPr>
                <w:szCs w:val="21"/>
              </w:rPr>
            </w:pPr>
          </w:p>
        </w:tc>
        <w:tc>
          <w:tcPr>
            <w:tcW w:w="1160" w:type="dxa"/>
            <w:vMerge w:val="restart"/>
            <w:vAlign w:val="center"/>
          </w:tcPr>
          <w:p w:rsidR="00402BAE" w:rsidRDefault="00304499">
            <w:pPr>
              <w:jc w:val="center"/>
              <w:rPr>
                <w:szCs w:val="21"/>
              </w:rPr>
            </w:pPr>
            <w:r>
              <w:rPr>
                <w:szCs w:val="21"/>
              </w:rPr>
              <w:t>其中</w:t>
            </w:r>
          </w:p>
        </w:tc>
        <w:tc>
          <w:tcPr>
            <w:tcW w:w="1620" w:type="dxa"/>
            <w:gridSpan w:val="3"/>
            <w:vAlign w:val="center"/>
          </w:tcPr>
          <w:p w:rsidR="00402BAE" w:rsidRDefault="00304499">
            <w:pPr>
              <w:jc w:val="center"/>
              <w:rPr>
                <w:szCs w:val="21"/>
              </w:rPr>
            </w:pPr>
            <w:r>
              <w:rPr>
                <w:rFonts w:hint="eastAsia"/>
                <w:szCs w:val="21"/>
              </w:rPr>
              <w:t>工程总承包</w:t>
            </w:r>
          </w:p>
          <w:p w:rsidR="00402BAE" w:rsidRDefault="00304499">
            <w:pPr>
              <w:jc w:val="center"/>
              <w:rPr>
                <w:szCs w:val="21"/>
              </w:rPr>
            </w:pPr>
            <w:r>
              <w:rPr>
                <w:rFonts w:hint="eastAsia"/>
                <w:szCs w:val="21"/>
              </w:rPr>
              <w:t>项目经理</w:t>
            </w:r>
          </w:p>
        </w:tc>
        <w:tc>
          <w:tcPr>
            <w:tcW w:w="2643" w:type="dxa"/>
            <w:gridSpan w:val="2"/>
            <w:vAlign w:val="center"/>
          </w:tcPr>
          <w:p w:rsidR="00402BAE" w:rsidRDefault="00402BAE">
            <w:pPr>
              <w:jc w:val="center"/>
              <w:rPr>
                <w:szCs w:val="21"/>
              </w:rPr>
            </w:pPr>
          </w:p>
        </w:tc>
      </w:tr>
      <w:tr w:rsidR="00402BAE">
        <w:trPr>
          <w:trHeight w:val="567"/>
          <w:jc w:val="center"/>
        </w:trPr>
        <w:tc>
          <w:tcPr>
            <w:tcW w:w="1626" w:type="dxa"/>
            <w:vAlign w:val="center"/>
          </w:tcPr>
          <w:p w:rsidR="00402BAE" w:rsidRDefault="00304499">
            <w:pPr>
              <w:jc w:val="center"/>
              <w:rPr>
                <w:szCs w:val="21"/>
              </w:rPr>
            </w:pPr>
            <w:r>
              <w:rPr>
                <w:szCs w:val="21"/>
              </w:rPr>
              <w:t>营业执照号</w:t>
            </w:r>
          </w:p>
        </w:tc>
        <w:tc>
          <w:tcPr>
            <w:tcW w:w="1918" w:type="dxa"/>
            <w:gridSpan w:val="2"/>
            <w:vAlign w:val="center"/>
          </w:tcPr>
          <w:p w:rsidR="00402BAE" w:rsidRDefault="00402BAE">
            <w:pPr>
              <w:jc w:val="center"/>
              <w:rPr>
                <w:szCs w:val="21"/>
              </w:rPr>
            </w:pPr>
          </w:p>
        </w:tc>
        <w:tc>
          <w:tcPr>
            <w:tcW w:w="1160" w:type="dxa"/>
            <w:vMerge/>
            <w:vAlign w:val="center"/>
          </w:tcPr>
          <w:p w:rsidR="00402BAE" w:rsidRDefault="00402BAE">
            <w:pPr>
              <w:jc w:val="center"/>
              <w:rPr>
                <w:szCs w:val="21"/>
              </w:rPr>
            </w:pPr>
          </w:p>
        </w:tc>
        <w:tc>
          <w:tcPr>
            <w:tcW w:w="1620" w:type="dxa"/>
            <w:gridSpan w:val="3"/>
            <w:vAlign w:val="center"/>
          </w:tcPr>
          <w:p w:rsidR="00402BAE" w:rsidRDefault="00304499">
            <w:pPr>
              <w:jc w:val="center"/>
              <w:rPr>
                <w:szCs w:val="21"/>
              </w:rPr>
            </w:pPr>
            <w:r>
              <w:rPr>
                <w:szCs w:val="21"/>
              </w:rPr>
              <w:t>高级职称人员</w:t>
            </w:r>
          </w:p>
        </w:tc>
        <w:tc>
          <w:tcPr>
            <w:tcW w:w="2643" w:type="dxa"/>
            <w:gridSpan w:val="2"/>
            <w:vAlign w:val="center"/>
          </w:tcPr>
          <w:p w:rsidR="00402BAE" w:rsidRDefault="00402BAE">
            <w:pPr>
              <w:jc w:val="center"/>
              <w:rPr>
                <w:szCs w:val="21"/>
              </w:rPr>
            </w:pPr>
          </w:p>
        </w:tc>
      </w:tr>
      <w:tr w:rsidR="00402BAE">
        <w:trPr>
          <w:trHeight w:val="567"/>
          <w:jc w:val="center"/>
        </w:trPr>
        <w:tc>
          <w:tcPr>
            <w:tcW w:w="1626" w:type="dxa"/>
            <w:vAlign w:val="center"/>
          </w:tcPr>
          <w:p w:rsidR="00402BAE" w:rsidRDefault="00304499">
            <w:pPr>
              <w:jc w:val="center"/>
              <w:rPr>
                <w:szCs w:val="21"/>
              </w:rPr>
            </w:pPr>
            <w:r>
              <w:rPr>
                <w:szCs w:val="21"/>
              </w:rPr>
              <w:t>注册资金</w:t>
            </w:r>
          </w:p>
        </w:tc>
        <w:tc>
          <w:tcPr>
            <w:tcW w:w="1918" w:type="dxa"/>
            <w:gridSpan w:val="2"/>
            <w:vAlign w:val="center"/>
          </w:tcPr>
          <w:p w:rsidR="00402BAE" w:rsidRDefault="00402BAE">
            <w:pPr>
              <w:jc w:val="center"/>
              <w:rPr>
                <w:szCs w:val="21"/>
              </w:rPr>
            </w:pPr>
          </w:p>
        </w:tc>
        <w:tc>
          <w:tcPr>
            <w:tcW w:w="1160" w:type="dxa"/>
            <w:vMerge/>
            <w:vAlign w:val="center"/>
          </w:tcPr>
          <w:p w:rsidR="00402BAE" w:rsidRDefault="00402BAE">
            <w:pPr>
              <w:jc w:val="center"/>
              <w:rPr>
                <w:szCs w:val="21"/>
              </w:rPr>
            </w:pPr>
          </w:p>
        </w:tc>
        <w:tc>
          <w:tcPr>
            <w:tcW w:w="1620" w:type="dxa"/>
            <w:gridSpan w:val="3"/>
            <w:vAlign w:val="center"/>
          </w:tcPr>
          <w:p w:rsidR="00402BAE" w:rsidRDefault="00304499">
            <w:pPr>
              <w:jc w:val="center"/>
              <w:rPr>
                <w:szCs w:val="21"/>
              </w:rPr>
            </w:pPr>
            <w:r>
              <w:rPr>
                <w:szCs w:val="21"/>
              </w:rPr>
              <w:t>中级职称人员</w:t>
            </w:r>
          </w:p>
        </w:tc>
        <w:tc>
          <w:tcPr>
            <w:tcW w:w="2643" w:type="dxa"/>
            <w:gridSpan w:val="2"/>
            <w:vAlign w:val="center"/>
          </w:tcPr>
          <w:p w:rsidR="00402BAE" w:rsidRDefault="00402BAE">
            <w:pPr>
              <w:jc w:val="center"/>
              <w:rPr>
                <w:szCs w:val="21"/>
              </w:rPr>
            </w:pPr>
          </w:p>
        </w:tc>
      </w:tr>
      <w:tr w:rsidR="00402BAE">
        <w:trPr>
          <w:trHeight w:val="567"/>
          <w:jc w:val="center"/>
        </w:trPr>
        <w:tc>
          <w:tcPr>
            <w:tcW w:w="1626" w:type="dxa"/>
            <w:vAlign w:val="center"/>
          </w:tcPr>
          <w:p w:rsidR="00402BAE" w:rsidRDefault="00304499">
            <w:pPr>
              <w:jc w:val="center"/>
              <w:rPr>
                <w:szCs w:val="21"/>
              </w:rPr>
            </w:pPr>
            <w:r>
              <w:rPr>
                <w:szCs w:val="21"/>
              </w:rPr>
              <w:t>开户银行</w:t>
            </w:r>
          </w:p>
        </w:tc>
        <w:tc>
          <w:tcPr>
            <w:tcW w:w="1918" w:type="dxa"/>
            <w:gridSpan w:val="2"/>
            <w:vAlign w:val="center"/>
          </w:tcPr>
          <w:p w:rsidR="00402BAE" w:rsidRDefault="00402BAE">
            <w:pPr>
              <w:jc w:val="center"/>
              <w:rPr>
                <w:szCs w:val="21"/>
              </w:rPr>
            </w:pPr>
          </w:p>
        </w:tc>
        <w:tc>
          <w:tcPr>
            <w:tcW w:w="1160" w:type="dxa"/>
            <w:vMerge/>
            <w:vAlign w:val="center"/>
          </w:tcPr>
          <w:p w:rsidR="00402BAE" w:rsidRDefault="00402BAE">
            <w:pPr>
              <w:jc w:val="center"/>
              <w:rPr>
                <w:szCs w:val="21"/>
              </w:rPr>
            </w:pPr>
          </w:p>
        </w:tc>
        <w:tc>
          <w:tcPr>
            <w:tcW w:w="1620" w:type="dxa"/>
            <w:gridSpan w:val="3"/>
            <w:vAlign w:val="center"/>
          </w:tcPr>
          <w:p w:rsidR="00402BAE" w:rsidRDefault="00304499">
            <w:pPr>
              <w:jc w:val="center"/>
              <w:rPr>
                <w:szCs w:val="21"/>
              </w:rPr>
            </w:pPr>
            <w:r>
              <w:rPr>
                <w:szCs w:val="21"/>
              </w:rPr>
              <w:t>初级职称人员</w:t>
            </w:r>
          </w:p>
        </w:tc>
        <w:tc>
          <w:tcPr>
            <w:tcW w:w="2643" w:type="dxa"/>
            <w:gridSpan w:val="2"/>
            <w:vAlign w:val="center"/>
          </w:tcPr>
          <w:p w:rsidR="00402BAE" w:rsidRDefault="00402BAE">
            <w:pPr>
              <w:jc w:val="center"/>
              <w:rPr>
                <w:szCs w:val="21"/>
              </w:rPr>
            </w:pPr>
          </w:p>
        </w:tc>
      </w:tr>
      <w:tr w:rsidR="00402BAE">
        <w:trPr>
          <w:trHeight w:val="567"/>
          <w:jc w:val="center"/>
        </w:trPr>
        <w:tc>
          <w:tcPr>
            <w:tcW w:w="1626" w:type="dxa"/>
            <w:vAlign w:val="center"/>
          </w:tcPr>
          <w:p w:rsidR="00402BAE" w:rsidRDefault="00304499">
            <w:pPr>
              <w:jc w:val="center"/>
              <w:rPr>
                <w:szCs w:val="21"/>
              </w:rPr>
            </w:pPr>
            <w:r>
              <w:rPr>
                <w:szCs w:val="21"/>
              </w:rPr>
              <w:t>账号</w:t>
            </w:r>
          </w:p>
        </w:tc>
        <w:tc>
          <w:tcPr>
            <w:tcW w:w="1918" w:type="dxa"/>
            <w:gridSpan w:val="2"/>
            <w:vAlign w:val="center"/>
          </w:tcPr>
          <w:p w:rsidR="00402BAE" w:rsidRDefault="00402BAE">
            <w:pPr>
              <w:jc w:val="center"/>
              <w:rPr>
                <w:szCs w:val="21"/>
              </w:rPr>
            </w:pPr>
          </w:p>
        </w:tc>
        <w:tc>
          <w:tcPr>
            <w:tcW w:w="1160" w:type="dxa"/>
            <w:vMerge/>
            <w:vAlign w:val="center"/>
          </w:tcPr>
          <w:p w:rsidR="00402BAE" w:rsidRDefault="00402BAE">
            <w:pPr>
              <w:jc w:val="center"/>
              <w:rPr>
                <w:szCs w:val="21"/>
              </w:rPr>
            </w:pPr>
          </w:p>
        </w:tc>
        <w:tc>
          <w:tcPr>
            <w:tcW w:w="1620" w:type="dxa"/>
            <w:gridSpan w:val="3"/>
            <w:vAlign w:val="center"/>
          </w:tcPr>
          <w:p w:rsidR="00402BAE" w:rsidRDefault="00304499">
            <w:pPr>
              <w:jc w:val="center"/>
              <w:rPr>
                <w:szCs w:val="21"/>
              </w:rPr>
            </w:pPr>
            <w:r>
              <w:rPr>
                <w:szCs w:val="21"/>
              </w:rPr>
              <w:t>技工</w:t>
            </w:r>
          </w:p>
        </w:tc>
        <w:tc>
          <w:tcPr>
            <w:tcW w:w="2643" w:type="dxa"/>
            <w:gridSpan w:val="2"/>
            <w:vAlign w:val="center"/>
          </w:tcPr>
          <w:p w:rsidR="00402BAE" w:rsidRDefault="00402BAE">
            <w:pPr>
              <w:jc w:val="center"/>
              <w:rPr>
                <w:szCs w:val="21"/>
              </w:rPr>
            </w:pPr>
          </w:p>
        </w:tc>
      </w:tr>
      <w:tr w:rsidR="00402BAE">
        <w:trPr>
          <w:trHeight w:val="1837"/>
          <w:jc w:val="center"/>
        </w:trPr>
        <w:tc>
          <w:tcPr>
            <w:tcW w:w="1626" w:type="dxa"/>
            <w:vAlign w:val="center"/>
          </w:tcPr>
          <w:p w:rsidR="00402BAE" w:rsidRDefault="00304499">
            <w:pPr>
              <w:jc w:val="center"/>
              <w:rPr>
                <w:szCs w:val="21"/>
              </w:rPr>
            </w:pPr>
            <w:r>
              <w:rPr>
                <w:szCs w:val="21"/>
              </w:rPr>
              <w:t>经营范围</w:t>
            </w:r>
          </w:p>
        </w:tc>
        <w:tc>
          <w:tcPr>
            <w:tcW w:w="7341" w:type="dxa"/>
            <w:gridSpan w:val="8"/>
            <w:vAlign w:val="center"/>
          </w:tcPr>
          <w:p w:rsidR="00402BAE" w:rsidRDefault="00402BAE">
            <w:pPr>
              <w:jc w:val="center"/>
              <w:rPr>
                <w:szCs w:val="21"/>
              </w:rPr>
            </w:pPr>
          </w:p>
        </w:tc>
      </w:tr>
      <w:tr w:rsidR="00402BAE">
        <w:trPr>
          <w:trHeight w:val="567"/>
          <w:jc w:val="center"/>
        </w:trPr>
        <w:tc>
          <w:tcPr>
            <w:tcW w:w="1626" w:type="dxa"/>
            <w:vAlign w:val="center"/>
          </w:tcPr>
          <w:p w:rsidR="00402BAE" w:rsidRDefault="00304499">
            <w:pPr>
              <w:jc w:val="center"/>
              <w:rPr>
                <w:szCs w:val="21"/>
              </w:rPr>
            </w:pPr>
            <w:r>
              <w:rPr>
                <w:szCs w:val="21"/>
              </w:rPr>
              <w:t>备注</w:t>
            </w:r>
          </w:p>
        </w:tc>
        <w:tc>
          <w:tcPr>
            <w:tcW w:w="7341" w:type="dxa"/>
            <w:gridSpan w:val="8"/>
            <w:vAlign w:val="center"/>
          </w:tcPr>
          <w:p w:rsidR="00402BAE" w:rsidRDefault="00402BAE">
            <w:pPr>
              <w:jc w:val="center"/>
              <w:rPr>
                <w:szCs w:val="21"/>
              </w:rPr>
            </w:pPr>
          </w:p>
        </w:tc>
      </w:tr>
    </w:tbl>
    <w:p w:rsidR="00402BAE" w:rsidRDefault="00304499">
      <w:pPr>
        <w:spacing w:line="480" w:lineRule="auto"/>
        <w:ind w:firstLineChars="250" w:firstLine="525"/>
        <w:jc w:val="left"/>
        <w:rPr>
          <w:szCs w:val="21"/>
        </w:rPr>
      </w:pPr>
      <w:r>
        <w:rPr>
          <w:rFonts w:hint="eastAsia"/>
          <w:szCs w:val="21"/>
        </w:rPr>
        <w:t>注：联合体各方分别填写</w:t>
      </w:r>
    </w:p>
    <w:p w:rsidR="00402BAE" w:rsidRDefault="00402BAE">
      <w:pPr>
        <w:spacing w:line="360" w:lineRule="auto"/>
        <w:ind w:right="1260" w:firstLineChars="1900" w:firstLine="3990"/>
      </w:pPr>
    </w:p>
    <w:p w:rsidR="00402BAE" w:rsidRDefault="00402BAE">
      <w:pPr>
        <w:spacing w:line="360" w:lineRule="auto"/>
        <w:ind w:right="1260" w:firstLineChars="1900" w:firstLine="3990"/>
      </w:pPr>
    </w:p>
    <w:p w:rsidR="00402BAE" w:rsidRDefault="00402BAE">
      <w:pPr>
        <w:spacing w:line="360" w:lineRule="auto"/>
        <w:ind w:right="1260" w:firstLineChars="1900" w:firstLine="3990"/>
      </w:pPr>
    </w:p>
    <w:p w:rsidR="00402BAE" w:rsidRDefault="00402BAE">
      <w:pPr>
        <w:spacing w:line="360" w:lineRule="auto"/>
        <w:ind w:right="1260" w:firstLineChars="1900" w:firstLine="3990"/>
      </w:pPr>
    </w:p>
    <w:p w:rsidR="00402BAE" w:rsidRDefault="00304499">
      <w:pPr>
        <w:pStyle w:val="3"/>
        <w:jc w:val="center"/>
        <w:rPr>
          <w:rFonts w:ascii="黑体" w:hAnsi="宋体"/>
          <w:b w:val="0"/>
          <w:sz w:val="32"/>
        </w:rPr>
      </w:pPr>
      <w:r>
        <w:rPr>
          <w:rFonts w:cs="宋体"/>
          <w:sz w:val="28"/>
          <w:szCs w:val="20"/>
        </w:rPr>
        <w:br w:type="page"/>
      </w:r>
      <w:bookmarkStart w:id="271" w:name="_Toc508282874"/>
      <w:bookmarkStart w:id="272" w:name="_Toc119142733"/>
      <w:r>
        <w:rPr>
          <w:rFonts w:ascii="黑体" w:hAnsi="宋体"/>
          <w:b w:val="0"/>
          <w:sz w:val="32"/>
        </w:rPr>
        <w:lastRenderedPageBreak/>
        <w:t>项目管理机构组成表</w:t>
      </w:r>
      <w:bookmarkEnd w:id="271"/>
      <w:bookmarkEnd w:id="272"/>
    </w:p>
    <w:p w:rsidR="00402BAE" w:rsidRDefault="00402BAE">
      <w:pPr>
        <w:spacing w:line="440" w:lineRule="exact"/>
        <w:jc w:val="center"/>
        <w:rPr>
          <w:rFonts w:eastAsia="黑体"/>
          <w:sz w:val="23"/>
          <w:szCs w:val="23"/>
        </w:rPr>
      </w:pPr>
    </w:p>
    <w:tbl>
      <w:tblPr>
        <w:tblW w:w="869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559"/>
        <w:gridCol w:w="709"/>
        <w:gridCol w:w="1134"/>
        <w:gridCol w:w="709"/>
        <w:gridCol w:w="1134"/>
        <w:gridCol w:w="1134"/>
        <w:gridCol w:w="708"/>
        <w:gridCol w:w="1044"/>
      </w:tblGrid>
      <w:tr w:rsidR="00402BAE">
        <w:tc>
          <w:tcPr>
            <w:tcW w:w="568" w:type="dxa"/>
            <w:vMerge w:val="restart"/>
            <w:vAlign w:val="center"/>
          </w:tcPr>
          <w:p w:rsidR="00402BAE" w:rsidRDefault="00304499">
            <w:pPr>
              <w:spacing w:line="440" w:lineRule="exact"/>
              <w:jc w:val="center"/>
              <w:rPr>
                <w:szCs w:val="21"/>
              </w:rPr>
            </w:pPr>
            <w:r>
              <w:rPr>
                <w:rFonts w:hint="eastAsia"/>
                <w:szCs w:val="21"/>
              </w:rPr>
              <w:t>序号</w:t>
            </w:r>
          </w:p>
        </w:tc>
        <w:tc>
          <w:tcPr>
            <w:tcW w:w="1559" w:type="dxa"/>
            <w:vMerge w:val="restart"/>
            <w:vAlign w:val="center"/>
          </w:tcPr>
          <w:p w:rsidR="00402BAE" w:rsidRDefault="00304499">
            <w:pPr>
              <w:spacing w:line="440" w:lineRule="exact"/>
              <w:jc w:val="center"/>
              <w:rPr>
                <w:szCs w:val="21"/>
              </w:rPr>
            </w:pPr>
            <w:r>
              <w:rPr>
                <w:szCs w:val="21"/>
              </w:rPr>
              <w:t>职务</w:t>
            </w:r>
          </w:p>
        </w:tc>
        <w:tc>
          <w:tcPr>
            <w:tcW w:w="709" w:type="dxa"/>
            <w:vMerge w:val="restart"/>
            <w:vAlign w:val="center"/>
          </w:tcPr>
          <w:p w:rsidR="00402BAE" w:rsidRDefault="00304499">
            <w:pPr>
              <w:spacing w:line="440" w:lineRule="exact"/>
              <w:jc w:val="center"/>
              <w:rPr>
                <w:szCs w:val="21"/>
              </w:rPr>
            </w:pPr>
            <w:r>
              <w:rPr>
                <w:szCs w:val="21"/>
              </w:rPr>
              <w:t>姓名</w:t>
            </w:r>
          </w:p>
        </w:tc>
        <w:tc>
          <w:tcPr>
            <w:tcW w:w="2977" w:type="dxa"/>
            <w:gridSpan w:val="3"/>
            <w:vAlign w:val="center"/>
          </w:tcPr>
          <w:p w:rsidR="00402BAE" w:rsidRDefault="00304499">
            <w:pPr>
              <w:spacing w:line="440" w:lineRule="exact"/>
              <w:jc w:val="center"/>
              <w:rPr>
                <w:szCs w:val="21"/>
              </w:rPr>
            </w:pPr>
            <w:r>
              <w:rPr>
                <w:szCs w:val="21"/>
              </w:rPr>
              <w:t>执业或职业资格证明</w:t>
            </w:r>
          </w:p>
        </w:tc>
        <w:tc>
          <w:tcPr>
            <w:tcW w:w="1842" w:type="dxa"/>
            <w:gridSpan w:val="2"/>
            <w:vAlign w:val="center"/>
          </w:tcPr>
          <w:p w:rsidR="00402BAE" w:rsidRDefault="00304499">
            <w:pPr>
              <w:spacing w:line="440" w:lineRule="exact"/>
              <w:jc w:val="center"/>
              <w:rPr>
                <w:szCs w:val="21"/>
              </w:rPr>
            </w:pPr>
            <w:r>
              <w:rPr>
                <w:szCs w:val="21"/>
              </w:rPr>
              <w:t>职称</w:t>
            </w:r>
          </w:p>
        </w:tc>
        <w:tc>
          <w:tcPr>
            <w:tcW w:w="1044" w:type="dxa"/>
            <w:vAlign w:val="center"/>
          </w:tcPr>
          <w:p w:rsidR="00402BAE" w:rsidRDefault="00304499">
            <w:pPr>
              <w:spacing w:line="440" w:lineRule="exact"/>
              <w:jc w:val="center"/>
              <w:rPr>
                <w:szCs w:val="21"/>
              </w:rPr>
            </w:pPr>
            <w:r>
              <w:rPr>
                <w:szCs w:val="21"/>
              </w:rPr>
              <w:t>备注</w:t>
            </w:r>
          </w:p>
        </w:tc>
      </w:tr>
      <w:tr w:rsidR="00402BAE">
        <w:tc>
          <w:tcPr>
            <w:tcW w:w="568" w:type="dxa"/>
            <w:vMerge/>
            <w:vAlign w:val="center"/>
          </w:tcPr>
          <w:p w:rsidR="00402BAE" w:rsidRDefault="00402BAE">
            <w:pPr>
              <w:spacing w:line="440" w:lineRule="exact"/>
              <w:jc w:val="center"/>
              <w:rPr>
                <w:szCs w:val="21"/>
              </w:rPr>
            </w:pPr>
          </w:p>
        </w:tc>
        <w:tc>
          <w:tcPr>
            <w:tcW w:w="1559" w:type="dxa"/>
            <w:vMerge/>
            <w:vAlign w:val="center"/>
          </w:tcPr>
          <w:p w:rsidR="00402BAE" w:rsidRDefault="00402BAE">
            <w:pPr>
              <w:spacing w:line="440" w:lineRule="exact"/>
              <w:jc w:val="center"/>
              <w:rPr>
                <w:szCs w:val="21"/>
              </w:rPr>
            </w:pPr>
          </w:p>
        </w:tc>
        <w:tc>
          <w:tcPr>
            <w:tcW w:w="709" w:type="dxa"/>
            <w:vMerge/>
            <w:vAlign w:val="center"/>
          </w:tcPr>
          <w:p w:rsidR="00402BAE" w:rsidRDefault="00402BAE">
            <w:pPr>
              <w:spacing w:line="440" w:lineRule="exact"/>
              <w:jc w:val="center"/>
              <w:rPr>
                <w:szCs w:val="21"/>
              </w:rPr>
            </w:pPr>
          </w:p>
        </w:tc>
        <w:tc>
          <w:tcPr>
            <w:tcW w:w="1134" w:type="dxa"/>
            <w:vAlign w:val="center"/>
          </w:tcPr>
          <w:p w:rsidR="00402BAE" w:rsidRDefault="00304499">
            <w:pPr>
              <w:spacing w:line="440" w:lineRule="exact"/>
              <w:jc w:val="center"/>
              <w:rPr>
                <w:szCs w:val="21"/>
              </w:rPr>
            </w:pPr>
            <w:r>
              <w:rPr>
                <w:szCs w:val="21"/>
              </w:rPr>
              <w:t>证书名称</w:t>
            </w:r>
          </w:p>
        </w:tc>
        <w:tc>
          <w:tcPr>
            <w:tcW w:w="709" w:type="dxa"/>
            <w:vAlign w:val="center"/>
          </w:tcPr>
          <w:p w:rsidR="00402BAE" w:rsidRDefault="00304499">
            <w:pPr>
              <w:spacing w:line="440" w:lineRule="exact"/>
              <w:jc w:val="center"/>
              <w:rPr>
                <w:szCs w:val="21"/>
              </w:rPr>
            </w:pPr>
            <w:r>
              <w:rPr>
                <w:szCs w:val="21"/>
              </w:rPr>
              <w:t>级别</w:t>
            </w:r>
          </w:p>
        </w:tc>
        <w:tc>
          <w:tcPr>
            <w:tcW w:w="1134" w:type="dxa"/>
            <w:vAlign w:val="center"/>
          </w:tcPr>
          <w:p w:rsidR="00402BAE" w:rsidRDefault="00304499">
            <w:pPr>
              <w:spacing w:line="440" w:lineRule="exact"/>
              <w:jc w:val="center"/>
              <w:rPr>
                <w:szCs w:val="21"/>
              </w:rPr>
            </w:pPr>
            <w:r>
              <w:rPr>
                <w:szCs w:val="21"/>
              </w:rPr>
              <w:t>证</w:t>
            </w:r>
            <w:r>
              <w:rPr>
                <w:rFonts w:hint="eastAsia"/>
                <w:szCs w:val="21"/>
              </w:rPr>
              <w:t>书编号</w:t>
            </w:r>
          </w:p>
        </w:tc>
        <w:tc>
          <w:tcPr>
            <w:tcW w:w="1134" w:type="dxa"/>
            <w:vAlign w:val="center"/>
          </w:tcPr>
          <w:p w:rsidR="00402BAE" w:rsidRDefault="00304499">
            <w:pPr>
              <w:spacing w:line="440" w:lineRule="exact"/>
              <w:jc w:val="center"/>
              <w:rPr>
                <w:szCs w:val="21"/>
              </w:rPr>
            </w:pPr>
            <w:r>
              <w:rPr>
                <w:rFonts w:hint="eastAsia"/>
                <w:szCs w:val="21"/>
              </w:rPr>
              <w:t>职称专业</w:t>
            </w:r>
          </w:p>
        </w:tc>
        <w:tc>
          <w:tcPr>
            <w:tcW w:w="708" w:type="dxa"/>
            <w:vAlign w:val="center"/>
          </w:tcPr>
          <w:p w:rsidR="00402BAE" w:rsidRDefault="00304499">
            <w:pPr>
              <w:spacing w:line="440" w:lineRule="exact"/>
              <w:jc w:val="center"/>
              <w:rPr>
                <w:szCs w:val="21"/>
              </w:rPr>
            </w:pPr>
            <w:r>
              <w:rPr>
                <w:rFonts w:hint="eastAsia"/>
                <w:szCs w:val="21"/>
              </w:rPr>
              <w:t>级别</w:t>
            </w:r>
          </w:p>
        </w:tc>
        <w:tc>
          <w:tcPr>
            <w:tcW w:w="1044" w:type="dxa"/>
            <w:vAlign w:val="center"/>
          </w:tcPr>
          <w:p w:rsidR="00402BAE" w:rsidRDefault="00402BAE">
            <w:pPr>
              <w:spacing w:line="440" w:lineRule="exact"/>
              <w:jc w:val="center"/>
              <w:rPr>
                <w:szCs w:val="21"/>
              </w:rPr>
            </w:pPr>
          </w:p>
        </w:tc>
      </w:tr>
      <w:tr w:rsidR="00402BAE">
        <w:tc>
          <w:tcPr>
            <w:tcW w:w="568" w:type="dxa"/>
            <w:vAlign w:val="center"/>
          </w:tcPr>
          <w:p w:rsidR="00402BAE" w:rsidRDefault="00304499">
            <w:pPr>
              <w:spacing w:line="440" w:lineRule="exact"/>
              <w:jc w:val="center"/>
              <w:rPr>
                <w:szCs w:val="21"/>
              </w:rPr>
            </w:pPr>
            <w:r>
              <w:rPr>
                <w:rFonts w:hint="eastAsia"/>
                <w:szCs w:val="21"/>
              </w:rPr>
              <w:t>1</w:t>
            </w:r>
          </w:p>
        </w:tc>
        <w:tc>
          <w:tcPr>
            <w:tcW w:w="1559" w:type="dxa"/>
            <w:vAlign w:val="center"/>
          </w:tcPr>
          <w:p w:rsidR="00402BAE" w:rsidRDefault="00304499">
            <w:pPr>
              <w:spacing w:line="440" w:lineRule="exact"/>
              <w:jc w:val="center"/>
              <w:rPr>
                <w:szCs w:val="21"/>
              </w:rPr>
            </w:pPr>
            <w:r>
              <w:rPr>
                <w:rFonts w:hint="eastAsia"/>
                <w:szCs w:val="21"/>
              </w:rPr>
              <w:t>工程项目经理</w:t>
            </w:r>
          </w:p>
        </w:tc>
        <w:tc>
          <w:tcPr>
            <w:tcW w:w="709" w:type="dxa"/>
            <w:vAlign w:val="center"/>
          </w:tcPr>
          <w:p w:rsidR="00402BAE" w:rsidRDefault="00402BAE">
            <w:pPr>
              <w:spacing w:line="440" w:lineRule="exact"/>
              <w:jc w:val="center"/>
              <w:rPr>
                <w:szCs w:val="21"/>
              </w:rPr>
            </w:pPr>
          </w:p>
        </w:tc>
        <w:tc>
          <w:tcPr>
            <w:tcW w:w="1134" w:type="dxa"/>
            <w:vAlign w:val="center"/>
          </w:tcPr>
          <w:p w:rsidR="00402BAE" w:rsidRDefault="00402BAE">
            <w:pPr>
              <w:spacing w:line="440" w:lineRule="exact"/>
              <w:jc w:val="center"/>
              <w:rPr>
                <w:szCs w:val="21"/>
              </w:rPr>
            </w:pPr>
          </w:p>
        </w:tc>
        <w:tc>
          <w:tcPr>
            <w:tcW w:w="709" w:type="dxa"/>
            <w:vAlign w:val="center"/>
          </w:tcPr>
          <w:p w:rsidR="00402BAE" w:rsidRDefault="00402BAE">
            <w:pPr>
              <w:spacing w:line="440" w:lineRule="exact"/>
              <w:jc w:val="center"/>
              <w:rPr>
                <w:szCs w:val="21"/>
              </w:rPr>
            </w:pPr>
          </w:p>
        </w:tc>
        <w:tc>
          <w:tcPr>
            <w:tcW w:w="1134" w:type="dxa"/>
            <w:vAlign w:val="center"/>
          </w:tcPr>
          <w:p w:rsidR="00402BAE" w:rsidRDefault="00402BAE">
            <w:pPr>
              <w:spacing w:line="440" w:lineRule="exact"/>
              <w:jc w:val="center"/>
              <w:rPr>
                <w:szCs w:val="21"/>
              </w:rPr>
            </w:pPr>
          </w:p>
        </w:tc>
        <w:tc>
          <w:tcPr>
            <w:tcW w:w="1134" w:type="dxa"/>
            <w:vAlign w:val="center"/>
          </w:tcPr>
          <w:p w:rsidR="00402BAE" w:rsidRDefault="00402BAE">
            <w:pPr>
              <w:spacing w:line="440" w:lineRule="exact"/>
              <w:jc w:val="center"/>
              <w:rPr>
                <w:szCs w:val="21"/>
              </w:rPr>
            </w:pPr>
          </w:p>
        </w:tc>
        <w:tc>
          <w:tcPr>
            <w:tcW w:w="708" w:type="dxa"/>
            <w:vAlign w:val="center"/>
          </w:tcPr>
          <w:p w:rsidR="00402BAE" w:rsidRDefault="00402BAE">
            <w:pPr>
              <w:spacing w:line="440" w:lineRule="exact"/>
              <w:jc w:val="center"/>
              <w:rPr>
                <w:szCs w:val="21"/>
              </w:rPr>
            </w:pPr>
          </w:p>
        </w:tc>
        <w:tc>
          <w:tcPr>
            <w:tcW w:w="1044" w:type="dxa"/>
            <w:vAlign w:val="center"/>
          </w:tcPr>
          <w:p w:rsidR="00402BAE" w:rsidRDefault="00402BAE">
            <w:pPr>
              <w:spacing w:line="440" w:lineRule="exact"/>
              <w:jc w:val="center"/>
              <w:rPr>
                <w:szCs w:val="21"/>
              </w:rPr>
            </w:pPr>
          </w:p>
        </w:tc>
      </w:tr>
      <w:tr w:rsidR="00402BAE">
        <w:tc>
          <w:tcPr>
            <w:tcW w:w="568" w:type="dxa"/>
          </w:tcPr>
          <w:p w:rsidR="00402BAE" w:rsidRDefault="00304499">
            <w:pPr>
              <w:spacing w:line="440" w:lineRule="exact"/>
              <w:jc w:val="center"/>
              <w:rPr>
                <w:szCs w:val="21"/>
              </w:rPr>
            </w:pPr>
            <w:r>
              <w:rPr>
                <w:rFonts w:hint="eastAsia"/>
                <w:szCs w:val="21"/>
              </w:rPr>
              <w:t>2</w:t>
            </w:r>
          </w:p>
        </w:tc>
        <w:tc>
          <w:tcPr>
            <w:tcW w:w="8131" w:type="dxa"/>
            <w:gridSpan w:val="8"/>
          </w:tcPr>
          <w:p w:rsidR="00402BAE" w:rsidRDefault="00304499">
            <w:pPr>
              <w:spacing w:line="440" w:lineRule="exact"/>
              <w:jc w:val="center"/>
              <w:rPr>
                <w:szCs w:val="21"/>
              </w:rPr>
            </w:pPr>
            <w:r>
              <w:rPr>
                <w:rFonts w:hint="eastAsia"/>
                <w:szCs w:val="21"/>
              </w:rPr>
              <w:t>设计</w:t>
            </w:r>
          </w:p>
        </w:tc>
      </w:tr>
      <w:tr w:rsidR="00402BAE">
        <w:tc>
          <w:tcPr>
            <w:tcW w:w="568" w:type="dxa"/>
          </w:tcPr>
          <w:p w:rsidR="00402BAE" w:rsidRDefault="00304499">
            <w:pPr>
              <w:spacing w:line="440" w:lineRule="exact"/>
              <w:jc w:val="center"/>
              <w:rPr>
                <w:szCs w:val="21"/>
              </w:rPr>
            </w:pPr>
            <w:r>
              <w:rPr>
                <w:rFonts w:hint="eastAsia"/>
                <w:szCs w:val="21"/>
              </w:rPr>
              <w:t>2.1</w:t>
            </w:r>
          </w:p>
        </w:tc>
        <w:tc>
          <w:tcPr>
            <w:tcW w:w="1559" w:type="dxa"/>
          </w:tcPr>
          <w:p w:rsidR="00402BAE" w:rsidRDefault="00304499">
            <w:pPr>
              <w:spacing w:line="440" w:lineRule="exact"/>
              <w:jc w:val="center"/>
              <w:rPr>
                <w:szCs w:val="21"/>
              </w:rPr>
            </w:pPr>
            <w:r>
              <w:rPr>
                <w:rFonts w:hint="eastAsia"/>
                <w:szCs w:val="21"/>
              </w:rPr>
              <w:t>设计负责人</w:t>
            </w: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8" w:type="dxa"/>
          </w:tcPr>
          <w:p w:rsidR="00402BAE" w:rsidRDefault="00402BAE">
            <w:pPr>
              <w:spacing w:line="440" w:lineRule="exact"/>
              <w:jc w:val="center"/>
              <w:rPr>
                <w:szCs w:val="21"/>
              </w:rPr>
            </w:pPr>
          </w:p>
        </w:tc>
        <w:tc>
          <w:tcPr>
            <w:tcW w:w="1044" w:type="dxa"/>
          </w:tcPr>
          <w:p w:rsidR="00402BAE" w:rsidRDefault="00402BAE">
            <w:pPr>
              <w:spacing w:line="440" w:lineRule="exact"/>
              <w:jc w:val="center"/>
              <w:rPr>
                <w:szCs w:val="21"/>
              </w:rPr>
            </w:pPr>
          </w:p>
        </w:tc>
      </w:tr>
      <w:tr w:rsidR="00402BAE">
        <w:tc>
          <w:tcPr>
            <w:tcW w:w="568" w:type="dxa"/>
          </w:tcPr>
          <w:p w:rsidR="00402BAE" w:rsidRDefault="00304499">
            <w:pPr>
              <w:spacing w:line="440" w:lineRule="exact"/>
              <w:jc w:val="center"/>
              <w:rPr>
                <w:szCs w:val="21"/>
              </w:rPr>
            </w:pPr>
            <w:r>
              <w:rPr>
                <w:rFonts w:hint="eastAsia"/>
                <w:szCs w:val="21"/>
              </w:rPr>
              <w:t>2.2</w:t>
            </w:r>
          </w:p>
        </w:tc>
        <w:tc>
          <w:tcPr>
            <w:tcW w:w="1559" w:type="dxa"/>
          </w:tcPr>
          <w:p w:rsidR="00402BAE" w:rsidRDefault="00304499">
            <w:pPr>
              <w:spacing w:line="440" w:lineRule="exact"/>
              <w:jc w:val="center"/>
              <w:rPr>
                <w:szCs w:val="21"/>
              </w:rPr>
            </w:pPr>
            <w:r>
              <w:rPr>
                <w:rFonts w:hint="eastAsia"/>
                <w:szCs w:val="21"/>
              </w:rPr>
              <w:t>……</w:t>
            </w: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8" w:type="dxa"/>
          </w:tcPr>
          <w:p w:rsidR="00402BAE" w:rsidRDefault="00402BAE">
            <w:pPr>
              <w:spacing w:line="440" w:lineRule="exact"/>
              <w:jc w:val="center"/>
              <w:rPr>
                <w:szCs w:val="21"/>
              </w:rPr>
            </w:pPr>
          </w:p>
        </w:tc>
        <w:tc>
          <w:tcPr>
            <w:tcW w:w="1044" w:type="dxa"/>
          </w:tcPr>
          <w:p w:rsidR="00402BAE" w:rsidRDefault="00402BAE">
            <w:pPr>
              <w:spacing w:line="440" w:lineRule="exact"/>
              <w:jc w:val="center"/>
              <w:rPr>
                <w:szCs w:val="21"/>
              </w:rPr>
            </w:pPr>
          </w:p>
        </w:tc>
      </w:tr>
      <w:tr w:rsidR="00402BAE">
        <w:tc>
          <w:tcPr>
            <w:tcW w:w="568" w:type="dxa"/>
          </w:tcPr>
          <w:p w:rsidR="00402BAE" w:rsidRDefault="00304499">
            <w:pPr>
              <w:spacing w:line="440" w:lineRule="exact"/>
              <w:jc w:val="center"/>
              <w:rPr>
                <w:szCs w:val="21"/>
              </w:rPr>
            </w:pPr>
            <w:r>
              <w:rPr>
                <w:rFonts w:hint="eastAsia"/>
                <w:szCs w:val="21"/>
              </w:rPr>
              <w:t>3</w:t>
            </w:r>
          </w:p>
        </w:tc>
        <w:tc>
          <w:tcPr>
            <w:tcW w:w="8131" w:type="dxa"/>
            <w:gridSpan w:val="8"/>
          </w:tcPr>
          <w:p w:rsidR="00402BAE" w:rsidRDefault="00304499">
            <w:pPr>
              <w:spacing w:line="440" w:lineRule="exact"/>
              <w:jc w:val="center"/>
              <w:rPr>
                <w:szCs w:val="21"/>
              </w:rPr>
            </w:pPr>
            <w:r>
              <w:rPr>
                <w:rFonts w:hint="eastAsia"/>
                <w:szCs w:val="21"/>
              </w:rPr>
              <w:t>施工</w:t>
            </w:r>
          </w:p>
        </w:tc>
      </w:tr>
      <w:tr w:rsidR="00402BAE">
        <w:tc>
          <w:tcPr>
            <w:tcW w:w="568" w:type="dxa"/>
          </w:tcPr>
          <w:p w:rsidR="00402BAE" w:rsidRDefault="00304499">
            <w:pPr>
              <w:spacing w:line="440" w:lineRule="exact"/>
              <w:jc w:val="center"/>
              <w:rPr>
                <w:szCs w:val="21"/>
              </w:rPr>
            </w:pPr>
            <w:r>
              <w:rPr>
                <w:rFonts w:hint="eastAsia"/>
                <w:szCs w:val="21"/>
              </w:rPr>
              <w:t>3.1</w:t>
            </w:r>
          </w:p>
        </w:tc>
        <w:tc>
          <w:tcPr>
            <w:tcW w:w="1559" w:type="dxa"/>
          </w:tcPr>
          <w:p w:rsidR="00402BAE" w:rsidRDefault="00304499">
            <w:pPr>
              <w:spacing w:line="440" w:lineRule="exact"/>
              <w:jc w:val="center"/>
              <w:rPr>
                <w:szCs w:val="21"/>
              </w:rPr>
            </w:pPr>
            <w:r>
              <w:rPr>
                <w:rFonts w:hint="eastAsia"/>
                <w:szCs w:val="21"/>
              </w:rPr>
              <w:t>施工项目经理</w:t>
            </w: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8" w:type="dxa"/>
          </w:tcPr>
          <w:p w:rsidR="00402BAE" w:rsidRDefault="00402BAE">
            <w:pPr>
              <w:spacing w:line="440" w:lineRule="exact"/>
              <w:jc w:val="center"/>
              <w:rPr>
                <w:szCs w:val="21"/>
              </w:rPr>
            </w:pPr>
          </w:p>
        </w:tc>
        <w:tc>
          <w:tcPr>
            <w:tcW w:w="1044" w:type="dxa"/>
          </w:tcPr>
          <w:p w:rsidR="00402BAE" w:rsidRDefault="00402BAE">
            <w:pPr>
              <w:spacing w:line="440" w:lineRule="exact"/>
              <w:jc w:val="center"/>
              <w:rPr>
                <w:szCs w:val="21"/>
              </w:rPr>
            </w:pPr>
          </w:p>
        </w:tc>
      </w:tr>
      <w:tr w:rsidR="00402BAE">
        <w:tc>
          <w:tcPr>
            <w:tcW w:w="568" w:type="dxa"/>
          </w:tcPr>
          <w:p w:rsidR="00402BAE" w:rsidRDefault="00304499">
            <w:pPr>
              <w:spacing w:line="440" w:lineRule="exact"/>
              <w:jc w:val="center"/>
              <w:rPr>
                <w:szCs w:val="21"/>
              </w:rPr>
            </w:pPr>
            <w:r>
              <w:rPr>
                <w:rFonts w:hint="eastAsia"/>
                <w:szCs w:val="21"/>
              </w:rPr>
              <w:t>3.2</w:t>
            </w:r>
          </w:p>
        </w:tc>
        <w:tc>
          <w:tcPr>
            <w:tcW w:w="1559" w:type="dxa"/>
          </w:tcPr>
          <w:p w:rsidR="00402BAE" w:rsidRDefault="00304499">
            <w:pPr>
              <w:spacing w:line="440" w:lineRule="exact"/>
              <w:jc w:val="center"/>
              <w:rPr>
                <w:szCs w:val="21"/>
              </w:rPr>
            </w:pPr>
            <w:r>
              <w:rPr>
                <w:rFonts w:hint="eastAsia"/>
                <w:szCs w:val="21"/>
              </w:rPr>
              <w:t>……</w:t>
            </w: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8" w:type="dxa"/>
          </w:tcPr>
          <w:p w:rsidR="00402BAE" w:rsidRDefault="00402BAE">
            <w:pPr>
              <w:spacing w:line="440" w:lineRule="exact"/>
              <w:jc w:val="center"/>
              <w:rPr>
                <w:szCs w:val="21"/>
              </w:rPr>
            </w:pPr>
          </w:p>
        </w:tc>
        <w:tc>
          <w:tcPr>
            <w:tcW w:w="1044" w:type="dxa"/>
          </w:tcPr>
          <w:p w:rsidR="00402BAE" w:rsidRDefault="00402BAE">
            <w:pPr>
              <w:spacing w:line="440" w:lineRule="exact"/>
              <w:jc w:val="center"/>
              <w:rPr>
                <w:szCs w:val="21"/>
              </w:rPr>
            </w:pPr>
          </w:p>
        </w:tc>
      </w:tr>
      <w:tr w:rsidR="00402BAE">
        <w:tc>
          <w:tcPr>
            <w:tcW w:w="568" w:type="dxa"/>
          </w:tcPr>
          <w:p w:rsidR="00402BAE" w:rsidRDefault="00304499">
            <w:pPr>
              <w:spacing w:line="440" w:lineRule="exact"/>
              <w:jc w:val="center"/>
              <w:rPr>
                <w:szCs w:val="21"/>
              </w:rPr>
            </w:pPr>
            <w:r>
              <w:rPr>
                <w:rFonts w:hint="eastAsia"/>
                <w:szCs w:val="21"/>
              </w:rPr>
              <w:t>4</w:t>
            </w:r>
          </w:p>
        </w:tc>
        <w:tc>
          <w:tcPr>
            <w:tcW w:w="8131" w:type="dxa"/>
            <w:gridSpan w:val="8"/>
          </w:tcPr>
          <w:p w:rsidR="00402BAE" w:rsidRDefault="00304499">
            <w:pPr>
              <w:spacing w:line="440" w:lineRule="exact"/>
              <w:jc w:val="center"/>
              <w:rPr>
                <w:szCs w:val="21"/>
              </w:rPr>
            </w:pPr>
            <w:r>
              <w:rPr>
                <w:rFonts w:hint="eastAsia"/>
                <w:szCs w:val="21"/>
              </w:rPr>
              <w:t>采购（如有）</w:t>
            </w:r>
          </w:p>
        </w:tc>
      </w:tr>
      <w:tr w:rsidR="00402BAE">
        <w:tc>
          <w:tcPr>
            <w:tcW w:w="568" w:type="dxa"/>
          </w:tcPr>
          <w:p w:rsidR="00402BAE" w:rsidRDefault="00304499">
            <w:pPr>
              <w:spacing w:line="440" w:lineRule="exact"/>
              <w:jc w:val="center"/>
              <w:rPr>
                <w:szCs w:val="21"/>
              </w:rPr>
            </w:pPr>
            <w:r>
              <w:rPr>
                <w:rFonts w:hint="eastAsia"/>
                <w:szCs w:val="21"/>
              </w:rPr>
              <w:t>4.1</w:t>
            </w:r>
          </w:p>
        </w:tc>
        <w:tc>
          <w:tcPr>
            <w:tcW w:w="1559" w:type="dxa"/>
          </w:tcPr>
          <w:p w:rsidR="00402BAE" w:rsidRDefault="00304499">
            <w:pPr>
              <w:spacing w:line="440" w:lineRule="exact"/>
              <w:jc w:val="center"/>
              <w:rPr>
                <w:szCs w:val="21"/>
              </w:rPr>
            </w:pPr>
            <w:r>
              <w:rPr>
                <w:rFonts w:hint="eastAsia"/>
                <w:szCs w:val="21"/>
              </w:rPr>
              <w:t>采购经理</w:t>
            </w: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8" w:type="dxa"/>
          </w:tcPr>
          <w:p w:rsidR="00402BAE" w:rsidRDefault="00402BAE">
            <w:pPr>
              <w:spacing w:line="440" w:lineRule="exact"/>
              <w:jc w:val="center"/>
              <w:rPr>
                <w:szCs w:val="21"/>
              </w:rPr>
            </w:pPr>
          </w:p>
        </w:tc>
        <w:tc>
          <w:tcPr>
            <w:tcW w:w="1044" w:type="dxa"/>
          </w:tcPr>
          <w:p w:rsidR="00402BAE" w:rsidRDefault="00402BAE">
            <w:pPr>
              <w:spacing w:line="440" w:lineRule="exact"/>
              <w:jc w:val="center"/>
              <w:rPr>
                <w:szCs w:val="21"/>
              </w:rPr>
            </w:pPr>
          </w:p>
        </w:tc>
      </w:tr>
      <w:tr w:rsidR="00402BAE">
        <w:tc>
          <w:tcPr>
            <w:tcW w:w="568" w:type="dxa"/>
          </w:tcPr>
          <w:p w:rsidR="00402BAE" w:rsidRDefault="00304499">
            <w:pPr>
              <w:spacing w:line="440" w:lineRule="exact"/>
              <w:jc w:val="center"/>
              <w:rPr>
                <w:szCs w:val="21"/>
              </w:rPr>
            </w:pPr>
            <w:r>
              <w:rPr>
                <w:rFonts w:hint="eastAsia"/>
                <w:szCs w:val="21"/>
              </w:rPr>
              <w:t>4.2</w:t>
            </w:r>
          </w:p>
        </w:tc>
        <w:tc>
          <w:tcPr>
            <w:tcW w:w="1559" w:type="dxa"/>
          </w:tcPr>
          <w:p w:rsidR="00402BAE" w:rsidRDefault="00304499">
            <w:pPr>
              <w:spacing w:line="440" w:lineRule="exact"/>
              <w:jc w:val="center"/>
              <w:rPr>
                <w:szCs w:val="21"/>
              </w:rPr>
            </w:pPr>
            <w:r>
              <w:rPr>
                <w:rFonts w:hint="eastAsia"/>
                <w:szCs w:val="21"/>
              </w:rPr>
              <w:t>……</w:t>
            </w: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8" w:type="dxa"/>
          </w:tcPr>
          <w:p w:rsidR="00402BAE" w:rsidRDefault="00402BAE">
            <w:pPr>
              <w:spacing w:line="440" w:lineRule="exact"/>
              <w:jc w:val="center"/>
              <w:rPr>
                <w:szCs w:val="21"/>
              </w:rPr>
            </w:pPr>
          </w:p>
        </w:tc>
        <w:tc>
          <w:tcPr>
            <w:tcW w:w="1044" w:type="dxa"/>
          </w:tcPr>
          <w:p w:rsidR="00402BAE" w:rsidRDefault="00402BAE">
            <w:pPr>
              <w:spacing w:line="440" w:lineRule="exact"/>
              <w:jc w:val="center"/>
              <w:rPr>
                <w:szCs w:val="21"/>
              </w:rPr>
            </w:pPr>
          </w:p>
        </w:tc>
      </w:tr>
      <w:tr w:rsidR="00402BAE">
        <w:tc>
          <w:tcPr>
            <w:tcW w:w="568" w:type="dxa"/>
          </w:tcPr>
          <w:p w:rsidR="00402BAE" w:rsidRDefault="00402BAE">
            <w:pPr>
              <w:spacing w:line="440" w:lineRule="exact"/>
              <w:jc w:val="center"/>
              <w:rPr>
                <w:szCs w:val="21"/>
              </w:rPr>
            </w:pPr>
          </w:p>
        </w:tc>
        <w:tc>
          <w:tcPr>
            <w:tcW w:w="1559"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8" w:type="dxa"/>
          </w:tcPr>
          <w:p w:rsidR="00402BAE" w:rsidRDefault="00402BAE">
            <w:pPr>
              <w:spacing w:line="440" w:lineRule="exact"/>
              <w:jc w:val="center"/>
              <w:rPr>
                <w:szCs w:val="21"/>
              </w:rPr>
            </w:pPr>
          </w:p>
        </w:tc>
        <w:tc>
          <w:tcPr>
            <w:tcW w:w="1044" w:type="dxa"/>
          </w:tcPr>
          <w:p w:rsidR="00402BAE" w:rsidRDefault="00402BAE">
            <w:pPr>
              <w:spacing w:line="440" w:lineRule="exact"/>
              <w:jc w:val="center"/>
              <w:rPr>
                <w:szCs w:val="21"/>
              </w:rPr>
            </w:pPr>
          </w:p>
        </w:tc>
      </w:tr>
      <w:tr w:rsidR="00402BAE">
        <w:tc>
          <w:tcPr>
            <w:tcW w:w="568" w:type="dxa"/>
          </w:tcPr>
          <w:p w:rsidR="00402BAE" w:rsidRDefault="00402BAE">
            <w:pPr>
              <w:spacing w:line="440" w:lineRule="exact"/>
              <w:jc w:val="center"/>
              <w:rPr>
                <w:szCs w:val="21"/>
              </w:rPr>
            </w:pPr>
          </w:p>
        </w:tc>
        <w:tc>
          <w:tcPr>
            <w:tcW w:w="1559"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8" w:type="dxa"/>
          </w:tcPr>
          <w:p w:rsidR="00402BAE" w:rsidRDefault="00402BAE">
            <w:pPr>
              <w:spacing w:line="440" w:lineRule="exact"/>
              <w:jc w:val="center"/>
              <w:rPr>
                <w:szCs w:val="21"/>
              </w:rPr>
            </w:pPr>
          </w:p>
        </w:tc>
        <w:tc>
          <w:tcPr>
            <w:tcW w:w="1044" w:type="dxa"/>
          </w:tcPr>
          <w:p w:rsidR="00402BAE" w:rsidRDefault="00402BAE">
            <w:pPr>
              <w:spacing w:line="440" w:lineRule="exact"/>
              <w:jc w:val="center"/>
              <w:rPr>
                <w:szCs w:val="21"/>
              </w:rPr>
            </w:pPr>
          </w:p>
        </w:tc>
      </w:tr>
      <w:tr w:rsidR="00402BAE">
        <w:tc>
          <w:tcPr>
            <w:tcW w:w="568" w:type="dxa"/>
          </w:tcPr>
          <w:p w:rsidR="00402BAE" w:rsidRDefault="00402BAE">
            <w:pPr>
              <w:spacing w:line="440" w:lineRule="exact"/>
              <w:jc w:val="center"/>
              <w:rPr>
                <w:szCs w:val="21"/>
              </w:rPr>
            </w:pPr>
          </w:p>
        </w:tc>
        <w:tc>
          <w:tcPr>
            <w:tcW w:w="1559"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8" w:type="dxa"/>
          </w:tcPr>
          <w:p w:rsidR="00402BAE" w:rsidRDefault="00402BAE">
            <w:pPr>
              <w:spacing w:line="440" w:lineRule="exact"/>
              <w:jc w:val="center"/>
              <w:rPr>
                <w:szCs w:val="21"/>
              </w:rPr>
            </w:pPr>
          </w:p>
        </w:tc>
        <w:tc>
          <w:tcPr>
            <w:tcW w:w="1044" w:type="dxa"/>
          </w:tcPr>
          <w:p w:rsidR="00402BAE" w:rsidRDefault="00402BAE">
            <w:pPr>
              <w:spacing w:line="440" w:lineRule="exact"/>
              <w:jc w:val="center"/>
              <w:rPr>
                <w:szCs w:val="21"/>
              </w:rPr>
            </w:pPr>
          </w:p>
        </w:tc>
      </w:tr>
      <w:tr w:rsidR="00402BAE">
        <w:tc>
          <w:tcPr>
            <w:tcW w:w="568" w:type="dxa"/>
          </w:tcPr>
          <w:p w:rsidR="00402BAE" w:rsidRDefault="00402BAE">
            <w:pPr>
              <w:spacing w:line="440" w:lineRule="exact"/>
              <w:jc w:val="center"/>
              <w:rPr>
                <w:szCs w:val="21"/>
              </w:rPr>
            </w:pPr>
          </w:p>
        </w:tc>
        <w:tc>
          <w:tcPr>
            <w:tcW w:w="1559"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8" w:type="dxa"/>
          </w:tcPr>
          <w:p w:rsidR="00402BAE" w:rsidRDefault="00402BAE">
            <w:pPr>
              <w:spacing w:line="440" w:lineRule="exact"/>
              <w:jc w:val="center"/>
              <w:rPr>
                <w:szCs w:val="21"/>
              </w:rPr>
            </w:pPr>
          </w:p>
        </w:tc>
        <w:tc>
          <w:tcPr>
            <w:tcW w:w="1044" w:type="dxa"/>
          </w:tcPr>
          <w:p w:rsidR="00402BAE" w:rsidRDefault="00402BAE">
            <w:pPr>
              <w:spacing w:line="440" w:lineRule="exact"/>
              <w:jc w:val="center"/>
              <w:rPr>
                <w:szCs w:val="21"/>
              </w:rPr>
            </w:pPr>
          </w:p>
        </w:tc>
      </w:tr>
      <w:tr w:rsidR="00402BAE">
        <w:tc>
          <w:tcPr>
            <w:tcW w:w="568" w:type="dxa"/>
          </w:tcPr>
          <w:p w:rsidR="00402BAE" w:rsidRDefault="00402BAE">
            <w:pPr>
              <w:spacing w:line="440" w:lineRule="exact"/>
              <w:jc w:val="center"/>
              <w:rPr>
                <w:szCs w:val="21"/>
              </w:rPr>
            </w:pPr>
          </w:p>
        </w:tc>
        <w:tc>
          <w:tcPr>
            <w:tcW w:w="1559"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8" w:type="dxa"/>
          </w:tcPr>
          <w:p w:rsidR="00402BAE" w:rsidRDefault="00402BAE">
            <w:pPr>
              <w:spacing w:line="440" w:lineRule="exact"/>
              <w:jc w:val="center"/>
              <w:rPr>
                <w:szCs w:val="21"/>
              </w:rPr>
            </w:pPr>
          </w:p>
        </w:tc>
        <w:tc>
          <w:tcPr>
            <w:tcW w:w="1044" w:type="dxa"/>
          </w:tcPr>
          <w:p w:rsidR="00402BAE" w:rsidRDefault="00402BAE">
            <w:pPr>
              <w:spacing w:line="440" w:lineRule="exact"/>
              <w:jc w:val="center"/>
              <w:rPr>
                <w:szCs w:val="21"/>
              </w:rPr>
            </w:pPr>
          </w:p>
        </w:tc>
      </w:tr>
      <w:tr w:rsidR="00402BAE">
        <w:tc>
          <w:tcPr>
            <w:tcW w:w="568" w:type="dxa"/>
          </w:tcPr>
          <w:p w:rsidR="00402BAE" w:rsidRDefault="00402BAE">
            <w:pPr>
              <w:spacing w:line="440" w:lineRule="exact"/>
              <w:jc w:val="center"/>
              <w:rPr>
                <w:szCs w:val="21"/>
              </w:rPr>
            </w:pPr>
          </w:p>
        </w:tc>
        <w:tc>
          <w:tcPr>
            <w:tcW w:w="1559"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8" w:type="dxa"/>
          </w:tcPr>
          <w:p w:rsidR="00402BAE" w:rsidRDefault="00402BAE">
            <w:pPr>
              <w:spacing w:line="440" w:lineRule="exact"/>
              <w:jc w:val="center"/>
              <w:rPr>
                <w:szCs w:val="21"/>
              </w:rPr>
            </w:pPr>
          </w:p>
        </w:tc>
        <w:tc>
          <w:tcPr>
            <w:tcW w:w="1044" w:type="dxa"/>
          </w:tcPr>
          <w:p w:rsidR="00402BAE" w:rsidRDefault="00402BAE">
            <w:pPr>
              <w:spacing w:line="440" w:lineRule="exact"/>
              <w:jc w:val="center"/>
              <w:rPr>
                <w:szCs w:val="21"/>
              </w:rPr>
            </w:pPr>
          </w:p>
        </w:tc>
      </w:tr>
      <w:tr w:rsidR="00402BAE">
        <w:tc>
          <w:tcPr>
            <w:tcW w:w="568" w:type="dxa"/>
          </w:tcPr>
          <w:p w:rsidR="00402BAE" w:rsidRDefault="00402BAE">
            <w:pPr>
              <w:spacing w:line="440" w:lineRule="exact"/>
              <w:jc w:val="center"/>
              <w:rPr>
                <w:szCs w:val="21"/>
              </w:rPr>
            </w:pPr>
          </w:p>
        </w:tc>
        <w:tc>
          <w:tcPr>
            <w:tcW w:w="1559"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8" w:type="dxa"/>
          </w:tcPr>
          <w:p w:rsidR="00402BAE" w:rsidRDefault="00402BAE">
            <w:pPr>
              <w:spacing w:line="440" w:lineRule="exact"/>
              <w:jc w:val="center"/>
              <w:rPr>
                <w:szCs w:val="21"/>
              </w:rPr>
            </w:pPr>
          </w:p>
        </w:tc>
        <w:tc>
          <w:tcPr>
            <w:tcW w:w="1044" w:type="dxa"/>
          </w:tcPr>
          <w:p w:rsidR="00402BAE" w:rsidRDefault="00402BAE">
            <w:pPr>
              <w:spacing w:line="440" w:lineRule="exact"/>
              <w:jc w:val="center"/>
              <w:rPr>
                <w:szCs w:val="21"/>
              </w:rPr>
            </w:pPr>
          </w:p>
        </w:tc>
      </w:tr>
      <w:tr w:rsidR="00402BAE">
        <w:tc>
          <w:tcPr>
            <w:tcW w:w="568" w:type="dxa"/>
          </w:tcPr>
          <w:p w:rsidR="00402BAE" w:rsidRDefault="00402BAE">
            <w:pPr>
              <w:spacing w:line="440" w:lineRule="exact"/>
              <w:jc w:val="center"/>
              <w:rPr>
                <w:szCs w:val="21"/>
              </w:rPr>
            </w:pPr>
          </w:p>
        </w:tc>
        <w:tc>
          <w:tcPr>
            <w:tcW w:w="1559"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8" w:type="dxa"/>
          </w:tcPr>
          <w:p w:rsidR="00402BAE" w:rsidRDefault="00402BAE">
            <w:pPr>
              <w:spacing w:line="440" w:lineRule="exact"/>
              <w:jc w:val="center"/>
              <w:rPr>
                <w:szCs w:val="21"/>
              </w:rPr>
            </w:pPr>
          </w:p>
        </w:tc>
        <w:tc>
          <w:tcPr>
            <w:tcW w:w="1044" w:type="dxa"/>
          </w:tcPr>
          <w:p w:rsidR="00402BAE" w:rsidRDefault="00402BAE">
            <w:pPr>
              <w:spacing w:line="440" w:lineRule="exact"/>
              <w:jc w:val="center"/>
              <w:rPr>
                <w:szCs w:val="21"/>
              </w:rPr>
            </w:pPr>
          </w:p>
        </w:tc>
      </w:tr>
      <w:tr w:rsidR="00402BAE">
        <w:tc>
          <w:tcPr>
            <w:tcW w:w="568" w:type="dxa"/>
          </w:tcPr>
          <w:p w:rsidR="00402BAE" w:rsidRDefault="00402BAE">
            <w:pPr>
              <w:spacing w:line="440" w:lineRule="exact"/>
              <w:jc w:val="center"/>
              <w:rPr>
                <w:szCs w:val="21"/>
              </w:rPr>
            </w:pPr>
          </w:p>
        </w:tc>
        <w:tc>
          <w:tcPr>
            <w:tcW w:w="1559"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8" w:type="dxa"/>
          </w:tcPr>
          <w:p w:rsidR="00402BAE" w:rsidRDefault="00402BAE">
            <w:pPr>
              <w:spacing w:line="440" w:lineRule="exact"/>
              <w:jc w:val="center"/>
              <w:rPr>
                <w:szCs w:val="21"/>
              </w:rPr>
            </w:pPr>
          </w:p>
        </w:tc>
        <w:tc>
          <w:tcPr>
            <w:tcW w:w="1044" w:type="dxa"/>
          </w:tcPr>
          <w:p w:rsidR="00402BAE" w:rsidRDefault="00402BAE">
            <w:pPr>
              <w:spacing w:line="440" w:lineRule="exact"/>
              <w:jc w:val="center"/>
              <w:rPr>
                <w:szCs w:val="21"/>
              </w:rPr>
            </w:pPr>
          </w:p>
        </w:tc>
      </w:tr>
      <w:tr w:rsidR="00402BAE">
        <w:tc>
          <w:tcPr>
            <w:tcW w:w="568" w:type="dxa"/>
          </w:tcPr>
          <w:p w:rsidR="00402BAE" w:rsidRDefault="00402BAE">
            <w:pPr>
              <w:spacing w:line="440" w:lineRule="exact"/>
              <w:jc w:val="center"/>
              <w:rPr>
                <w:szCs w:val="21"/>
              </w:rPr>
            </w:pPr>
          </w:p>
        </w:tc>
        <w:tc>
          <w:tcPr>
            <w:tcW w:w="1559"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8" w:type="dxa"/>
          </w:tcPr>
          <w:p w:rsidR="00402BAE" w:rsidRDefault="00402BAE">
            <w:pPr>
              <w:spacing w:line="440" w:lineRule="exact"/>
              <w:jc w:val="center"/>
              <w:rPr>
                <w:szCs w:val="21"/>
              </w:rPr>
            </w:pPr>
          </w:p>
        </w:tc>
        <w:tc>
          <w:tcPr>
            <w:tcW w:w="1044" w:type="dxa"/>
          </w:tcPr>
          <w:p w:rsidR="00402BAE" w:rsidRDefault="00402BAE">
            <w:pPr>
              <w:spacing w:line="440" w:lineRule="exact"/>
              <w:jc w:val="center"/>
              <w:rPr>
                <w:szCs w:val="21"/>
              </w:rPr>
            </w:pPr>
          </w:p>
        </w:tc>
      </w:tr>
      <w:tr w:rsidR="00402BAE">
        <w:tc>
          <w:tcPr>
            <w:tcW w:w="568" w:type="dxa"/>
          </w:tcPr>
          <w:p w:rsidR="00402BAE" w:rsidRDefault="00402BAE">
            <w:pPr>
              <w:spacing w:line="440" w:lineRule="exact"/>
              <w:jc w:val="center"/>
              <w:rPr>
                <w:szCs w:val="21"/>
              </w:rPr>
            </w:pPr>
          </w:p>
        </w:tc>
        <w:tc>
          <w:tcPr>
            <w:tcW w:w="1559"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8" w:type="dxa"/>
          </w:tcPr>
          <w:p w:rsidR="00402BAE" w:rsidRDefault="00402BAE">
            <w:pPr>
              <w:spacing w:line="440" w:lineRule="exact"/>
              <w:jc w:val="center"/>
              <w:rPr>
                <w:szCs w:val="21"/>
              </w:rPr>
            </w:pPr>
          </w:p>
        </w:tc>
        <w:tc>
          <w:tcPr>
            <w:tcW w:w="1044" w:type="dxa"/>
          </w:tcPr>
          <w:p w:rsidR="00402BAE" w:rsidRDefault="00402BAE">
            <w:pPr>
              <w:spacing w:line="440" w:lineRule="exact"/>
              <w:jc w:val="center"/>
              <w:rPr>
                <w:szCs w:val="21"/>
              </w:rPr>
            </w:pPr>
          </w:p>
        </w:tc>
      </w:tr>
      <w:tr w:rsidR="00402BAE">
        <w:tc>
          <w:tcPr>
            <w:tcW w:w="568" w:type="dxa"/>
          </w:tcPr>
          <w:p w:rsidR="00402BAE" w:rsidRDefault="00402BAE">
            <w:pPr>
              <w:spacing w:line="440" w:lineRule="exact"/>
              <w:jc w:val="center"/>
              <w:rPr>
                <w:szCs w:val="21"/>
              </w:rPr>
            </w:pPr>
          </w:p>
        </w:tc>
        <w:tc>
          <w:tcPr>
            <w:tcW w:w="1559"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8" w:type="dxa"/>
          </w:tcPr>
          <w:p w:rsidR="00402BAE" w:rsidRDefault="00402BAE">
            <w:pPr>
              <w:spacing w:line="440" w:lineRule="exact"/>
              <w:jc w:val="center"/>
              <w:rPr>
                <w:szCs w:val="21"/>
              </w:rPr>
            </w:pPr>
          </w:p>
        </w:tc>
        <w:tc>
          <w:tcPr>
            <w:tcW w:w="1044" w:type="dxa"/>
          </w:tcPr>
          <w:p w:rsidR="00402BAE" w:rsidRDefault="00402BAE">
            <w:pPr>
              <w:spacing w:line="440" w:lineRule="exact"/>
              <w:jc w:val="center"/>
              <w:rPr>
                <w:szCs w:val="21"/>
              </w:rPr>
            </w:pPr>
          </w:p>
        </w:tc>
      </w:tr>
      <w:tr w:rsidR="00402BAE">
        <w:tc>
          <w:tcPr>
            <w:tcW w:w="568" w:type="dxa"/>
          </w:tcPr>
          <w:p w:rsidR="00402BAE" w:rsidRDefault="00402BAE">
            <w:pPr>
              <w:spacing w:line="440" w:lineRule="exact"/>
              <w:jc w:val="center"/>
              <w:rPr>
                <w:szCs w:val="21"/>
              </w:rPr>
            </w:pPr>
          </w:p>
        </w:tc>
        <w:tc>
          <w:tcPr>
            <w:tcW w:w="1559"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9"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1134" w:type="dxa"/>
          </w:tcPr>
          <w:p w:rsidR="00402BAE" w:rsidRDefault="00402BAE">
            <w:pPr>
              <w:spacing w:line="440" w:lineRule="exact"/>
              <w:jc w:val="center"/>
              <w:rPr>
                <w:szCs w:val="21"/>
              </w:rPr>
            </w:pPr>
          </w:p>
        </w:tc>
        <w:tc>
          <w:tcPr>
            <w:tcW w:w="708" w:type="dxa"/>
          </w:tcPr>
          <w:p w:rsidR="00402BAE" w:rsidRDefault="00402BAE">
            <w:pPr>
              <w:spacing w:line="440" w:lineRule="exact"/>
              <w:jc w:val="center"/>
              <w:rPr>
                <w:szCs w:val="21"/>
              </w:rPr>
            </w:pPr>
          </w:p>
        </w:tc>
        <w:tc>
          <w:tcPr>
            <w:tcW w:w="1044" w:type="dxa"/>
          </w:tcPr>
          <w:p w:rsidR="00402BAE" w:rsidRDefault="00402BAE">
            <w:pPr>
              <w:spacing w:line="440" w:lineRule="exact"/>
              <w:jc w:val="center"/>
              <w:rPr>
                <w:szCs w:val="21"/>
              </w:rPr>
            </w:pPr>
          </w:p>
        </w:tc>
      </w:tr>
    </w:tbl>
    <w:p w:rsidR="00402BAE" w:rsidRDefault="00402BAE">
      <w:pPr>
        <w:spacing w:line="440" w:lineRule="exact"/>
        <w:ind w:leftChars="100" w:left="210"/>
        <w:jc w:val="center"/>
        <w:rPr>
          <w:rFonts w:eastAsia="黑体"/>
          <w:sz w:val="20"/>
          <w:szCs w:val="20"/>
        </w:rPr>
      </w:pPr>
    </w:p>
    <w:p w:rsidR="00402BAE" w:rsidRDefault="00304499">
      <w:pPr>
        <w:keepNext/>
        <w:keepLines/>
        <w:spacing w:before="100" w:line="400" w:lineRule="exact"/>
        <w:jc w:val="center"/>
        <w:outlineLvl w:val="1"/>
        <w:rPr>
          <w:rFonts w:eastAsia="黑体" w:cs="宋体"/>
          <w:sz w:val="28"/>
          <w:szCs w:val="20"/>
        </w:rPr>
      </w:pPr>
      <w:r>
        <w:br w:type="page"/>
      </w:r>
    </w:p>
    <w:p w:rsidR="00402BAE" w:rsidRDefault="00304499">
      <w:pPr>
        <w:pStyle w:val="3"/>
        <w:jc w:val="center"/>
        <w:rPr>
          <w:rFonts w:ascii="黑体" w:hAnsi="宋体"/>
          <w:sz w:val="32"/>
        </w:rPr>
      </w:pPr>
      <w:bookmarkStart w:id="273" w:name="_Toc119142734"/>
      <w:r>
        <w:rPr>
          <w:rFonts w:ascii="黑体" w:hAnsi="宋体" w:hint="eastAsia"/>
          <w:b w:val="0"/>
          <w:sz w:val="32"/>
        </w:rPr>
        <w:lastRenderedPageBreak/>
        <w:t>工程项目经理及主要项目管理人员简历表</w:t>
      </w:r>
      <w:bookmarkEnd w:id="273"/>
    </w:p>
    <w:tbl>
      <w:tblPr>
        <w:tblW w:w="83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9"/>
        <w:gridCol w:w="759"/>
        <w:gridCol w:w="1138"/>
        <w:gridCol w:w="759"/>
        <w:gridCol w:w="380"/>
        <w:gridCol w:w="1139"/>
        <w:gridCol w:w="1264"/>
        <w:gridCol w:w="254"/>
        <w:gridCol w:w="1519"/>
      </w:tblGrid>
      <w:tr w:rsidR="00402BAE">
        <w:trPr>
          <w:trHeight w:val="732"/>
        </w:trPr>
        <w:tc>
          <w:tcPr>
            <w:tcW w:w="1139" w:type="dxa"/>
            <w:vAlign w:val="center"/>
          </w:tcPr>
          <w:p w:rsidR="00402BAE" w:rsidRDefault="00304499">
            <w:pPr>
              <w:spacing w:line="300" w:lineRule="exact"/>
              <w:jc w:val="center"/>
              <w:rPr>
                <w:rFonts w:cs="宋体"/>
                <w:szCs w:val="21"/>
              </w:rPr>
            </w:pPr>
            <w:r>
              <w:rPr>
                <w:rFonts w:cs="宋体" w:hint="eastAsia"/>
                <w:szCs w:val="21"/>
              </w:rPr>
              <w:t>姓名</w:t>
            </w:r>
          </w:p>
        </w:tc>
        <w:tc>
          <w:tcPr>
            <w:tcW w:w="1897" w:type="dxa"/>
            <w:gridSpan w:val="2"/>
            <w:vAlign w:val="center"/>
          </w:tcPr>
          <w:p w:rsidR="00402BAE" w:rsidRDefault="00402BAE">
            <w:pPr>
              <w:spacing w:line="300" w:lineRule="exact"/>
              <w:jc w:val="center"/>
              <w:rPr>
                <w:rFonts w:cs="宋体"/>
                <w:szCs w:val="21"/>
              </w:rPr>
            </w:pPr>
          </w:p>
        </w:tc>
        <w:tc>
          <w:tcPr>
            <w:tcW w:w="1139" w:type="dxa"/>
            <w:gridSpan w:val="2"/>
            <w:vAlign w:val="center"/>
          </w:tcPr>
          <w:p w:rsidR="00402BAE" w:rsidRDefault="00304499">
            <w:pPr>
              <w:spacing w:line="300" w:lineRule="exact"/>
              <w:jc w:val="center"/>
              <w:rPr>
                <w:rFonts w:cs="宋体"/>
                <w:szCs w:val="21"/>
              </w:rPr>
            </w:pPr>
            <w:r>
              <w:rPr>
                <w:rFonts w:cs="宋体" w:hint="eastAsia"/>
                <w:szCs w:val="21"/>
              </w:rPr>
              <w:t>性别</w:t>
            </w:r>
          </w:p>
        </w:tc>
        <w:tc>
          <w:tcPr>
            <w:tcW w:w="1139" w:type="dxa"/>
            <w:vAlign w:val="center"/>
          </w:tcPr>
          <w:p w:rsidR="00402BAE" w:rsidRDefault="00402BAE">
            <w:pPr>
              <w:spacing w:line="300" w:lineRule="exact"/>
              <w:jc w:val="center"/>
              <w:rPr>
                <w:rFonts w:cs="宋体"/>
                <w:szCs w:val="21"/>
              </w:rPr>
            </w:pPr>
          </w:p>
        </w:tc>
        <w:tc>
          <w:tcPr>
            <w:tcW w:w="1518" w:type="dxa"/>
            <w:gridSpan w:val="2"/>
            <w:vAlign w:val="center"/>
          </w:tcPr>
          <w:p w:rsidR="00402BAE" w:rsidRDefault="00304499">
            <w:pPr>
              <w:spacing w:line="300" w:lineRule="exact"/>
              <w:jc w:val="center"/>
              <w:rPr>
                <w:rFonts w:cs="宋体"/>
                <w:szCs w:val="21"/>
              </w:rPr>
            </w:pPr>
            <w:r>
              <w:rPr>
                <w:rFonts w:cs="宋体" w:hint="eastAsia"/>
                <w:szCs w:val="21"/>
              </w:rPr>
              <w:t>年龄</w:t>
            </w:r>
          </w:p>
        </w:tc>
        <w:tc>
          <w:tcPr>
            <w:tcW w:w="1519" w:type="dxa"/>
            <w:vAlign w:val="center"/>
          </w:tcPr>
          <w:p w:rsidR="00402BAE" w:rsidRDefault="00402BAE">
            <w:pPr>
              <w:spacing w:line="300" w:lineRule="exact"/>
              <w:jc w:val="center"/>
              <w:rPr>
                <w:rFonts w:cs="宋体"/>
                <w:szCs w:val="21"/>
              </w:rPr>
            </w:pPr>
          </w:p>
        </w:tc>
      </w:tr>
      <w:tr w:rsidR="00402BAE">
        <w:trPr>
          <w:trHeight w:val="732"/>
        </w:trPr>
        <w:tc>
          <w:tcPr>
            <w:tcW w:w="1139" w:type="dxa"/>
            <w:vAlign w:val="center"/>
          </w:tcPr>
          <w:p w:rsidR="00402BAE" w:rsidRDefault="00304499">
            <w:pPr>
              <w:spacing w:line="300" w:lineRule="exact"/>
              <w:jc w:val="center"/>
              <w:rPr>
                <w:rFonts w:cs="宋体"/>
                <w:szCs w:val="21"/>
              </w:rPr>
            </w:pPr>
            <w:r>
              <w:rPr>
                <w:rFonts w:cs="宋体" w:hint="eastAsia"/>
                <w:szCs w:val="21"/>
              </w:rPr>
              <w:t>职务</w:t>
            </w:r>
          </w:p>
        </w:tc>
        <w:tc>
          <w:tcPr>
            <w:tcW w:w="1897" w:type="dxa"/>
            <w:gridSpan w:val="2"/>
            <w:vAlign w:val="center"/>
          </w:tcPr>
          <w:p w:rsidR="00402BAE" w:rsidRDefault="00402BAE">
            <w:pPr>
              <w:spacing w:line="300" w:lineRule="exact"/>
              <w:jc w:val="center"/>
              <w:rPr>
                <w:rFonts w:cs="宋体"/>
                <w:szCs w:val="21"/>
              </w:rPr>
            </w:pPr>
          </w:p>
        </w:tc>
        <w:tc>
          <w:tcPr>
            <w:tcW w:w="1139" w:type="dxa"/>
            <w:gridSpan w:val="2"/>
            <w:vAlign w:val="center"/>
          </w:tcPr>
          <w:p w:rsidR="00402BAE" w:rsidRDefault="00304499">
            <w:pPr>
              <w:spacing w:line="300" w:lineRule="exact"/>
              <w:jc w:val="center"/>
              <w:rPr>
                <w:rFonts w:cs="宋体"/>
                <w:szCs w:val="21"/>
              </w:rPr>
            </w:pPr>
            <w:r>
              <w:rPr>
                <w:rFonts w:cs="宋体" w:hint="eastAsia"/>
                <w:szCs w:val="21"/>
              </w:rPr>
              <w:t>职称</w:t>
            </w:r>
          </w:p>
        </w:tc>
        <w:tc>
          <w:tcPr>
            <w:tcW w:w="1139" w:type="dxa"/>
            <w:vAlign w:val="center"/>
          </w:tcPr>
          <w:p w:rsidR="00402BAE" w:rsidRDefault="00402BAE">
            <w:pPr>
              <w:spacing w:line="300" w:lineRule="exact"/>
              <w:jc w:val="center"/>
              <w:rPr>
                <w:rFonts w:cs="宋体"/>
                <w:szCs w:val="21"/>
              </w:rPr>
            </w:pPr>
          </w:p>
        </w:tc>
        <w:tc>
          <w:tcPr>
            <w:tcW w:w="1518" w:type="dxa"/>
            <w:gridSpan w:val="2"/>
            <w:vAlign w:val="center"/>
          </w:tcPr>
          <w:p w:rsidR="00402BAE" w:rsidRDefault="00304499">
            <w:pPr>
              <w:spacing w:line="300" w:lineRule="exact"/>
              <w:jc w:val="center"/>
              <w:rPr>
                <w:rFonts w:cs="宋体"/>
                <w:szCs w:val="21"/>
              </w:rPr>
            </w:pPr>
            <w:r>
              <w:rPr>
                <w:rFonts w:cs="宋体" w:hint="eastAsia"/>
                <w:szCs w:val="21"/>
              </w:rPr>
              <w:t>学历</w:t>
            </w:r>
          </w:p>
        </w:tc>
        <w:tc>
          <w:tcPr>
            <w:tcW w:w="1519" w:type="dxa"/>
            <w:vAlign w:val="center"/>
          </w:tcPr>
          <w:p w:rsidR="00402BAE" w:rsidRDefault="00402BAE">
            <w:pPr>
              <w:spacing w:line="300" w:lineRule="exact"/>
              <w:jc w:val="center"/>
              <w:rPr>
                <w:rFonts w:cs="宋体"/>
                <w:szCs w:val="21"/>
              </w:rPr>
            </w:pPr>
          </w:p>
        </w:tc>
      </w:tr>
      <w:tr w:rsidR="00402BAE">
        <w:trPr>
          <w:trHeight w:val="732"/>
        </w:trPr>
        <w:tc>
          <w:tcPr>
            <w:tcW w:w="1898" w:type="dxa"/>
            <w:gridSpan w:val="2"/>
            <w:vAlign w:val="center"/>
          </w:tcPr>
          <w:p w:rsidR="00402BAE" w:rsidRDefault="00304499">
            <w:pPr>
              <w:spacing w:line="300" w:lineRule="exact"/>
              <w:jc w:val="center"/>
              <w:rPr>
                <w:rFonts w:cs="宋体"/>
                <w:szCs w:val="21"/>
              </w:rPr>
            </w:pPr>
            <w:r>
              <w:rPr>
                <w:rFonts w:cs="宋体" w:hint="eastAsia"/>
                <w:szCs w:val="21"/>
              </w:rPr>
              <w:t>职业资格证书（职称证书）名称及等级、证书号</w:t>
            </w:r>
          </w:p>
        </w:tc>
        <w:tc>
          <w:tcPr>
            <w:tcW w:w="1897" w:type="dxa"/>
            <w:gridSpan w:val="2"/>
            <w:vAlign w:val="center"/>
          </w:tcPr>
          <w:p w:rsidR="00402BAE" w:rsidRDefault="00402BAE">
            <w:pPr>
              <w:spacing w:line="300" w:lineRule="exact"/>
              <w:jc w:val="center"/>
              <w:rPr>
                <w:rFonts w:cs="宋体"/>
                <w:szCs w:val="21"/>
              </w:rPr>
            </w:pPr>
          </w:p>
        </w:tc>
        <w:tc>
          <w:tcPr>
            <w:tcW w:w="2783" w:type="dxa"/>
            <w:gridSpan w:val="3"/>
            <w:vAlign w:val="center"/>
          </w:tcPr>
          <w:p w:rsidR="00402BAE" w:rsidRDefault="00304499">
            <w:pPr>
              <w:spacing w:line="300" w:lineRule="exact"/>
              <w:jc w:val="center"/>
              <w:rPr>
                <w:rFonts w:cs="宋体"/>
                <w:szCs w:val="21"/>
              </w:rPr>
            </w:pPr>
            <w:r>
              <w:rPr>
                <w:rFonts w:cs="宋体" w:hint="eastAsia"/>
                <w:szCs w:val="21"/>
              </w:rPr>
              <w:t>专业</w:t>
            </w:r>
          </w:p>
        </w:tc>
        <w:tc>
          <w:tcPr>
            <w:tcW w:w="1773" w:type="dxa"/>
            <w:gridSpan w:val="2"/>
            <w:vAlign w:val="center"/>
          </w:tcPr>
          <w:p w:rsidR="00402BAE" w:rsidRDefault="00402BAE">
            <w:pPr>
              <w:spacing w:line="300" w:lineRule="exact"/>
              <w:jc w:val="center"/>
              <w:rPr>
                <w:rFonts w:cs="宋体"/>
                <w:szCs w:val="21"/>
              </w:rPr>
            </w:pPr>
          </w:p>
        </w:tc>
      </w:tr>
      <w:tr w:rsidR="00402BAE">
        <w:trPr>
          <w:trHeight w:val="732"/>
        </w:trPr>
        <w:tc>
          <w:tcPr>
            <w:tcW w:w="1898" w:type="dxa"/>
            <w:gridSpan w:val="2"/>
            <w:vAlign w:val="center"/>
          </w:tcPr>
          <w:p w:rsidR="00402BAE" w:rsidRDefault="00304499">
            <w:pPr>
              <w:spacing w:line="300" w:lineRule="exact"/>
              <w:jc w:val="center"/>
              <w:rPr>
                <w:rFonts w:cs="宋体"/>
                <w:szCs w:val="21"/>
              </w:rPr>
            </w:pPr>
            <w:r>
              <w:rPr>
                <w:rFonts w:cs="宋体" w:hint="eastAsia"/>
                <w:szCs w:val="21"/>
              </w:rPr>
              <w:t>参加工作时间</w:t>
            </w:r>
          </w:p>
        </w:tc>
        <w:tc>
          <w:tcPr>
            <w:tcW w:w="1897" w:type="dxa"/>
            <w:gridSpan w:val="2"/>
            <w:vAlign w:val="center"/>
          </w:tcPr>
          <w:p w:rsidR="00402BAE" w:rsidRDefault="00402BAE">
            <w:pPr>
              <w:spacing w:line="300" w:lineRule="exact"/>
              <w:jc w:val="center"/>
              <w:rPr>
                <w:rFonts w:cs="宋体"/>
                <w:szCs w:val="21"/>
              </w:rPr>
            </w:pPr>
          </w:p>
        </w:tc>
        <w:tc>
          <w:tcPr>
            <w:tcW w:w="2783" w:type="dxa"/>
            <w:gridSpan w:val="3"/>
            <w:vAlign w:val="center"/>
          </w:tcPr>
          <w:p w:rsidR="00402BAE" w:rsidRDefault="00304499">
            <w:pPr>
              <w:spacing w:line="300" w:lineRule="exact"/>
              <w:jc w:val="center"/>
              <w:rPr>
                <w:rFonts w:cs="宋体"/>
                <w:szCs w:val="21"/>
              </w:rPr>
            </w:pPr>
            <w:r>
              <w:rPr>
                <w:rFonts w:cs="宋体" w:hint="eastAsia"/>
                <w:szCs w:val="21"/>
              </w:rPr>
              <w:t>从事项目经理年限</w:t>
            </w:r>
          </w:p>
        </w:tc>
        <w:tc>
          <w:tcPr>
            <w:tcW w:w="1773" w:type="dxa"/>
            <w:gridSpan w:val="2"/>
            <w:vAlign w:val="center"/>
          </w:tcPr>
          <w:p w:rsidR="00402BAE" w:rsidRDefault="00402BAE">
            <w:pPr>
              <w:spacing w:line="300" w:lineRule="exact"/>
              <w:jc w:val="center"/>
              <w:rPr>
                <w:rFonts w:cs="宋体"/>
                <w:szCs w:val="21"/>
              </w:rPr>
            </w:pPr>
          </w:p>
        </w:tc>
      </w:tr>
      <w:tr w:rsidR="00402BAE">
        <w:trPr>
          <w:trHeight w:val="732"/>
        </w:trPr>
        <w:tc>
          <w:tcPr>
            <w:tcW w:w="8351" w:type="dxa"/>
            <w:gridSpan w:val="9"/>
            <w:vAlign w:val="center"/>
          </w:tcPr>
          <w:p w:rsidR="00402BAE" w:rsidRDefault="00304499">
            <w:pPr>
              <w:spacing w:line="300" w:lineRule="exact"/>
              <w:jc w:val="center"/>
              <w:rPr>
                <w:rFonts w:cs="宋体"/>
                <w:szCs w:val="21"/>
              </w:rPr>
            </w:pPr>
            <w:r>
              <w:rPr>
                <w:rFonts w:cs="宋体" w:hint="eastAsia"/>
                <w:szCs w:val="21"/>
              </w:rPr>
              <w:t>工作简历</w:t>
            </w:r>
          </w:p>
        </w:tc>
      </w:tr>
      <w:tr w:rsidR="00402BAE">
        <w:trPr>
          <w:cantSplit/>
          <w:trHeight w:val="7480"/>
        </w:trPr>
        <w:tc>
          <w:tcPr>
            <w:tcW w:w="8351" w:type="dxa"/>
            <w:gridSpan w:val="9"/>
            <w:tcBorders>
              <w:bottom w:val="single" w:sz="4" w:space="0" w:color="auto"/>
            </w:tcBorders>
          </w:tcPr>
          <w:p w:rsidR="00402BAE" w:rsidRDefault="00402BAE">
            <w:pPr>
              <w:spacing w:line="300" w:lineRule="exact"/>
              <w:rPr>
                <w:rFonts w:cs="Courier New"/>
                <w:szCs w:val="21"/>
              </w:rPr>
            </w:pPr>
          </w:p>
        </w:tc>
      </w:tr>
    </w:tbl>
    <w:p w:rsidR="00402BAE" w:rsidRDefault="00402BAE">
      <w:pPr>
        <w:spacing w:line="20" w:lineRule="exact"/>
        <w:rPr>
          <w:rFonts w:eastAsia="黑体"/>
          <w:szCs w:val="21"/>
        </w:rPr>
      </w:pPr>
    </w:p>
    <w:p w:rsidR="00402BAE" w:rsidRDefault="00402BAE">
      <w:pPr>
        <w:spacing w:line="20" w:lineRule="exact"/>
        <w:rPr>
          <w:rFonts w:eastAsia="黑体" w:cs="黑体"/>
        </w:rPr>
      </w:pPr>
    </w:p>
    <w:p w:rsidR="00402BAE" w:rsidRDefault="00304499">
      <w:pPr>
        <w:spacing w:beforeLines="50" w:before="120" w:afterLines="100" w:after="240" w:line="440" w:lineRule="exact"/>
        <w:rPr>
          <w:sz w:val="24"/>
        </w:rPr>
      </w:pPr>
      <w:r>
        <w:rPr>
          <w:rFonts w:hint="eastAsia"/>
          <w:sz w:val="24"/>
        </w:rPr>
        <w:t>注：本表根据项目的具体特点在招标文件中明确要求填报的具体人员</w:t>
      </w:r>
    </w:p>
    <w:p w:rsidR="00402BAE" w:rsidRDefault="00402BAE">
      <w:pPr>
        <w:spacing w:beforeLines="50" w:before="120" w:afterLines="50" w:after="120" w:line="440" w:lineRule="exact"/>
        <w:ind w:leftChars="100" w:left="772" w:hangingChars="200" w:hanging="562"/>
        <w:jc w:val="center"/>
        <w:rPr>
          <w:b/>
          <w:sz w:val="28"/>
          <w:szCs w:val="28"/>
        </w:rPr>
        <w:sectPr w:rsidR="00402BAE">
          <w:footerReference w:type="default" r:id="rId18"/>
          <w:pgSz w:w="11907" w:h="16840"/>
          <w:pgMar w:top="1440" w:right="1559" w:bottom="1440" w:left="1560" w:header="851" w:footer="851" w:gutter="0"/>
          <w:cols w:space="720"/>
          <w:docGrid w:linePitch="312"/>
        </w:sectPr>
      </w:pPr>
    </w:p>
    <w:p w:rsidR="00402BAE" w:rsidRDefault="00304499">
      <w:pPr>
        <w:pStyle w:val="3"/>
        <w:jc w:val="center"/>
        <w:rPr>
          <w:rFonts w:ascii="黑体" w:hAnsi="宋体"/>
          <w:sz w:val="30"/>
          <w:szCs w:val="30"/>
        </w:rPr>
      </w:pPr>
      <w:bookmarkStart w:id="274" w:name="_Toc119142735"/>
      <w:r>
        <w:rPr>
          <w:rFonts w:ascii="黑体" w:hAnsi="宋体" w:hint="eastAsia"/>
          <w:b w:val="0"/>
          <w:sz w:val="30"/>
          <w:szCs w:val="30"/>
        </w:rPr>
        <w:lastRenderedPageBreak/>
        <w:t>投标人（工程项目经理）类似工程业绩一览表</w:t>
      </w:r>
      <w:bookmarkEnd w:id="274"/>
    </w:p>
    <w:p w:rsidR="00402BAE" w:rsidRDefault="00402BAE">
      <w:pPr>
        <w:tabs>
          <w:tab w:val="left" w:pos="826"/>
        </w:tabs>
        <w:snapToGrid w:val="0"/>
        <w:jc w:val="center"/>
        <w:rPr>
          <w:b/>
          <w:sz w:val="24"/>
        </w:rPr>
      </w:pPr>
    </w:p>
    <w:tbl>
      <w:tblPr>
        <w:tblW w:w="78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3"/>
        <w:gridCol w:w="1737"/>
        <w:gridCol w:w="1366"/>
        <w:gridCol w:w="821"/>
        <w:gridCol w:w="1013"/>
        <w:gridCol w:w="1094"/>
        <w:gridCol w:w="1093"/>
      </w:tblGrid>
      <w:tr w:rsidR="00402BAE">
        <w:trPr>
          <w:trHeight w:val="874"/>
          <w:jc w:val="center"/>
        </w:trPr>
        <w:tc>
          <w:tcPr>
            <w:tcW w:w="723" w:type="dxa"/>
            <w:vAlign w:val="center"/>
          </w:tcPr>
          <w:p w:rsidR="00402BAE" w:rsidRDefault="00304499">
            <w:pPr>
              <w:jc w:val="center"/>
            </w:pPr>
            <w:r>
              <w:t>序号</w:t>
            </w:r>
          </w:p>
        </w:tc>
        <w:tc>
          <w:tcPr>
            <w:tcW w:w="1737" w:type="dxa"/>
            <w:vAlign w:val="center"/>
          </w:tcPr>
          <w:p w:rsidR="00402BAE" w:rsidRDefault="00304499">
            <w:pPr>
              <w:jc w:val="center"/>
            </w:pPr>
            <w:r>
              <w:t>发包人名称</w:t>
            </w:r>
          </w:p>
        </w:tc>
        <w:tc>
          <w:tcPr>
            <w:tcW w:w="1366" w:type="dxa"/>
            <w:vAlign w:val="center"/>
          </w:tcPr>
          <w:p w:rsidR="00402BAE" w:rsidRDefault="00304499">
            <w:pPr>
              <w:jc w:val="center"/>
            </w:pPr>
            <w:r>
              <w:t>工程名称</w:t>
            </w:r>
          </w:p>
          <w:p w:rsidR="00402BAE" w:rsidRDefault="00304499">
            <w:pPr>
              <w:jc w:val="center"/>
            </w:pPr>
            <w:r>
              <w:t>及建设地点</w:t>
            </w:r>
          </w:p>
        </w:tc>
        <w:tc>
          <w:tcPr>
            <w:tcW w:w="821" w:type="dxa"/>
            <w:vAlign w:val="center"/>
          </w:tcPr>
          <w:p w:rsidR="00402BAE" w:rsidRDefault="00304499">
            <w:pPr>
              <w:jc w:val="center"/>
            </w:pPr>
            <w:r>
              <w:t>建设</w:t>
            </w:r>
          </w:p>
          <w:p w:rsidR="00402BAE" w:rsidRDefault="00304499">
            <w:pPr>
              <w:jc w:val="center"/>
            </w:pPr>
            <w:r>
              <w:t>规模</w:t>
            </w:r>
          </w:p>
        </w:tc>
        <w:tc>
          <w:tcPr>
            <w:tcW w:w="1013" w:type="dxa"/>
            <w:vAlign w:val="center"/>
          </w:tcPr>
          <w:p w:rsidR="00402BAE" w:rsidRDefault="00304499">
            <w:pPr>
              <w:jc w:val="center"/>
            </w:pPr>
            <w:r>
              <w:rPr>
                <w:rFonts w:hint="eastAsia"/>
              </w:rPr>
              <w:t>项目</w:t>
            </w:r>
          </w:p>
          <w:p w:rsidR="00402BAE" w:rsidRDefault="00304499">
            <w:pPr>
              <w:jc w:val="center"/>
            </w:pPr>
            <w:r>
              <w:rPr>
                <w:rFonts w:hint="eastAsia"/>
              </w:rPr>
              <w:t>经理</w:t>
            </w:r>
          </w:p>
        </w:tc>
        <w:tc>
          <w:tcPr>
            <w:tcW w:w="1094" w:type="dxa"/>
            <w:vAlign w:val="center"/>
          </w:tcPr>
          <w:p w:rsidR="00402BAE" w:rsidRDefault="00304499">
            <w:pPr>
              <w:jc w:val="center"/>
            </w:pPr>
            <w:r>
              <w:t>合同金额</w:t>
            </w:r>
          </w:p>
          <w:p w:rsidR="00402BAE" w:rsidRDefault="00304499">
            <w:pPr>
              <w:jc w:val="center"/>
            </w:pPr>
            <w:r>
              <w:t>（万元）</w:t>
            </w:r>
          </w:p>
        </w:tc>
        <w:tc>
          <w:tcPr>
            <w:tcW w:w="1093" w:type="dxa"/>
            <w:vAlign w:val="center"/>
          </w:tcPr>
          <w:p w:rsidR="00402BAE" w:rsidRDefault="00304499">
            <w:pPr>
              <w:jc w:val="center"/>
            </w:pPr>
            <w:r>
              <w:t>开竣工</w:t>
            </w:r>
          </w:p>
          <w:p w:rsidR="00402BAE" w:rsidRDefault="00304499">
            <w:pPr>
              <w:jc w:val="center"/>
            </w:pPr>
            <w:r>
              <w:t>日期</w:t>
            </w:r>
          </w:p>
        </w:tc>
      </w:tr>
      <w:tr w:rsidR="00402BAE">
        <w:trPr>
          <w:trHeight w:val="622"/>
          <w:jc w:val="center"/>
        </w:trPr>
        <w:tc>
          <w:tcPr>
            <w:tcW w:w="723" w:type="dxa"/>
            <w:vAlign w:val="center"/>
          </w:tcPr>
          <w:p w:rsidR="00402BAE" w:rsidRDefault="00402BAE">
            <w:pPr>
              <w:jc w:val="center"/>
            </w:pPr>
          </w:p>
        </w:tc>
        <w:tc>
          <w:tcPr>
            <w:tcW w:w="1737" w:type="dxa"/>
            <w:vAlign w:val="center"/>
          </w:tcPr>
          <w:p w:rsidR="00402BAE" w:rsidRDefault="00402BAE">
            <w:pPr>
              <w:jc w:val="center"/>
            </w:pPr>
          </w:p>
        </w:tc>
        <w:tc>
          <w:tcPr>
            <w:tcW w:w="1366" w:type="dxa"/>
            <w:vAlign w:val="center"/>
          </w:tcPr>
          <w:p w:rsidR="00402BAE" w:rsidRDefault="00402BAE">
            <w:pPr>
              <w:jc w:val="center"/>
            </w:pPr>
          </w:p>
        </w:tc>
        <w:tc>
          <w:tcPr>
            <w:tcW w:w="821" w:type="dxa"/>
            <w:vAlign w:val="center"/>
          </w:tcPr>
          <w:p w:rsidR="00402BAE" w:rsidRDefault="00402BAE">
            <w:pPr>
              <w:jc w:val="center"/>
            </w:pPr>
          </w:p>
        </w:tc>
        <w:tc>
          <w:tcPr>
            <w:tcW w:w="1013" w:type="dxa"/>
          </w:tcPr>
          <w:p w:rsidR="00402BAE" w:rsidRDefault="00402BAE">
            <w:pPr>
              <w:jc w:val="center"/>
            </w:pPr>
          </w:p>
        </w:tc>
        <w:tc>
          <w:tcPr>
            <w:tcW w:w="1094" w:type="dxa"/>
            <w:vAlign w:val="center"/>
          </w:tcPr>
          <w:p w:rsidR="00402BAE" w:rsidRDefault="00402BAE">
            <w:pPr>
              <w:jc w:val="center"/>
            </w:pPr>
          </w:p>
        </w:tc>
        <w:tc>
          <w:tcPr>
            <w:tcW w:w="1093" w:type="dxa"/>
            <w:vAlign w:val="center"/>
          </w:tcPr>
          <w:p w:rsidR="00402BAE" w:rsidRDefault="00402BAE">
            <w:pPr>
              <w:jc w:val="center"/>
            </w:pPr>
          </w:p>
        </w:tc>
      </w:tr>
      <w:tr w:rsidR="00402BAE">
        <w:trPr>
          <w:trHeight w:val="629"/>
          <w:jc w:val="center"/>
        </w:trPr>
        <w:tc>
          <w:tcPr>
            <w:tcW w:w="723" w:type="dxa"/>
            <w:vAlign w:val="center"/>
          </w:tcPr>
          <w:p w:rsidR="00402BAE" w:rsidRDefault="00402BAE">
            <w:pPr>
              <w:jc w:val="center"/>
            </w:pPr>
          </w:p>
        </w:tc>
        <w:tc>
          <w:tcPr>
            <w:tcW w:w="1737" w:type="dxa"/>
            <w:vAlign w:val="center"/>
          </w:tcPr>
          <w:p w:rsidR="00402BAE" w:rsidRDefault="00402BAE">
            <w:pPr>
              <w:jc w:val="center"/>
            </w:pPr>
          </w:p>
        </w:tc>
        <w:tc>
          <w:tcPr>
            <w:tcW w:w="1366" w:type="dxa"/>
            <w:vAlign w:val="center"/>
          </w:tcPr>
          <w:p w:rsidR="00402BAE" w:rsidRDefault="00402BAE">
            <w:pPr>
              <w:jc w:val="center"/>
            </w:pPr>
          </w:p>
        </w:tc>
        <w:tc>
          <w:tcPr>
            <w:tcW w:w="821" w:type="dxa"/>
            <w:vAlign w:val="center"/>
          </w:tcPr>
          <w:p w:rsidR="00402BAE" w:rsidRDefault="00402BAE">
            <w:pPr>
              <w:jc w:val="center"/>
            </w:pPr>
          </w:p>
        </w:tc>
        <w:tc>
          <w:tcPr>
            <w:tcW w:w="1013" w:type="dxa"/>
          </w:tcPr>
          <w:p w:rsidR="00402BAE" w:rsidRDefault="00402BAE">
            <w:pPr>
              <w:jc w:val="center"/>
            </w:pPr>
          </w:p>
        </w:tc>
        <w:tc>
          <w:tcPr>
            <w:tcW w:w="1094" w:type="dxa"/>
            <w:vAlign w:val="center"/>
          </w:tcPr>
          <w:p w:rsidR="00402BAE" w:rsidRDefault="00402BAE">
            <w:pPr>
              <w:jc w:val="center"/>
            </w:pPr>
          </w:p>
        </w:tc>
        <w:tc>
          <w:tcPr>
            <w:tcW w:w="1093" w:type="dxa"/>
            <w:vAlign w:val="center"/>
          </w:tcPr>
          <w:p w:rsidR="00402BAE" w:rsidRDefault="00402BAE">
            <w:pPr>
              <w:jc w:val="center"/>
            </w:pPr>
          </w:p>
        </w:tc>
      </w:tr>
      <w:tr w:rsidR="00402BAE">
        <w:trPr>
          <w:trHeight w:val="623"/>
          <w:jc w:val="center"/>
        </w:trPr>
        <w:tc>
          <w:tcPr>
            <w:tcW w:w="723" w:type="dxa"/>
            <w:vAlign w:val="center"/>
          </w:tcPr>
          <w:p w:rsidR="00402BAE" w:rsidRDefault="00402BAE">
            <w:pPr>
              <w:jc w:val="center"/>
            </w:pPr>
          </w:p>
        </w:tc>
        <w:tc>
          <w:tcPr>
            <w:tcW w:w="1737" w:type="dxa"/>
            <w:vAlign w:val="center"/>
          </w:tcPr>
          <w:p w:rsidR="00402BAE" w:rsidRDefault="00402BAE">
            <w:pPr>
              <w:jc w:val="center"/>
            </w:pPr>
          </w:p>
        </w:tc>
        <w:tc>
          <w:tcPr>
            <w:tcW w:w="1366" w:type="dxa"/>
            <w:vAlign w:val="center"/>
          </w:tcPr>
          <w:p w:rsidR="00402BAE" w:rsidRDefault="00402BAE">
            <w:pPr>
              <w:jc w:val="center"/>
            </w:pPr>
          </w:p>
        </w:tc>
        <w:tc>
          <w:tcPr>
            <w:tcW w:w="821" w:type="dxa"/>
            <w:vAlign w:val="center"/>
          </w:tcPr>
          <w:p w:rsidR="00402BAE" w:rsidRDefault="00402BAE">
            <w:pPr>
              <w:jc w:val="center"/>
            </w:pPr>
          </w:p>
        </w:tc>
        <w:tc>
          <w:tcPr>
            <w:tcW w:w="1013" w:type="dxa"/>
          </w:tcPr>
          <w:p w:rsidR="00402BAE" w:rsidRDefault="00402BAE">
            <w:pPr>
              <w:jc w:val="center"/>
            </w:pPr>
          </w:p>
        </w:tc>
        <w:tc>
          <w:tcPr>
            <w:tcW w:w="1094" w:type="dxa"/>
            <w:vAlign w:val="center"/>
          </w:tcPr>
          <w:p w:rsidR="00402BAE" w:rsidRDefault="00402BAE">
            <w:pPr>
              <w:jc w:val="center"/>
            </w:pPr>
          </w:p>
        </w:tc>
        <w:tc>
          <w:tcPr>
            <w:tcW w:w="1093" w:type="dxa"/>
            <w:vAlign w:val="center"/>
          </w:tcPr>
          <w:p w:rsidR="00402BAE" w:rsidRDefault="00402BAE">
            <w:pPr>
              <w:jc w:val="center"/>
            </w:pPr>
          </w:p>
        </w:tc>
      </w:tr>
      <w:tr w:rsidR="00402BAE">
        <w:trPr>
          <w:trHeight w:val="623"/>
          <w:jc w:val="center"/>
        </w:trPr>
        <w:tc>
          <w:tcPr>
            <w:tcW w:w="723" w:type="dxa"/>
            <w:vAlign w:val="center"/>
          </w:tcPr>
          <w:p w:rsidR="00402BAE" w:rsidRDefault="00402BAE">
            <w:pPr>
              <w:jc w:val="center"/>
            </w:pPr>
          </w:p>
        </w:tc>
        <w:tc>
          <w:tcPr>
            <w:tcW w:w="1737" w:type="dxa"/>
            <w:vAlign w:val="center"/>
          </w:tcPr>
          <w:p w:rsidR="00402BAE" w:rsidRDefault="00402BAE">
            <w:pPr>
              <w:jc w:val="center"/>
            </w:pPr>
          </w:p>
        </w:tc>
        <w:tc>
          <w:tcPr>
            <w:tcW w:w="1366" w:type="dxa"/>
            <w:vAlign w:val="center"/>
          </w:tcPr>
          <w:p w:rsidR="00402BAE" w:rsidRDefault="00402BAE">
            <w:pPr>
              <w:jc w:val="center"/>
            </w:pPr>
          </w:p>
        </w:tc>
        <w:tc>
          <w:tcPr>
            <w:tcW w:w="821" w:type="dxa"/>
            <w:vAlign w:val="center"/>
          </w:tcPr>
          <w:p w:rsidR="00402BAE" w:rsidRDefault="00402BAE">
            <w:pPr>
              <w:jc w:val="center"/>
            </w:pPr>
          </w:p>
        </w:tc>
        <w:tc>
          <w:tcPr>
            <w:tcW w:w="1013" w:type="dxa"/>
          </w:tcPr>
          <w:p w:rsidR="00402BAE" w:rsidRDefault="00402BAE">
            <w:pPr>
              <w:jc w:val="center"/>
            </w:pPr>
          </w:p>
        </w:tc>
        <w:tc>
          <w:tcPr>
            <w:tcW w:w="1094" w:type="dxa"/>
            <w:vAlign w:val="center"/>
          </w:tcPr>
          <w:p w:rsidR="00402BAE" w:rsidRDefault="00402BAE">
            <w:pPr>
              <w:jc w:val="center"/>
            </w:pPr>
          </w:p>
        </w:tc>
        <w:tc>
          <w:tcPr>
            <w:tcW w:w="1093" w:type="dxa"/>
            <w:vAlign w:val="center"/>
          </w:tcPr>
          <w:p w:rsidR="00402BAE" w:rsidRDefault="00402BAE">
            <w:pPr>
              <w:jc w:val="center"/>
            </w:pPr>
          </w:p>
        </w:tc>
      </w:tr>
      <w:tr w:rsidR="00402BAE">
        <w:trPr>
          <w:trHeight w:val="623"/>
          <w:jc w:val="center"/>
        </w:trPr>
        <w:tc>
          <w:tcPr>
            <w:tcW w:w="723" w:type="dxa"/>
            <w:vAlign w:val="center"/>
          </w:tcPr>
          <w:p w:rsidR="00402BAE" w:rsidRDefault="00402BAE">
            <w:pPr>
              <w:jc w:val="center"/>
            </w:pPr>
          </w:p>
        </w:tc>
        <w:tc>
          <w:tcPr>
            <w:tcW w:w="1737" w:type="dxa"/>
            <w:vAlign w:val="center"/>
          </w:tcPr>
          <w:p w:rsidR="00402BAE" w:rsidRDefault="00402BAE">
            <w:pPr>
              <w:jc w:val="center"/>
            </w:pPr>
          </w:p>
        </w:tc>
        <w:tc>
          <w:tcPr>
            <w:tcW w:w="1366" w:type="dxa"/>
            <w:vAlign w:val="center"/>
          </w:tcPr>
          <w:p w:rsidR="00402BAE" w:rsidRDefault="00402BAE">
            <w:pPr>
              <w:jc w:val="center"/>
            </w:pPr>
          </w:p>
        </w:tc>
        <w:tc>
          <w:tcPr>
            <w:tcW w:w="821" w:type="dxa"/>
            <w:vAlign w:val="center"/>
          </w:tcPr>
          <w:p w:rsidR="00402BAE" w:rsidRDefault="00402BAE">
            <w:pPr>
              <w:jc w:val="center"/>
            </w:pPr>
          </w:p>
        </w:tc>
        <w:tc>
          <w:tcPr>
            <w:tcW w:w="1013" w:type="dxa"/>
          </w:tcPr>
          <w:p w:rsidR="00402BAE" w:rsidRDefault="00402BAE">
            <w:pPr>
              <w:jc w:val="center"/>
            </w:pPr>
          </w:p>
        </w:tc>
        <w:tc>
          <w:tcPr>
            <w:tcW w:w="1094" w:type="dxa"/>
            <w:vAlign w:val="center"/>
          </w:tcPr>
          <w:p w:rsidR="00402BAE" w:rsidRDefault="00402BAE">
            <w:pPr>
              <w:jc w:val="center"/>
            </w:pPr>
          </w:p>
        </w:tc>
        <w:tc>
          <w:tcPr>
            <w:tcW w:w="1093" w:type="dxa"/>
            <w:vAlign w:val="center"/>
          </w:tcPr>
          <w:p w:rsidR="00402BAE" w:rsidRDefault="00402BAE">
            <w:pPr>
              <w:jc w:val="center"/>
            </w:pPr>
          </w:p>
        </w:tc>
      </w:tr>
      <w:tr w:rsidR="00402BAE">
        <w:trPr>
          <w:trHeight w:val="623"/>
          <w:jc w:val="center"/>
        </w:trPr>
        <w:tc>
          <w:tcPr>
            <w:tcW w:w="723" w:type="dxa"/>
            <w:vAlign w:val="center"/>
          </w:tcPr>
          <w:p w:rsidR="00402BAE" w:rsidRDefault="00402BAE">
            <w:pPr>
              <w:jc w:val="center"/>
            </w:pPr>
          </w:p>
        </w:tc>
        <w:tc>
          <w:tcPr>
            <w:tcW w:w="1737" w:type="dxa"/>
            <w:vAlign w:val="center"/>
          </w:tcPr>
          <w:p w:rsidR="00402BAE" w:rsidRDefault="00402BAE">
            <w:pPr>
              <w:jc w:val="center"/>
            </w:pPr>
          </w:p>
        </w:tc>
        <w:tc>
          <w:tcPr>
            <w:tcW w:w="1366" w:type="dxa"/>
            <w:vAlign w:val="center"/>
          </w:tcPr>
          <w:p w:rsidR="00402BAE" w:rsidRDefault="00402BAE">
            <w:pPr>
              <w:jc w:val="center"/>
            </w:pPr>
          </w:p>
        </w:tc>
        <w:tc>
          <w:tcPr>
            <w:tcW w:w="821" w:type="dxa"/>
            <w:vAlign w:val="center"/>
          </w:tcPr>
          <w:p w:rsidR="00402BAE" w:rsidRDefault="00402BAE">
            <w:pPr>
              <w:jc w:val="center"/>
            </w:pPr>
          </w:p>
        </w:tc>
        <w:tc>
          <w:tcPr>
            <w:tcW w:w="1013" w:type="dxa"/>
          </w:tcPr>
          <w:p w:rsidR="00402BAE" w:rsidRDefault="00402BAE">
            <w:pPr>
              <w:jc w:val="center"/>
            </w:pPr>
          </w:p>
        </w:tc>
        <w:tc>
          <w:tcPr>
            <w:tcW w:w="1094" w:type="dxa"/>
            <w:vAlign w:val="center"/>
          </w:tcPr>
          <w:p w:rsidR="00402BAE" w:rsidRDefault="00402BAE">
            <w:pPr>
              <w:jc w:val="center"/>
            </w:pPr>
          </w:p>
        </w:tc>
        <w:tc>
          <w:tcPr>
            <w:tcW w:w="1093" w:type="dxa"/>
            <w:vAlign w:val="center"/>
          </w:tcPr>
          <w:p w:rsidR="00402BAE" w:rsidRDefault="00402BAE">
            <w:pPr>
              <w:jc w:val="center"/>
            </w:pPr>
          </w:p>
        </w:tc>
      </w:tr>
      <w:tr w:rsidR="00402BAE">
        <w:trPr>
          <w:trHeight w:val="623"/>
          <w:jc w:val="center"/>
        </w:trPr>
        <w:tc>
          <w:tcPr>
            <w:tcW w:w="723" w:type="dxa"/>
            <w:vAlign w:val="center"/>
          </w:tcPr>
          <w:p w:rsidR="00402BAE" w:rsidRDefault="00402BAE">
            <w:pPr>
              <w:jc w:val="center"/>
            </w:pPr>
          </w:p>
        </w:tc>
        <w:tc>
          <w:tcPr>
            <w:tcW w:w="1737" w:type="dxa"/>
            <w:vAlign w:val="center"/>
          </w:tcPr>
          <w:p w:rsidR="00402BAE" w:rsidRDefault="00402BAE">
            <w:pPr>
              <w:jc w:val="center"/>
            </w:pPr>
          </w:p>
        </w:tc>
        <w:tc>
          <w:tcPr>
            <w:tcW w:w="1366" w:type="dxa"/>
            <w:vAlign w:val="center"/>
          </w:tcPr>
          <w:p w:rsidR="00402BAE" w:rsidRDefault="00402BAE">
            <w:pPr>
              <w:jc w:val="center"/>
            </w:pPr>
          </w:p>
        </w:tc>
        <w:tc>
          <w:tcPr>
            <w:tcW w:w="821" w:type="dxa"/>
            <w:vAlign w:val="center"/>
          </w:tcPr>
          <w:p w:rsidR="00402BAE" w:rsidRDefault="00402BAE">
            <w:pPr>
              <w:jc w:val="center"/>
            </w:pPr>
          </w:p>
        </w:tc>
        <w:tc>
          <w:tcPr>
            <w:tcW w:w="1013" w:type="dxa"/>
          </w:tcPr>
          <w:p w:rsidR="00402BAE" w:rsidRDefault="00402BAE">
            <w:pPr>
              <w:jc w:val="center"/>
            </w:pPr>
          </w:p>
        </w:tc>
        <w:tc>
          <w:tcPr>
            <w:tcW w:w="1094" w:type="dxa"/>
            <w:vAlign w:val="center"/>
          </w:tcPr>
          <w:p w:rsidR="00402BAE" w:rsidRDefault="00402BAE">
            <w:pPr>
              <w:jc w:val="center"/>
            </w:pPr>
          </w:p>
        </w:tc>
        <w:tc>
          <w:tcPr>
            <w:tcW w:w="1093" w:type="dxa"/>
            <w:vAlign w:val="center"/>
          </w:tcPr>
          <w:p w:rsidR="00402BAE" w:rsidRDefault="00402BAE">
            <w:pPr>
              <w:jc w:val="center"/>
            </w:pPr>
          </w:p>
        </w:tc>
      </w:tr>
      <w:tr w:rsidR="00402BAE">
        <w:trPr>
          <w:trHeight w:val="623"/>
          <w:jc w:val="center"/>
        </w:trPr>
        <w:tc>
          <w:tcPr>
            <w:tcW w:w="723" w:type="dxa"/>
            <w:vAlign w:val="center"/>
          </w:tcPr>
          <w:p w:rsidR="00402BAE" w:rsidRDefault="00402BAE">
            <w:pPr>
              <w:jc w:val="center"/>
            </w:pPr>
          </w:p>
        </w:tc>
        <w:tc>
          <w:tcPr>
            <w:tcW w:w="1737" w:type="dxa"/>
            <w:vAlign w:val="center"/>
          </w:tcPr>
          <w:p w:rsidR="00402BAE" w:rsidRDefault="00402BAE">
            <w:pPr>
              <w:jc w:val="center"/>
            </w:pPr>
          </w:p>
        </w:tc>
        <w:tc>
          <w:tcPr>
            <w:tcW w:w="1366" w:type="dxa"/>
            <w:vAlign w:val="center"/>
          </w:tcPr>
          <w:p w:rsidR="00402BAE" w:rsidRDefault="00402BAE">
            <w:pPr>
              <w:jc w:val="center"/>
            </w:pPr>
          </w:p>
        </w:tc>
        <w:tc>
          <w:tcPr>
            <w:tcW w:w="821" w:type="dxa"/>
            <w:vAlign w:val="center"/>
          </w:tcPr>
          <w:p w:rsidR="00402BAE" w:rsidRDefault="00402BAE">
            <w:pPr>
              <w:jc w:val="center"/>
            </w:pPr>
          </w:p>
        </w:tc>
        <w:tc>
          <w:tcPr>
            <w:tcW w:w="1013" w:type="dxa"/>
          </w:tcPr>
          <w:p w:rsidR="00402BAE" w:rsidRDefault="00402BAE">
            <w:pPr>
              <w:jc w:val="center"/>
            </w:pPr>
          </w:p>
        </w:tc>
        <w:tc>
          <w:tcPr>
            <w:tcW w:w="1094" w:type="dxa"/>
            <w:vAlign w:val="center"/>
          </w:tcPr>
          <w:p w:rsidR="00402BAE" w:rsidRDefault="00402BAE">
            <w:pPr>
              <w:jc w:val="center"/>
            </w:pPr>
          </w:p>
        </w:tc>
        <w:tc>
          <w:tcPr>
            <w:tcW w:w="1093" w:type="dxa"/>
            <w:vAlign w:val="center"/>
          </w:tcPr>
          <w:p w:rsidR="00402BAE" w:rsidRDefault="00402BAE">
            <w:pPr>
              <w:jc w:val="center"/>
            </w:pPr>
          </w:p>
        </w:tc>
      </w:tr>
      <w:tr w:rsidR="00402BAE">
        <w:trPr>
          <w:trHeight w:val="623"/>
          <w:jc w:val="center"/>
        </w:trPr>
        <w:tc>
          <w:tcPr>
            <w:tcW w:w="723" w:type="dxa"/>
            <w:vAlign w:val="center"/>
          </w:tcPr>
          <w:p w:rsidR="00402BAE" w:rsidRDefault="00402BAE">
            <w:pPr>
              <w:jc w:val="center"/>
            </w:pPr>
          </w:p>
        </w:tc>
        <w:tc>
          <w:tcPr>
            <w:tcW w:w="1737" w:type="dxa"/>
            <w:vAlign w:val="center"/>
          </w:tcPr>
          <w:p w:rsidR="00402BAE" w:rsidRDefault="00402BAE">
            <w:pPr>
              <w:jc w:val="center"/>
            </w:pPr>
          </w:p>
        </w:tc>
        <w:tc>
          <w:tcPr>
            <w:tcW w:w="1366" w:type="dxa"/>
            <w:vAlign w:val="center"/>
          </w:tcPr>
          <w:p w:rsidR="00402BAE" w:rsidRDefault="00402BAE">
            <w:pPr>
              <w:jc w:val="center"/>
            </w:pPr>
          </w:p>
        </w:tc>
        <w:tc>
          <w:tcPr>
            <w:tcW w:w="821" w:type="dxa"/>
            <w:vAlign w:val="center"/>
          </w:tcPr>
          <w:p w:rsidR="00402BAE" w:rsidRDefault="00402BAE">
            <w:pPr>
              <w:jc w:val="center"/>
            </w:pPr>
          </w:p>
        </w:tc>
        <w:tc>
          <w:tcPr>
            <w:tcW w:w="1013" w:type="dxa"/>
          </w:tcPr>
          <w:p w:rsidR="00402BAE" w:rsidRDefault="00402BAE">
            <w:pPr>
              <w:jc w:val="center"/>
            </w:pPr>
          </w:p>
        </w:tc>
        <w:tc>
          <w:tcPr>
            <w:tcW w:w="1094" w:type="dxa"/>
            <w:vAlign w:val="center"/>
          </w:tcPr>
          <w:p w:rsidR="00402BAE" w:rsidRDefault="00402BAE">
            <w:pPr>
              <w:jc w:val="center"/>
            </w:pPr>
          </w:p>
        </w:tc>
        <w:tc>
          <w:tcPr>
            <w:tcW w:w="1093" w:type="dxa"/>
            <w:vAlign w:val="center"/>
          </w:tcPr>
          <w:p w:rsidR="00402BAE" w:rsidRDefault="00402BAE">
            <w:pPr>
              <w:jc w:val="center"/>
            </w:pPr>
          </w:p>
        </w:tc>
      </w:tr>
      <w:tr w:rsidR="00402BAE">
        <w:trPr>
          <w:trHeight w:val="623"/>
          <w:jc w:val="center"/>
        </w:trPr>
        <w:tc>
          <w:tcPr>
            <w:tcW w:w="723" w:type="dxa"/>
            <w:vAlign w:val="center"/>
          </w:tcPr>
          <w:p w:rsidR="00402BAE" w:rsidRDefault="00402BAE">
            <w:pPr>
              <w:jc w:val="center"/>
            </w:pPr>
          </w:p>
        </w:tc>
        <w:tc>
          <w:tcPr>
            <w:tcW w:w="1737" w:type="dxa"/>
            <w:vAlign w:val="center"/>
          </w:tcPr>
          <w:p w:rsidR="00402BAE" w:rsidRDefault="00402BAE">
            <w:pPr>
              <w:jc w:val="center"/>
            </w:pPr>
          </w:p>
        </w:tc>
        <w:tc>
          <w:tcPr>
            <w:tcW w:w="1366" w:type="dxa"/>
            <w:vAlign w:val="center"/>
          </w:tcPr>
          <w:p w:rsidR="00402BAE" w:rsidRDefault="00402BAE">
            <w:pPr>
              <w:jc w:val="center"/>
            </w:pPr>
          </w:p>
        </w:tc>
        <w:tc>
          <w:tcPr>
            <w:tcW w:w="821" w:type="dxa"/>
            <w:vAlign w:val="center"/>
          </w:tcPr>
          <w:p w:rsidR="00402BAE" w:rsidRDefault="00402BAE">
            <w:pPr>
              <w:jc w:val="center"/>
            </w:pPr>
          </w:p>
        </w:tc>
        <w:tc>
          <w:tcPr>
            <w:tcW w:w="1013" w:type="dxa"/>
          </w:tcPr>
          <w:p w:rsidR="00402BAE" w:rsidRDefault="00402BAE">
            <w:pPr>
              <w:jc w:val="center"/>
            </w:pPr>
          </w:p>
        </w:tc>
        <w:tc>
          <w:tcPr>
            <w:tcW w:w="1094" w:type="dxa"/>
            <w:vAlign w:val="center"/>
          </w:tcPr>
          <w:p w:rsidR="00402BAE" w:rsidRDefault="00402BAE">
            <w:pPr>
              <w:jc w:val="center"/>
            </w:pPr>
          </w:p>
        </w:tc>
        <w:tc>
          <w:tcPr>
            <w:tcW w:w="1093" w:type="dxa"/>
            <w:vAlign w:val="center"/>
          </w:tcPr>
          <w:p w:rsidR="00402BAE" w:rsidRDefault="00402BAE">
            <w:pPr>
              <w:jc w:val="center"/>
            </w:pPr>
          </w:p>
        </w:tc>
      </w:tr>
      <w:tr w:rsidR="00402BAE">
        <w:trPr>
          <w:trHeight w:val="633"/>
          <w:jc w:val="center"/>
        </w:trPr>
        <w:tc>
          <w:tcPr>
            <w:tcW w:w="723" w:type="dxa"/>
            <w:vAlign w:val="center"/>
          </w:tcPr>
          <w:p w:rsidR="00402BAE" w:rsidRDefault="00402BAE">
            <w:pPr>
              <w:jc w:val="center"/>
            </w:pPr>
          </w:p>
        </w:tc>
        <w:tc>
          <w:tcPr>
            <w:tcW w:w="1737" w:type="dxa"/>
            <w:vAlign w:val="center"/>
          </w:tcPr>
          <w:p w:rsidR="00402BAE" w:rsidRDefault="00402BAE">
            <w:pPr>
              <w:jc w:val="center"/>
            </w:pPr>
          </w:p>
        </w:tc>
        <w:tc>
          <w:tcPr>
            <w:tcW w:w="1366" w:type="dxa"/>
            <w:vAlign w:val="center"/>
          </w:tcPr>
          <w:p w:rsidR="00402BAE" w:rsidRDefault="00402BAE">
            <w:pPr>
              <w:jc w:val="center"/>
            </w:pPr>
          </w:p>
        </w:tc>
        <w:tc>
          <w:tcPr>
            <w:tcW w:w="821" w:type="dxa"/>
            <w:vAlign w:val="center"/>
          </w:tcPr>
          <w:p w:rsidR="00402BAE" w:rsidRDefault="00402BAE">
            <w:pPr>
              <w:jc w:val="center"/>
            </w:pPr>
          </w:p>
        </w:tc>
        <w:tc>
          <w:tcPr>
            <w:tcW w:w="1013" w:type="dxa"/>
          </w:tcPr>
          <w:p w:rsidR="00402BAE" w:rsidRDefault="00402BAE">
            <w:pPr>
              <w:jc w:val="center"/>
            </w:pPr>
          </w:p>
        </w:tc>
        <w:tc>
          <w:tcPr>
            <w:tcW w:w="1094" w:type="dxa"/>
            <w:vAlign w:val="center"/>
          </w:tcPr>
          <w:p w:rsidR="00402BAE" w:rsidRDefault="00402BAE">
            <w:pPr>
              <w:jc w:val="center"/>
            </w:pPr>
          </w:p>
        </w:tc>
        <w:tc>
          <w:tcPr>
            <w:tcW w:w="1093" w:type="dxa"/>
            <w:vAlign w:val="center"/>
          </w:tcPr>
          <w:p w:rsidR="00402BAE" w:rsidRDefault="00402BAE">
            <w:pPr>
              <w:jc w:val="center"/>
            </w:pPr>
          </w:p>
        </w:tc>
      </w:tr>
    </w:tbl>
    <w:p w:rsidR="00402BAE" w:rsidRDefault="00402BAE"/>
    <w:p w:rsidR="00402BAE" w:rsidRDefault="00402BAE">
      <w:pPr>
        <w:ind w:leftChars="100" w:left="772" w:hangingChars="200" w:hanging="562"/>
        <w:rPr>
          <w:b/>
          <w:sz w:val="28"/>
          <w:szCs w:val="28"/>
        </w:rPr>
      </w:pPr>
    </w:p>
    <w:p w:rsidR="00402BAE" w:rsidRDefault="00402BAE">
      <w:pPr>
        <w:spacing w:beforeLines="50" w:before="120" w:afterLines="50" w:after="120"/>
        <w:ind w:leftChars="100" w:left="772" w:hangingChars="200" w:hanging="562"/>
        <w:rPr>
          <w:b/>
          <w:sz w:val="28"/>
          <w:szCs w:val="28"/>
        </w:rPr>
      </w:pPr>
    </w:p>
    <w:p w:rsidR="00402BAE" w:rsidRDefault="00402BAE">
      <w:pPr>
        <w:spacing w:beforeLines="50" w:before="120" w:afterLines="50" w:after="120"/>
        <w:ind w:leftChars="100" w:left="772" w:hangingChars="200" w:hanging="562"/>
        <w:rPr>
          <w:b/>
          <w:sz w:val="28"/>
          <w:szCs w:val="28"/>
        </w:rPr>
        <w:sectPr w:rsidR="00402BAE">
          <w:pgSz w:w="11907" w:h="16840"/>
          <w:pgMar w:top="1440" w:right="1559" w:bottom="1440" w:left="1560" w:header="851" w:footer="851" w:gutter="0"/>
          <w:cols w:space="720"/>
          <w:docGrid w:linePitch="312"/>
        </w:sectPr>
      </w:pPr>
    </w:p>
    <w:p w:rsidR="00402BAE" w:rsidRDefault="00304499">
      <w:pPr>
        <w:pStyle w:val="3"/>
        <w:jc w:val="center"/>
        <w:rPr>
          <w:rFonts w:ascii="黑体" w:hAnsi="宋体"/>
          <w:sz w:val="32"/>
        </w:rPr>
      </w:pPr>
      <w:bookmarkStart w:id="275" w:name="_Toc119142736"/>
      <w:r>
        <w:rPr>
          <w:rFonts w:ascii="黑体" w:hAnsi="宋体" w:hint="eastAsia"/>
          <w:b w:val="0"/>
          <w:sz w:val="32"/>
        </w:rPr>
        <w:lastRenderedPageBreak/>
        <w:t>拟再发包计划表</w:t>
      </w:r>
      <w:bookmarkEnd w:id="275"/>
    </w:p>
    <w:p w:rsidR="00402BAE" w:rsidRDefault="00402BAE">
      <w:pPr>
        <w:pStyle w:val="afff"/>
        <w:jc w:val="center"/>
        <w:rPr>
          <w:b/>
          <w:sz w:val="28"/>
          <w:szCs w:val="28"/>
        </w:rPr>
      </w:pPr>
    </w:p>
    <w:tbl>
      <w:tblPr>
        <w:tblW w:w="87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843"/>
        <w:gridCol w:w="751"/>
        <w:gridCol w:w="950"/>
        <w:gridCol w:w="1123"/>
        <w:gridCol w:w="1090"/>
        <w:gridCol w:w="1197"/>
        <w:gridCol w:w="1268"/>
      </w:tblGrid>
      <w:tr w:rsidR="00402BAE">
        <w:trPr>
          <w:trHeight w:val="454"/>
          <w:jc w:val="center"/>
        </w:trPr>
        <w:tc>
          <w:tcPr>
            <w:tcW w:w="568" w:type="dxa"/>
            <w:vMerge w:val="restart"/>
            <w:tcMar>
              <w:left w:w="108" w:type="dxa"/>
              <w:right w:w="108" w:type="dxa"/>
            </w:tcMar>
            <w:vAlign w:val="center"/>
          </w:tcPr>
          <w:p w:rsidR="00402BAE" w:rsidRDefault="00304499">
            <w:pPr>
              <w:jc w:val="center"/>
              <w:rPr>
                <w:szCs w:val="21"/>
              </w:rPr>
            </w:pPr>
            <w:r>
              <w:rPr>
                <w:szCs w:val="21"/>
              </w:rPr>
              <w:t>序</w:t>
            </w:r>
          </w:p>
          <w:p w:rsidR="00402BAE" w:rsidRDefault="00304499">
            <w:pPr>
              <w:jc w:val="center"/>
              <w:rPr>
                <w:szCs w:val="21"/>
              </w:rPr>
            </w:pPr>
            <w:r>
              <w:rPr>
                <w:szCs w:val="21"/>
              </w:rPr>
              <w:t>号</w:t>
            </w:r>
          </w:p>
        </w:tc>
        <w:tc>
          <w:tcPr>
            <w:tcW w:w="1843" w:type="dxa"/>
            <w:vMerge w:val="restart"/>
            <w:tcMar>
              <w:left w:w="108" w:type="dxa"/>
              <w:right w:w="108" w:type="dxa"/>
            </w:tcMar>
            <w:vAlign w:val="center"/>
          </w:tcPr>
          <w:p w:rsidR="00402BAE" w:rsidRDefault="00304499">
            <w:pPr>
              <w:jc w:val="center"/>
              <w:rPr>
                <w:szCs w:val="21"/>
              </w:rPr>
            </w:pPr>
            <w:r>
              <w:rPr>
                <w:rFonts w:hint="eastAsia"/>
                <w:szCs w:val="21"/>
              </w:rPr>
              <w:t>拟再发</w:t>
            </w:r>
            <w:r>
              <w:rPr>
                <w:szCs w:val="21"/>
              </w:rPr>
              <w:t>包项目名称、范围及理由</w:t>
            </w:r>
          </w:p>
        </w:tc>
        <w:tc>
          <w:tcPr>
            <w:tcW w:w="5111" w:type="dxa"/>
            <w:gridSpan w:val="5"/>
            <w:tcMar>
              <w:left w:w="108" w:type="dxa"/>
              <w:right w:w="108" w:type="dxa"/>
            </w:tcMar>
            <w:vAlign w:val="center"/>
          </w:tcPr>
          <w:p w:rsidR="00402BAE" w:rsidRDefault="00304499">
            <w:pPr>
              <w:jc w:val="center"/>
              <w:rPr>
                <w:szCs w:val="21"/>
              </w:rPr>
            </w:pPr>
            <w:proofErr w:type="gramStart"/>
            <w:r>
              <w:rPr>
                <w:szCs w:val="21"/>
              </w:rPr>
              <w:t>拟选</w:t>
            </w:r>
            <w:r>
              <w:rPr>
                <w:rFonts w:hint="eastAsia"/>
                <w:szCs w:val="21"/>
              </w:rPr>
              <w:t>再发包</w:t>
            </w:r>
            <w:r>
              <w:rPr>
                <w:szCs w:val="21"/>
              </w:rPr>
              <w:t>人</w:t>
            </w:r>
            <w:proofErr w:type="gramEnd"/>
          </w:p>
        </w:tc>
        <w:tc>
          <w:tcPr>
            <w:tcW w:w="1268" w:type="dxa"/>
            <w:vMerge w:val="restart"/>
            <w:tcMar>
              <w:left w:w="108" w:type="dxa"/>
              <w:right w:w="108" w:type="dxa"/>
            </w:tcMar>
            <w:vAlign w:val="center"/>
          </w:tcPr>
          <w:p w:rsidR="00402BAE" w:rsidRDefault="00304499">
            <w:pPr>
              <w:jc w:val="center"/>
              <w:rPr>
                <w:szCs w:val="21"/>
              </w:rPr>
            </w:pPr>
            <w:r>
              <w:rPr>
                <w:szCs w:val="21"/>
              </w:rPr>
              <w:t>备注</w:t>
            </w:r>
          </w:p>
        </w:tc>
      </w:tr>
      <w:tr w:rsidR="00402BAE">
        <w:trPr>
          <w:trHeight w:val="454"/>
          <w:jc w:val="center"/>
        </w:trPr>
        <w:tc>
          <w:tcPr>
            <w:tcW w:w="568" w:type="dxa"/>
            <w:vMerge/>
            <w:tcMar>
              <w:left w:w="108" w:type="dxa"/>
              <w:right w:w="108" w:type="dxa"/>
            </w:tcMar>
            <w:vAlign w:val="center"/>
          </w:tcPr>
          <w:p w:rsidR="00402BAE" w:rsidRDefault="00402BAE">
            <w:pPr>
              <w:jc w:val="center"/>
              <w:rPr>
                <w:szCs w:val="21"/>
              </w:rPr>
            </w:pPr>
          </w:p>
        </w:tc>
        <w:tc>
          <w:tcPr>
            <w:tcW w:w="1843" w:type="dxa"/>
            <w:vMerge/>
            <w:tcMar>
              <w:left w:w="108" w:type="dxa"/>
              <w:right w:w="108" w:type="dxa"/>
            </w:tcMar>
            <w:vAlign w:val="center"/>
          </w:tcPr>
          <w:p w:rsidR="00402BAE" w:rsidRDefault="00402BAE">
            <w:pPr>
              <w:jc w:val="center"/>
              <w:rPr>
                <w:szCs w:val="21"/>
              </w:rPr>
            </w:pPr>
          </w:p>
        </w:tc>
        <w:tc>
          <w:tcPr>
            <w:tcW w:w="1701" w:type="dxa"/>
            <w:gridSpan w:val="2"/>
            <w:tcMar>
              <w:left w:w="108" w:type="dxa"/>
              <w:right w:w="108" w:type="dxa"/>
            </w:tcMar>
            <w:vAlign w:val="center"/>
          </w:tcPr>
          <w:p w:rsidR="00402BAE" w:rsidRDefault="00304499">
            <w:pPr>
              <w:jc w:val="center"/>
              <w:rPr>
                <w:szCs w:val="21"/>
              </w:rPr>
            </w:pPr>
            <w:proofErr w:type="gramStart"/>
            <w:r>
              <w:rPr>
                <w:szCs w:val="21"/>
              </w:rPr>
              <w:t>拟选</w:t>
            </w:r>
            <w:r>
              <w:rPr>
                <w:rFonts w:hint="eastAsia"/>
                <w:szCs w:val="21"/>
              </w:rPr>
              <w:t>再发</w:t>
            </w:r>
            <w:r>
              <w:rPr>
                <w:szCs w:val="21"/>
              </w:rPr>
              <w:t>包人</w:t>
            </w:r>
            <w:proofErr w:type="gramEnd"/>
            <w:r>
              <w:rPr>
                <w:szCs w:val="21"/>
              </w:rPr>
              <w:t>名称</w:t>
            </w:r>
          </w:p>
        </w:tc>
        <w:tc>
          <w:tcPr>
            <w:tcW w:w="1123" w:type="dxa"/>
            <w:tcMar>
              <w:left w:w="108" w:type="dxa"/>
              <w:right w:w="108" w:type="dxa"/>
            </w:tcMar>
            <w:vAlign w:val="center"/>
          </w:tcPr>
          <w:p w:rsidR="00402BAE" w:rsidRDefault="00304499">
            <w:pPr>
              <w:jc w:val="center"/>
              <w:rPr>
                <w:szCs w:val="21"/>
              </w:rPr>
            </w:pPr>
            <w:r>
              <w:rPr>
                <w:szCs w:val="21"/>
              </w:rPr>
              <w:t>注册地点</w:t>
            </w:r>
          </w:p>
        </w:tc>
        <w:tc>
          <w:tcPr>
            <w:tcW w:w="1090" w:type="dxa"/>
            <w:tcMar>
              <w:left w:w="108" w:type="dxa"/>
              <w:right w:w="108" w:type="dxa"/>
            </w:tcMar>
            <w:vAlign w:val="center"/>
          </w:tcPr>
          <w:p w:rsidR="00402BAE" w:rsidRDefault="00304499">
            <w:pPr>
              <w:jc w:val="center"/>
              <w:rPr>
                <w:szCs w:val="21"/>
              </w:rPr>
            </w:pPr>
            <w:r>
              <w:rPr>
                <w:szCs w:val="21"/>
              </w:rPr>
              <w:t>企业资质</w:t>
            </w:r>
          </w:p>
        </w:tc>
        <w:tc>
          <w:tcPr>
            <w:tcW w:w="1197" w:type="dxa"/>
            <w:tcMar>
              <w:left w:w="108" w:type="dxa"/>
              <w:right w:w="108" w:type="dxa"/>
            </w:tcMar>
            <w:vAlign w:val="center"/>
          </w:tcPr>
          <w:p w:rsidR="00402BAE" w:rsidRDefault="00304499">
            <w:pPr>
              <w:jc w:val="center"/>
              <w:rPr>
                <w:szCs w:val="21"/>
              </w:rPr>
            </w:pPr>
            <w:r>
              <w:rPr>
                <w:szCs w:val="21"/>
              </w:rPr>
              <w:t>有关业绩</w:t>
            </w:r>
          </w:p>
        </w:tc>
        <w:tc>
          <w:tcPr>
            <w:tcW w:w="1268" w:type="dxa"/>
            <w:vMerge/>
            <w:tcMar>
              <w:left w:w="108" w:type="dxa"/>
              <w:right w:w="108" w:type="dxa"/>
            </w:tcMar>
            <w:vAlign w:val="center"/>
          </w:tcPr>
          <w:p w:rsidR="00402BAE" w:rsidRDefault="00402BAE">
            <w:pPr>
              <w:jc w:val="center"/>
              <w:rPr>
                <w:szCs w:val="21"/>
              </w:rPr>
            </w:pPr>
          </w:p>
        </w:tc>
      </w:tr>
      <w:tr w:rsidR="00402BAE">
        <w:trPr>
          <w:trHeight w:val="454"/>
          <w:jc w:val="center"/>
        </w:trPr>
        <w:tc>
          <w:tcPr>
            <w:tcW w:w="568" w:type="dxa"/>
            <w:vMerge w:val="restart"/>
            <w:tcMar>
              <w:left w:w="108" w:type="dxa"/>
              <w:right w:w="108" w:type="dxa"/>
            </w:tcMar>
            <w:vAlign w:val="center"/>
          </w:tcPr>
          <w:p w:rsidR="00402BAE" w:rsidRDefault="00402BAE">
            <w:pPr>
              <w:jc w:val="center"/>
              <w:rPr>
                <w:szCs w:val="21"/>
              </w:rPr>
            </w:pPr>
          </w:p>
        </w:tc>
        <w:tc>
          <w:tcPr>
            <w:tcW w:w="1843" w:type="dxa"/>
            <w:vMerge w:val="restart"/>
            <w:tcMar>
              <w:left w:w="108" w:type="dxa"/>
              <w:right w:w="108" w:type="dxa"/>
            </w:tcMar>
            <w:vAlign w:val="center"/>
          </w:tcPr>
          <w:p w:rsidR="00402BAE" w:rsidRDefault="00402BAE">
            <w:pPr>
              <w:jc w:val="center"/>
              <w:rPr>
                <w:szCs w:val="21"/>
              </w:rPr>
            </w:pPr>
          </w:p>
        </w:tc>
        <w:tc>
          <w:tcPr>
            <w:tcW w:w="751" w:type="dxa"/>
            <w:tcMar>
              <w:left w:w="108" w:type="dxa"/>
              <w:right w:w="108" w:type="dxa"/>
            </w:tcMar>
            <w:vAlign w:val="center"/>
          </w:tcPr>
          <w:p w:rsidR="00402BAE" w:rsidRDefault="00304499">
            <w:pPr>
              <w:jc w:val="center"/>
              <w:rPr>
                <w:szCs w:val="21"/>
              </w:rPr>
            </w:pPr>
            <w:r>
              <w:rPr>
                <w:szCs w:val="21"/>
              </w:rPr>
              <w:t>1</w:t>
            </w:r>
          </w:p>
        </w:tc>
        <w:tc>
          <w:tcPr>
            <w:tcW w:w="950" w:type="dxa"/>
            <w:tcMar>
              <w:left w:w="108" w:type="dxa"/>
              <w:right w:w="108" w:type="dxa"/>
            </w:tcMar>
            <w:vAlign w:val="center"/>
          </w:tcPr>
          <w:p w:rsidR="00402BAE" w:rsidRDefault="00402BAE">
            <w:pPr>
              <w:jc w:val="center"/>
              <w:rPr>
                <w:szCs w:val="21"/>
              </w:rPr>
            </w:pPr>
          </w:p>
        </w:tc>
        <w:tc>
          <w:tcPr>
            <w:tcW w:w="1123" w:type="dxa"/>
            <w:tcMar>
              <w:left w:w="108" w:type="dxa"/>
              <w:right w:w="108" w:type="dxa"/>
            </w:tcMar>
            <w:vAlign w:val="center"/>
          </w:tcPr>
          <w:p w:rsidR="00402BAE" w:rsidRDefault="00402BAE">
            <w:pPr>
              <w:jc w:val="center"/>
              <w:rPr>
                <w:szCs w:val="21"/>
              </w:rPr>
            </w:pPr>
          </w:p>
        </w:tc>
        <w:tc>
          <w:tcPr>
            <w:tcW w:w="1090" w:type="dxa"/>
            <w:tcMar>
              <w:left w:w="108" w:type="dxa"/>
              <w:right w:w="108" w:type="dxa"/>
            </w:tcMar>
            <w:vAlign w:val="center"/>
          </w:tcPr>
          <w:p w:rsidR="00402BAE" w:rsidRDefault="00402BAE">
            <w:pPr>
              <w:jc w:val="center"/>
              <w:rPr>
                <w:szCs w:val="21"/>
              </w:rPr>
            </w:pPr>
          </w:p>
        </w:tc>
        <w:tc>
          <w:tcPr>
            <w:tcW w:w="1197" w:type="dxa"/>
            <w:tcMar>
              <w:left w:w="108" w:type="dxa"/>
              <w:right w:w="108" w:type="dxa"/>
            </w:tcMar>
            <w:vAlign w:val="center"/>
          </w:tcPr>
          <w:p w:rsidR="00402BAE" w:rsidRDefault="00402BAE">
            <w:pPr>
              <w:jc w:val="center"/>
              <w:rPr>
                <w:szCs w:val="21"/>
              </w:rPr>
            </w:pPr>
          </w:p>
        </w:tc>
        <w:tc>
          <w:tcPr>
            <w:tcW w:w="1268" w:type="dxa"/>
            <w:tcMar>
              <w:left w:w="108" w:type="dxa"/>
              <w:right w:w="108" w:type="dxa"/>
            </w:tcMar>
            <w:vAlign w:val="center"/>
          </w:tcPr>
          <w:p w:rsidR="00402BAE" w:rsidRDefault="00402BAE">
            <w:pPr>
              <w:jc w:val="center"/>
              <w:rPr>
                <w:szCs w:val="21"/>
              </w:rPr>
            </w:pPr>
          </w:p>
        </w:tc>
      </w:tr>
      <w:tr w:rsidR="00402BAE">
        <w:trPr>
          <w:trHeight w:val="454"/>
          <w:jc w:val="center"/>
        </w:trPr>
        <w:tc>
          <w:tcPr>
            <w:tcW w:w="568" w:type="dxa"/>
            <w:vMerge/>
            <w:tcMar>
              <w:left w:w="108" w:type="dxa"/>
              <w:right w:w="108" w:type="dxa"/>
            </w:tcMar>
            <w:vAlign w:val="center"/>
          </w:tcPr>
          <w:p w:rsidR="00402BAE" w:rsidRDefault="00402BAE">
            <w:pPr>
              <w:jc w:val="center"/>
              <w:rPr>
                <w:szCs w:val="21"/>
              </w:rPr>
            </w:pPr>
          </w:p>
        </w:tc>
        <w:tc>
          <w:tcPr>
            <w:tcW w:w="1843" w:type="dxa"/>
            <w:vMerge/>
            <w:tcMar>
              <w:left w:w="108" w:type="dxa"/>
              <w:right w:w="108" w:type="dxa"/>
            </w:tcMar>
            <w:vAlign w:val="center"/>
          </w:tcPr>
          <w:p w:rsidR="00402BAE" w:rsidRDefault="00402BAE">
            <w:pPr>
              <w:jc w:val="center"/>
              <w:rPr>
                <w:szCs w:val="21"/>
              </w:rPr>
            </w:pPr>
          </w:p>
        </w:tc>
        <w:tc>
          <w:tcPr>
            <w:tcW w:w="751" w:type="dxa"/>
            <w:tcMar>
              <w:left w:w="108" w:type="dxa"/>
              <w:right w:w="108" w:type="dxa"/>
            </w:tcMar>
            <w:vAlign w:val="center"/>
          </w:tcPr>
          <w:p w:rsidR="00402BAE" w:rsidRDefault="00304499">
            <w:pPr>
              <w:jc w:val="center"/>
              <w:rPr>
                <w:szCs w:val="21"/>
              </w:rPr>
            </w:pPr>
            <w:r>
              <w:rPr>
                <w:szCs w:val="21"/>
              </w:rPr>
              <w:t>2</w:t>
            </w:r>
          </w:p>
        </w:tc>
        <w:tc>
          <w:tcPr>
            <w:tcW w:w="950" w:type="dxa"/>
            <w:tcMar>
              <w:left w:w="108" w:type="dxa"/>
              <w:right w:w="108" w:type="dxa"/>
            </w:tcMar>
            <w:vAlign w:val="center"/>
          </w:tcPr>
          <w:p w:rsidR="00402BAE" w:rsidRDefault="00402BAE">
            <w:pPr>
              <w:jc w:val="center"/>
              <w:rPr>
                <w:szCs w:val="21"/>
              </w:rPr>
            </w:pPr>
          </w:p>
        </w:tc>
        <w:tc>
          <w:tcPr>
            <w:tcW w:w="1123" w:type="dxa"/>
            <w:tcMar>
              <w:left w:w="108" w:type="dxa"/>
              <w:right w:w="108" w:type="dxa"/>
            </w:tcMar>
            <w:vAlign w:val="center"/>
          </w:tcPr>
          <w:p w:rsidR="00402BAE" w:rsidRDefault="00402BAE">
            <w:pPr>
              <w:jc w:val="center"/>
              <w:rPr>
                <w:szCs w:val="21"/>
              </w:rPr>
            </w:pPr>
          </w:p>
        </w:tc>
        <w:tc>
          <w:tcPr>
            <w:tcW w:w="1090" w:type="dxa"/>
            <w:tcMar>
              <w:left w:w="108" w:type="dxa"/>
              <w:right w:w="108" w:type="dxa"/>
            </w:tcMar>
            <w:vAlign w:val="center"/>
          </w:tcPr>
          <w:p w:rsidR="00402BAE" w:rsidRDefault="00402BAE">
            <w:pPr>
              <w:jc w:val="center"/>
              <w:rPr>
                <w:szCs w:val="21"/>
              </w:rPr>
            </w:pPr>
          </w:p>
        </w:tc>
        <w:tc>
          <w:tcPr>
            <w:tcW w:w="1197" w:type="dxa"/>
            <w:tcMar>
              <w:left w:w="108" w:type="dxa"/>
              <w:right w:w="108" w:type="dxa"/>
            </w:tcMar>
            <w:vAlign w:val="center"/>
          </w:tcPr>
          <w:p w:rsidR="00402BAE" w:rsidRDefault="00402BAE">
            <w:pPr>
              <w:jc w:val="center"/>
              <w:rPr>
                <w:szCs w:val="21"/>
              </w:rPr>
            </w:pPr>
          </w:p>
        </w:tc>
        <w:tc>
          <w:tcPr>
            <w:tcW w:w="1268" w:type="dxa"/>
            <w:tcMar>
              <w:left w:w="108" w:type="dxa"/>
              <w:right w:w="108" w:type="dxa"/>
            </w:tcMar>
            <w:vAlign w:val="center"/>
          </w:tcPr>
          <w:p w:rsidR="00402BAE" w:rsidRDefault="00402BAE">
            <w:pPr>
              <w:jc w:val="center"/>
              <w:rPr>
                <w:szCs w:val="21"/>
              </w:rPr>
            </w:pPr>
          </w:p>
        </w:tc>
      </w:tr>
      <w:tr w:rsidR="00402BAE">
        <w:trPr>
          <w:trHeight w:val="454"/>
          <w:jc w:val="center"/>
        </w:trPr>
        <w:tc>
          <w:tcPr>
            <w:tcW w:w="568" w:type="dxa"/>
            <w:vMerge/>
            <w:tcMar>
              <w:left w:w="108" w:type="dxa"/>
              <w:right w:w="108" w:type="dxa"/>
            </w:tcMar>
            <w:vAlign w:val="center"/>
          </w:tcPr>
          <w:p w:rsidR="00402BAE" w:rsidRDefault="00402BAE">
            <w:pPr>
              <w:jc w:val="center"/>
              <w:rPr>
                <w:szCs w:val="21"/>
              </w:rPr>
            </w:pPr>
          </w:p>
        </w:tc>
        <w:tc>
          <w:tcPr>
            <w:tcW w:w="1843" w:type="dxa"/>
            <w:vMerge/>
            <w:tcMar>
              <w:left w:w="108" w:type="dxa"/>
              <w:right w:w="108" w:type="dxa"/>
            </w:tcMar>
            <w:vAlign w:val="center"/>
          </w:tcPr>
          <w:p w:rsidR="00402BAE" w:rsidRDefault="00402BAE">
            <w:pPr>
              <w:jc w:val="center"/>
              <w:rPr>
                <w:szCs w:val="21"/>
              </w:rPr>
            </w:pPr>
          </w:p>
        </w:tc>
        <w:tc>
          <w:tcPr>
            <w:tcW w:w="751" w:type="dxa"/>
            <w:tcMar>
              <w:left w:w="108" w:type="dxa"/>
              <w:right w:w="108" w:type="dxa"/>
            </w:tcMar>
            <w:vAlign w:val="center"/>
          </w:tcPr>
          <w:p w:rsidR="00402BAE" w:rsidRDefault="00304499">
            <w:pPr>
              <w:jc w:val="center"/>
              <w:rPr>
                <w:szCs w:val="21"/>
              </w:rPr>
            </w:pPr>
            <w:r>
              <w:rPr>
                <w:szCs w:val="21"/>
              </w:rPr>
              <w:t>3</w:t>
            </w:r>
          </w:p>
        </w:tc>
        <w:tc>
          <w:tcPr>
            <w:tcW w:w="950" w:type="dxa"/>
            <w:tcMar>
              <w:left w:w="108" w:type="dxa"/>
              <w:right w:w="108" w:type="dxa"/>
            </w:tcMar>
            <w:vAlign w:val="center"/>
          </w:tcPr>
          <w:p w:rsidR="00402BAE" w:rsidRDefault="00402BAE">
            <w:pPr>
              <w:jc w:val="center"/>
              <w:rPr>
                <w:szCs w:val="21"/>
              </w:rPr>
            </w:pPr>
          </w:p>
        </w:tc>
        <w:tc>
          <w:tcPr>
            <w:tcW w:w="1123" w:type="dxa"/>
            <w:tcMar>
              <w:left w:w="108" w:type="dxa"/>
              <w:right w:w="108" w:type="dxa"/>
            </w:tcMar>
            <w:vAlign w:val="center"/>
          </w:tcPr>
          <w:p w:rsidR="00402BAE" w:rsidRDefault="00402BAE">
            <w:pPr>
              <w:jc w:val="center"/>
              <w:rPr>
                <w:szCs w:val="21"/>
              </w:rPr>
            </w:pPr>
          </w:p>
        </w:tc>
        <w:tc>
          <w:tcPr>
            <w:tcW w:w="1090" w:type="dxa"/>
            <w:tcMar>
              <w:left w:w="108" w:type="dxa"/>
              <w:right w:w="108" w:type="dxa"/>
            </w:tcMar>
            <w:vAlign w:val="center"/>
          </w:tcPr>
          <w:p w:rsidR="00402BAE" w:rsidRDefault="00402BAE">
            <w:pPr>
              <w:jc w:val="center"/>
              <w:rPr>
                <w:szCs w:val="21"/>
              </w:rPr>
            </w:pPr>
          </w:p>
        </w:tc>
        <w:tc>
          <w:tcPr>
            <w:tcW w:w="1197" w:type="dxa"/>
            <w:tcMar>
              <w:left w:w="108" w:type="dxa"/>
              <w:right w:w="108" w:type="dxa"/>
            </w:tcMar>
            <w:vAlign w:val="center"/>
          </w:tcPr>
          <w:p w:rsidR="00402BAE" w:rsidRDefault="00402BAE">
            <w:pPr>
              <w:jc w:val="center"/>
              <w:rPr>
                <w:szCs w:val="21"/>
              </w:rPr>
            </w:pPr>
          </w:p>
        </w:tc>
        <w:tc>
          <w:tcPr>
            <w:tcW w:w="1268" w:type="dxa"/>
            <w:tcMar>
              <w:left w:w="108" w:type="dxa"/>
              <w:right w:w="108" w:type="dxa"/>
            </w:tcMar>
            <w:vAlign w:val="center"/>
          </w:tcPr>
          <w:p w:rsidR="00402BAE" w:rsidRDefault="00402BAE">
            <w:pPr>
              <w:jc w:val="center"/>
              <w:rPr>
                <w:szCs w:val="21"/>
              </w:rPr>
            </w:pPr>
          </w:p>
        </w:tc>
      </w:tr>
      <w:tr w:rsidR="00402BAE">
        <w:trPr>
          <w:trHeight w:val="454"/>
          <w:jc w:val="center"/>
        </w:trPr>
        <w:tc>
          <w:tcPr>
            <w:tcW w:w="568" w:type="dxa"/>
            <w:vMerge w:val="restart"/>
            <w:tcMar>
              <w:left w:w="108" w:type="dxa"/>
              <w:right w:w="108" w:type="dxa"/>
            </w:tcMar>
            <w:vAlign w:val="center"/>
          </w:tcPr>
          <w:p w:rsidR="00402BAE" w:rsidRDefault="00402BAE">
            <w:pPr>
              <w:jc w:val="center"/>
              <w:rPr>
                <w:szCs w:val="21"/>
              </w:rPr>
            </w:pPr>
          </w:p>
        </w:tc>
        <w:tc>
          <w:tcPr>
            <w:tcW w:w="1843" w:type="dxa"/>
            <w:vMerge w:val="restart"/>
            <w:tcMar>
              <w:left w:w="108" w:type="dxa"/>
              <w:right w:w="108" w:type="dxa"/>
            </w:tcMar>
            <w:vAlign w:val="center"/>
          </w:tcPr>
          <w:p w:rsidR="00402BAE" w:rsidRDefault="00402BAE">
            <w:pPr>
              <w:jc w:val="center"/>
              <w:rPr>
                <w:szCs w:val="21"/>
              </w:rPr>
            </w:pPr>
          </w:p>
        </w:tc>
        <w:tc>
          <w:tcPr>
            <w:tcW w:w="751" w:type="dxa"/>
            <w:tcMar>
              <w:left w:w="108" w:type="dxa"/>
              <w:right w:w="108" w:type="dxa"/>
            </w:tcMar>
            <w:vAlign w:val="center"/>
          </w:tcPr>
          <w:p w:rsidR="00402BAE" w:rsidRDefault="00304499">
            <w:pPr>
              <w:jc w:val="center"/>
              <w:rPr>
                <w:szCs w:val="21"/>
              </w:rPr>
            </w:pPr>
            <w:r>
              <w:rPr>
                <w:szCs w:val="21"/>
              </w:rPr>
              <w:t>1</w:t>
            </w:r>
          </w:p>
        </w:tc>
        <w:tc>
          <w:tcPr>
            <w:tcW w:w="950" w:type="dxa"/>
            <w:tcMar>
              <w:left w:w="108" w:type="dxa"/>
              <w:right w:w="108" w:type="dxa"/>
            </w:tcMar>
            <w:vAlign w:val="center"/>
          </w:tcPr>
          <w:p w:rsidR="00402BAE" w:rsidRDefault="00402BAE">
            <w:pPr>
              <w:jc w:val="center"/>
              <w:rPr>
                <w:szCs w:val="21"/>
              </w:rPr>
            </w:pPr>
          </w:p>
        </w:tc>
        <w:tc>
          <w:tcPr>
            <w:tcW w:w="1123" w:type="dxa"/>
            <w:tcMar>
              <w:left w:w="108" w:type="dxa"/>
              <w:right w:w="108" w:type="dxa"/>
            </w:tcMar>
            <w:vAlign w:val="center"/>
          </w:tcPr>
          <w:p w:rsidR="00402BAE" w:rsidRDefault="00402BAE">
            <w:pPr>
              <w:jc w:val="center"/>
              <w:rPr>
                <w:szCs w:val="21"/>
              </w:rPr>
            </w:pPr>
          </w:p>
        </w:tc>
        <w:tc>
          <w:tcPr>
            <w:tcW w:w="1090" w:type="dxa"/>
            <w:tcMar>
              <w:left w:w="108" w:type="dxa"/>
              <w:right w:w="108" w:type="dxa"/>
            </w:tcMar>
            <w:vAlign w:val="center"/>
          </w:tcPr>
          <w:p w:rsidR="00402BAE" w:rsidRDefault="00402BAE">
            <w:pPr>
              <w:jc w:val="center"/>
              <w:rPr>
                <w:szCs w:val="21"/>
              </w:rPr>
            </w:pPr>
          </w:p>
        </w:tc>
        <w:tc>
          <w:tcPr>
            <w:tcW w:w="1197" w:type="dxa"/>
            <w:tcMar>
              <w:left w:w="108" w:type="dxa"/>
              <w:right w:w="108" w:type="dxa"/>
            </w:tcMar>
            <w:vAlign w:val="center"/>
          </w:tcPr>
          <w:p w:rsidR="00402BAE" w:rsidRDefault="00402BAE">
            <w:pPr>
              <w:jc w:val="center"/>
              <w:rPr>
                <w:szCs w:val="21"/>
              </w:rPr>
            </w:pPr>
          </w:p>
        </w:tc>
        <w:tc>
          <w:tcPr>
            <w:tcW w:w="1268" w:type="dxa"/>
            <w:tcMar>
              <w:left w:w="108" w:type="dxa"/>
              <w:right w:w="108" w:type="dxa"/>
            </w:tcMar>
            <w:vAlign w:val="center"/>
          </w:tcPr>
          <w:p w:rsidR="00402BAE" w:rsidRDefault="00402BAE">
            <w:pPr>
              <w:jc w:val="center"/>
              <w:rPr>
                <w:szCs w:val="21"/>
              </w:rPr>
            </w:pPr>
          </w:p>
        </w:tc>
      </w:tr>
      <w:tr w:rsidR="00402BAE">
        <w:trPr>
          <w:trHeight w:val="454"/>
          <w:jc w:val="center"/>
        </w:trPr>
        <w:tc>
          <w:tcPr>
            <w:tcW w:w="568" w:type="dxa"/>
            <w:vMerge/>
            <w:tcMar>
              <w:left w:w="108" w:type="dxa"/>
              <w:right w:w="108" w:type="dxa"/>
            </w:tcMar>
            <w:vAlign w:val="center"/>
          </w:tcPr>
          <w:p w:rsidR="00402BAE" w:rsidRDefault="00402BAE">
            <w:pPr>
              <w:jc w:val="center"/>
              <w:rPr>
                <w:szCs w:val="21"/>
              </w:rPr>
            </w:pPr>
          </w:p>
        </w:tc>
        <w:tc>
          <w:tcPr>
            <w:tcW w:w="1843" w:type="dxa"/>
            <w:vMerge/>
            <w:tcMar>
              <w:left w:w="108" w:type="dxa"/>
              <w:right w:w="108" w:type="dxa"/>
            </w:tcMar>
            <w:vAlign w:val="center"/>
          </w:tcPr>
          <w:p w:rsidR="00402BAE" w:rsidRDefault="00402BAE">
            <w:pPr>
              <w:jc w:val="center"/>
              <w:rPr>
                <w:szCs w:val="21"/>
              </w:rPr>
            </w:pPr>
          </w:p>
        </w:tc>
        <w:tc>
          <w:tcPr>
            <w:tcW w:w="751" w:type="dxa"/>
            <w:tcMar>
              <w:left w:w="108" w:type="dxa"/>
              <w:right w:w="108" w:type="dxa"/>
            </w:tcMar>
            <w:vAlign w:val="center"/>
          </w:tcPr>
          <w:p w:rsidR="00402BAE" w:rsidRDefault="00304499">
            <w:pPr>
              <w:jc w:val="center"/>
              <w:rPr>
                <w:szCs w:val="21"/>
              </w:rPr>
            </w:pPr>
            <w:r>
              <w:rPr>
                <w:szCs w:val="21"/>
              </w:rPr>
              <w:t>2</w:t>
            </w:r>
          </w:p>
        </w:tc>
        <w:tc>
          <w:tcPr>
            <w:tcW w:w="950" w:type="dxa"/>
            <w:tcMar>
              <w:left w:w="108" w:type="dxa"/>
              <w:right w:w="108" w:type="dxa"/>
            </w:tcMar>
            <w:vAlign w:val="center"/>
          </w:tcPr>
          <w:p w:rsidR="00402BAE" w:rsidRDefault="00402BAE">
            <w:pPr>
              <w:jc w:val="center"/>
              <w:rPr>
                <w:szCs w:val="21"/>
              </w:rPr>
            </w:pPr>
          </w:p>
        </w:tc>
        <w:tc>
          <w:tcPr>
            <w:tcW w:w="1123" w:type="dxa"/>
            <w:tcMar>
              <w:left w:w="108" w:type="dxa"/>
              <w:right w:w="108" w:type="dxa"/>
            </w:tcMar>
            <w:vAlign w:val="center"/>
          </w:tcPr>
          <w:p w:rsidR="00402BAE" w:rsidRDefault="00402BAE">
            <w:pPr>
              <w:jc w:val="center"/>
              <w:rPr>
                <w:szCs w:val="21"/>
              </w:rPr>
            </w:pPr>
          </w:p>
        </w:tc>
        <w:tc>
          <w:tcPr>
            <w:tcW w:w="1090" w:type="dxa"/>
            <w:tcMar>
              <w:left w:w="108" w:type="dxa"/>
              <w:right w:w="108" w:type="dxa"/>
            </w:tcMar>
            <w:vAlign w:val="center"/>
          </w:tcPr>
          <w:p w:rsidR="00402BAE" w:rsidRDefault="00402BAE">
            <w:pPr>
              <w:jc w:val="center"/>
              <w:rPr>
                <w:szCs w:val="21"/>
              </w:rPr>
            </w:pPr>
          </w:p>
        </w:tc>
        <w:tc>
          <w:tcPr>
            <w:tcW w:w="1197" w:type="dxa"/>
            <w:tcMar>
              <w:left w:w="108" w:type="dxa"/>
              <w:right w:w="108" w:type="dxa"/>
            </w:tcMar>
            <w:vAlign w:val="center"/>
          </w:tcPr>
          <w:p w:rsidR="00402BAE" w:rsidRDefault="00402BAE">
            <w:pPr>
              <w:jc w:val="center"/>
              <w:rPr>
                <w:szCs w:val="21"/>
              </w:rPr>
            </w:pPr>
          </w:p>
        </w:tc>
        <w:tc>
          <w:tcPr>
            <w:tcW w:w="1268" w:type="dxa"/>
            <w:tcMar>
              <w:left w:w="108" w:type="dxa"/>
              <w:right w:w="108" w:type="dxa"/>
            </w:tcMar>
            <w:vAlign w:val="center"/>
          </w:tcPr>
          <w:p w:rsidR="00402BAE" w:rsidRDefault="00402BAE">
            <w:pPr>
              <w:jc w:val="center"/>
              <w:rPr>
                <w:szCs w:val="21"/>
              </w:rPr>
            </w:pPr>
          </w:p>
        </w:tc>
      </w:tr>
      <w:tr w:rsidR="00402BAE">
        <w:trPr>
          <w:trHeight w:val="454"/>
          <w:jc w:val="center"/>
        </w:trPr>
        <w:tc>
          <w:tcPr>
            <w:tcW w:w="568" w:type="dxa"/>
            <w:vMerge/>
            <w:tcMar>
              <w:left w:w="108" w:type="dxa"/>
              <w:right w:w="108" w:type="dxa"/>
            </w:tcMar>
            <w:vAlign w:val="center"/>
          </w:tcPr>
          <w:p w:rsidR="00402BAE" w:rsidRDefault="00402BAE">
            <w:pPr>
              <w:jc w:val="center"/>
              <w:rPr>
                <w:szCs w:val="21"/>
              </w:rPr>
            </w:pPr>
          </w:p>
        </w:tc>
        <w:tc>
          <w:tcPr>
            <w:tcW w:w="1843" w:type="dxa"/>
            <w:vMerge/>
            <w:tcMar>
              <w:left w:w="108" w:type="dxa"/>
              <w:right w:w="108" w:type="dxa"/>
            </w:tcMar>
            <w:vAlign w:val="center"/>
          </w:tcPr>
          <w:p w:rsidR="00402BAE" w:rsidRDefault="00402BAE">
            <w:pPr>
              <w:jc w:val="center"/>
              <w:rPr>
                <w:szCs w:val="21"/>
              </w:rPr>
            </w:pPr>
          </w:p>
        </w:tc>
        <w:tc>
          <w:tcPr>
            <w:tcW w:w="751" w:type="dxa"/>
            <w:tcMar>
              <w:left w:w="108" w:type="dxa"/>
              <w:right w:w="108" w:type="dxa"/>
            </w:tcMar>
            <w:vAlign w:val="center"/>
          </w:tcPr>
          <w:p w:rsidR="00402BAE" w:rsidRDefault="00304499">
            <w:pPr>
              <w:jc w:val="center"/>
              <w:rPr>
                <w:szCs w:val="21"/>
              </w:rPr>
            </w:pPr>
            <w:r>
              <w:rPr>
                <w:szCs w:val="21"/>
              </w:rPr>
              <w:t>3</w:t>
            </w:r>
          </w:p>
        </w:tc>
        <w:tc>
          <w:tcPr>
            <w:tcW w:w="950" w:type="dxa"/>
            <w:tcMar>
              <w:left w:w="108" w:type="dxa"/>
              <w:right w:w="108" w:type="dxa"/>
            </w:tcMar>
            <w:vAlign w:val="center"/>
          </w:tcPr>
          <w:p w:rsidR="00402BAE" w:rsidRDefault="00402BAE">
            <w:pPr>
              <w:jc w:val="center"/>
              <w:rPr>
                <w:szCs w:val="21"/>
              </w:rPr>
            </w:pPr>
          </w:p>
        </w:tc>
        <w:tc>
          <w:tcPr>
            <w:tcW w:w="1123" w:type="dxa"/>
            <w:tcMar>
              <w:left w:w="108" w:type="dxa"/>
              <w:right w:w="108" w:type="dxa"/>
            </w:tcMar>
            <w:vAlign w:val="center"/>
          </w:tcPr>
          <w:p w:rsidR="00402BAE" w:rsidRDefault="00402BAE">
            <w:pPr>
              <w:jc w:val="center"/>
              <w:rPr>
                <w:szCs w:val="21"/>
              </w:rPr>
            </w:pPr>
          </w:p>
        </w:tc>
        <w:tc>
          <w:tcPr>
            <w:tcW w:w="1090" w:type="dxa"/>
            <w:tcMar>
              <w:left w:w="108" w:type="dxa"/>
              <w:right w:w="108" w:type="dxa"/>
            </w:tcMar>
            <w:vAlign w:val="center"/>
          </w:tcPr>
          <w:p w:rsidR="00402BAE" w:rsidRDefault="00402BAE">
            <w:pPr>
              <w:jc w:val="center"/>
              <w:rPr>
                <w:szCs w:val="21"/>
              </w:rPr>
            </w:pPr>
          </w:p>
        </w:tc>
        <w:tc>
          <w:tcPr>
            <w:tcW w:w="1197" w:type="dxa"/>
            <w:tcMar>
              <w:left w:w="108" w:type="dxa"/>
              <w:right w:w="108" w:type="dxa"/>
            </w:tcMar>
            <w:vAlign w:val="center"/>
          </w:tcPr>
          <w:p w:rsidR="00402BAE" w:rsidRDefault="00402BAE">
            <w:pPr>
              <w:jc w:val="center"/>
              <w:rPr>
                <w:szCs w:val="21"/>
              </w:rPr>
            </w:pPr>
          </w:p>
        </w:tc>
        <w:tc>
          <w:tcPr>
            <w:tcW w:w="1268" w:type="dxa"/>
            <w:tcMar>
              <w:left w:w="108" w:type="dxa"/>
              <w:right w:w="108" w:type="dxa"/>
            </w:tcMar>
            <w:vAlign w:val="center"/>
          </w:tcPr>
          <w:p w:rsidR="00402BAE" w:rsidRDefault="00402BAE">
            <w:pPr>
              <w:jc w:val="center"/>
              <w:rPr>
                <w:szCs w:val="21"/>
              </w:rPr>
            </w:pPr>
          </w:p>
        </w:tc>
      </w:tr>
    </w:tbl>
    <w:p w:rsidR="00402BAE" w:rsidRDefault="00304499">
      <w:pPr>
        <w:spacing w:line="440" w:lineRule="exact"/>
        <w:ind w:right="420" w:firstLineChars="200" w:firstLine="420"/>
        <w:rPr>
          <w:szCs w:val="21"/>
        </w:rPr>
      </w:pPr>
      <w:r>
        <w:rPr>
          <w:szCs w:val="21"/>
        </w:rPr>
        <w:t>备注：本表所列</w:t>
      </w:r>
      <w:r>
        <w:rPr>
          <w:rFonts w:hint="eastAsia"/>
          <w:szCs w:val="21"/>
        </w:rPr>
        <w:t>再发包</w:t>
      </w:r>
      <w:r>
        <w:rPr>
          <w:szCs w:val="21"/>
        </w:rPr>
        <w:t>仅限于</w:t>
      </w:r>
      <w:r>
        <w:rPr>
          <w:rFonts w:hint="eastAsia"/>
          <w:szCs w:val="21"/>
        </w:rPr>
        <w:t>工程总承包企业将工程的全部设计或者全部施工业务（二者选其一）再发包给具备相应资质条件的设计单位、施工总承包单位；工程总承包企业可以将工程的全部勘察业务再发包给具备相应资质条件的勘察单位。</w:t>
      </w:r>
    </w:p>
    <w:p w:rsidR="00402BAE" w:rsidRDefault="00402BAE">
      <w:pPr>
        <w:wordWrap w:val="0"/>
        <w:spacing w:line="440" w:lineRule="exact"/>
        <w:ind w:right="420"/>
        <w:jc w:val="right"/>
        <w:rPr>
          <w:szCs w:val="21"/>
        </w:rPr>
      </w:pPr>
    </w:p>
    <w:p w:rsidR="00402BAE" w:rsidRDefault="00304499">
      <w:pPr>
        <w:spacing w:line="360" w:lineRule="auto"/>
        <w:ind w:right="525" w:firstLineChars="1900" w:firstLine="3990"/>
        <w:jc w:val="right"/>
      </w:pPr>
      <w:r>
        <w:t>日期：年月日</w:t>
      </w:r>
    </w:p>
    <w:p w:rsidR="00402BAE" w:rsidRDefault="00304499">
      <w:pPr>
        <w:pStyle w:val="3"/>
        <w:jc w:val="center"/>
        <w:rPr>
          <w:rFonts w:ascii="黑体" w:hAnsi="宋体"/>
          <w:sz w:val="28"/>
        </w:rPr>
      </w:pPr>
      <w:bookmarkStart w:id="276" w:name="_Toc119142737"/>
      <w:r>
        <w:rPr>
          <w:rFonts w:ascii="黑体" w:hAnsi="宋体" w:hint="eastAsia"/>
          <w:sz w:val="28"/>
        </w:rPr>
        <w:t>拟分包计划表</w:t>
      </w:r>
      <w:bookmarkEnd w:id="276"/>
    </w:p>
    <w:tbl>
      <w:tblPr>
        <w:tblW w:w="87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843"/>
        <w:gridCol w:w="751"/>
        <w:gridCol w:w="950"/>
        <w:gridCol w:w="1123"/>
        <w:gridCol w:w="1090"/>
        <w:gridCol w:w="1197"/>
        <w:gridCol w:w="1268"/>
      </w:tblGrid>
      <w:tr w:rsidR="00402BAE">
        <w:trPr>
          <w:trHeight w:val="454"/>
          <w:jc w:val="center"/>
        </w:trPr>
        <w:tc>
          <w:tcPr>
            <w:tcW w:w="568" w:type="dxa"/>
            <w:vMerge w:val="restart"/>
            <w:tcMar>
              <w:left w:w="108" w:type="dxa"/>
              <w:right w:w="108" w:type="dxa"/>
            </w:tcMar>
            <w:vAlign w:val="center"/>
          </w:tcPr>
          <w:p w:rsidR="00402BAE" w:rsidRDefault="00304499">
            <w:pPr>
              <w:jc w:val="center"/>
              <w:rPr>
                <w:szCs w:val="21"/>
              </w:rPr>
            </w:pPr>
            <w:r>
              <w:rPr>
                <w:szCs w:val="21"/>
              </w:rPr>
              <w:t>序</w:t>
            </w:r>
          </w:p>
          <w:p w:rsidR="00402BAE" w:rsidRDefault="00304499">
            <w:pPr>
              <w:jc w:val="center"/>
              <w:rPr>
                <w:szCs w:val="21"/>
              </w:rPr>
            </w:pPr>
            <w:r>
              <w:rPr>
                <w:szCs w:val="21"/>
              </w:rPr>
              <w:t>号</w:t>
            </w:r>
          </w:p>
        </w:tc>
        <w:tc>
          <w:tcPr>
            <w:tcW w:w="1843" w:type="dxa"/>
            <w:vMerge w:val="restart"/>
            <w:tcMar>
              <w:left w:w="108" w:type="dxa"/>
              <w:right w:w="108" w:type="dxa"/>
            </w:tcMar>
            <w:vAlign w:val="center"/>
          </w:tcPr>
          <w:p w:rsidR="00402BAE" w:rsidRDefault="00304499">
            <w:pPr>
              <w:jc w:val="center"/>
              <w:rPr>
                <w:szCs w:val="21"/>
              </w:rPr>
            </w:pPr>
            <w:r>
              <w:rPr>
                <w:szCs w:val="21"/>
              </w:rPr>
              <w:t>拟分包项目名称、范围及理由</w:t>
            </w:r>
          </w:p>
        </w:tc>
        <w:tc>
          <w:tcPr>
            <w:tcW w:w="5111" w:type="dxa"/>
            <w:gridSpan w:val="5"/>
            <w:tcMar>
              <w:left w:w="108" w:type="dxa"/>
              <w:right w:w="108" w:type="dxa"/>
            </w:tcMar>
            <w:vAlign w:val="center"/>
          </w:tcPr>
          <w:p w:rsidR="00402BAE" w:rsidRDefault="00304499">
            <w:pPr>
              <w:jc w:val="center"/>
              <w:rPr>
                <w:szCs w:val="21"/>
              </w:rPr>
            </w:pPr>
            <w:r>
              <w:rPr>
                <w:szCs w:val="21"/>
              </w:rPr>
              <w:t>拟选分包人</w:t>
            </w:r>
          </w:p>
        </w:tc>
        <w:tc>
          <w:tcPr>
            <w:tcW w:w="1268" w:type="dxa"/>
            <w:vMerge w:val="restart"/>
            <w:tcMar>
              <w:left w:w="108" w:type="dxa"/>
              <w:right w:w="108" w:type="dxa"/>
            </w:tcMar>
            <w:vAlign w:val="center"/>
          </w:tcPr>
          <w:p w:rsidR="00402BAE" w:rsidRDefault="00304499">
            <w:pPr>
              <w:jc w:val="center"/>
              <w:rPr>
                <w:szCs w:val="21"/>
              </w:rPr>
            </w:pPr>
            <w:r>
              <w:rPr>
                <w:szCs w:val="21"/>
              </w:rPr>
              <w:t>备注</w:t>
            </w:r>
          </w:p>
        </w:tc>
      </w:tr>
      <w:tr w:rsidR="00402BAE">
        <w:trPr>
          <w:trHeight w:val="454"/>
          <w:jc w:val="center"/>
        </w:trPr>
        <w:tc>
          <w:tcPr>
            <w:tcW w:w="568" w:type="dxa"/>
            <w:vMerge/>
            <w:tcMar>
              <w:left w:w="108" w:type="dxa"/>
              <w:right w:w="108" w:type="dxa"/>
            </w:tcMar>
            <w:vAlign w:val="center"/>
          </w:tcPr>
          <w:p w:rsidR="00402BAE" w:rsidRDefault="00402BAE">
            <w:pPr>
              <w:jc w:val="center"/>
              <w:rPr>
                <w:szCs w:val="21"/>
              </w:rPr>
            </w:pPr>
          </w:p>
        </w:tc>
        <w:tc>
          <w:tcPr>
            <w:tcW w:w="1843" w:type="dxa"/>
            <w:vMerge/>
            <w:tcMar>
              <w:left w:w="108" w:type="dxa"/>
              <w:right w:w="108" w:type="dxa"/>
            </w:tcMar>
            <w:vAlign w:val="center"/>
          </w:tcPr>
          <w:p w:rsidR="00402BAE" w:rsidRDefault="00402BAE">
            <w:pPr>
              <w:jc w:val="center"/>
              <w:rPr>
                <w:szCs w:val="21"/>
              </w:rPr>
            </w:pPr>
          </w:p>
        </w:tc>
        <w:tc>
          <w:tcPr>
            <w:tcW w:w="1701" w:type="dxa"/>
            <w:gridSpan w:val="2"/>
            <w:tcMar>
              <w:left w:w="108" w:type="dxa"/>
              <w:right w:w="108" w:type="dxa"/>
            </w:tcMar>
            <w:vAlign w:val="center"/>
          </w:tcPr>
          <w:p w:rsidR="00402BAE" w:rsidRDefault="00304499">
            <w:pPr>
              <w:jc w:val="center"/>
              <w:rPr>
                <w:szCs w:val="21"/>
              </w:rPr>
            </w:pPr>
            <w:r>
              <w:rPr>
                <w:szCs w:val="21"/>
              </w:rPr>
              <w:t>拟选分包人名称</w:t>
            </w:r>
          </w:p>
        </w:tc>
        <w:tc>
          <w:tcPr>
            <w:tcW w:w="1123" w:type="dxa"/>
            <w:tcMar>
              <w:left w:w="108" w:type="dxa"/>
              <w:right w:w="108" w:type="dxa"/>
            </w:tcMar>
            <w:vAlign w:val="center"/>
          </w:tcPr>
          <w:p w:rsidR="00402BAE" w:rsidRDefault="00304499">
            <w:pPr>
              <w:jc w:val="center"/>
              <w:rPr>
                <w:szCs w:val="21"/>
              </w:rPr>
            </w:pPr>
            <w:r>
              <w:rPr>
                <w:szCs w:val="21"/>
              </w:rPr>
              <w:t>注册地点</w:t>
            </w:r>
          </w:p>
        </w:tc>
        <w:tc>
          <w:tcPr>
            <w:tcW w:w="1090" w:type="dxa"/>
            <w:tcMar>
              <w:left w:w="108" w:type="dxa"/>
              <w:right w:w="108" w:type="dxa"/>
            </w:tcMar>
            <w:vAlign w:val="center"/>
          </w:tcPr>
          <w:p w:rsidR="00402BAE" w:rsidRDefault="00304499">
            <w:pPr>
              <w:jc w:val="center"/>
              <w:rPr>
                <w:szCs w:val="21"/>
              </w:rPr>
            </w:pPr>
            <w:r>
              <w:rPr>
                <w:szCs w:val="21"/>
              </w:rPr>
              <w:t>企业资质</w:t>
            </w:r>
          </w:p>
        </w:tc>
        <w:tc>
          <w:tcPr>
            <w:tcW w:w="1197" w:type="dxa"/>
            <w:tcMar>
              <w:left w:w="108" w:type="dxa"/>
              <w:right w:w="108" w:type="dxa"/>
            </w:tcMar>
            <w:vAlign w:val="center"/>
          </w:tcPr>
          <w:p w:rsidR="00402BAE" w:rsidRDefault="00304499">
            <w:pPr>
              <w:jc w:val="center"/>
              <w:rPr>
                <w:szCs w:val="21"/>
              </w:rPr>
            </w:pPr>
            <w:r>
              <w:rPr>
                <w:szCs w:val="21"/>
              </w:rPr>
              <w:t>有关业绩</w:t>
            </w:r>
          </w:p>
        </w:tc>
        <w:tc>
          <w:tcPr>
            <w:tcW w:w="1268" w:type="dxa"/>
            <w:vMerge/>
            <w:tcMar>
              <w:left w:w="108" w:type="dxa"/>
              <w:right w:w="108" w:type="dxa"/>
            </w:tcMar>
            <w:vAlign w:val="center"/>
          </w:tcPr>
          <w:p w:rsidR="00402BAE" w:rsidRDefault="00402BAE">
            <w:pPr>
              <w:jc w:val="center"/>
              <w:rPr>
                <w:szCs w:val="21"/>
              </w:rPr>
            </w:pPr>
          </w:p>
        </w:tc>
      </w:tr>
      <w:tr w:rsidR="00402BAE">
        <w:trPr>
          <w:trHeight w:val="454"/>
          <w:jc w:val="center"/>
        </w:trPr>
        <w:tc>
          <w:tcPr>
            <w:tcW w:w="568" w:type="dxa"/>
            <w:vMerge w:val="restart"/>
            <w:tcMar>
              <w:left w:w="108" w:type="dxa"/>
              <w:right w:w="108" w:type="dxa"/>
            </w:tcMar>
            <w:vAlign w:val="center"/>
          </w:tcPr>
          <w:p w:rsidR="00402BAE" w:rsidRDefault="00402BAE">
            <w:pPr>
              <w:jc w:val="center"/>
              <w:rPr>
                <w:szCs w:val="21"/>
              </w:rPr>
            </w:pPr>
          </w:p>
        </w:tc>
        <w:tc>
          <w:tcPr>
            <w:tcW w:w="1843" w:type="dxa"/>
            <w:vMerge w:val="restart"/>
            <w:tcMar>
              <w:left w:w="108" w:type="dxa"/>
              <w:right w:w="108" w:type="dxa"/>
            </w:tcMar>
            <w:vAlign w:val="center"/>
          </w:tcPr>
          <w:p w:rsidR="00402BAE" w:rsidRDefault="00402BAE">
            <w:pPr>
              <w:jc w:val="center"/>
              <w:rPr>
                <w:szCs w:val="21"/>
              </w:rPr>
            </w:pPr>
          </w:p>
        </w:tc>
        <w:tc>
          <w:tcPr>
            <w:tcW w:w="751" w:type="dxa"/>
            <w:tcMar>
              <w:left w:w="108" w:type="dxa"/>
              <w:right w:w="108" w:type="dxa"/>
            </w:tcMar>
            <w:vAlign w:val="center"/>
          </w:tcPr>
          <w:p w:rsidR="00402BAE" w:rsidRDefault="00304499">
            <w:pPr>
              <w:jc w:val="center"/>
              <w:rPr>
                <w:szCs w:val="21"/>
              </w:rPr>
            </w:pPr>
            <w:r>
              <w:rPr>
                <w:szCs w:val="21"/>
              </w:rPr>
              <w:t>1</w:t>
            </w:r>
          </w:p>
        </w:tc>
        <w:tc>
          <w:tcPr>
            <w:tcW w:w="950" w:type="dxa"/>
            <w:tcMar>
              <w:left w:w="108" w:type="dxa"/>
              <w:right w:w="108" w:type="dxa"/>
            </w:tcMar>
            <w:vAlign w:val="center"/>
          </w:tcPr>
          <w:p w:rsidR="00402BAE" w:rsidRDefault="00402BAE">
            <w:pPr>
              <w:jc w:val="center"/>
              <w:rPr>
                <w:szCs w:val="21"/>
              </w:rPr>
            </w:pPr>
          </w:p>
        </w:tc>
        <w:tc>
          <w:tcPr>
            <w:tcW w:w="1123" w:type="dxa"/>
            <w:tcMar>
              <w:left w:w="108" w:type="dxa"/>
              <w:right w:w="108" w:type="dxa"/>
            </w:tcMar>
            <w:vAlign w:val="center"/>
          </w:tcPr>
          <w:p w:rsidR="00402BAE" w:rsidRDefault="00402BAE">
            <w:pPr>
              <w:jc w:val="center"/>
              <w:rPr>
                <w:szCs w:val="21"/>
              </w:rPr>
            </w:pPr>
          </w:p>
        </w:tc>
        <w:tc>
          <w:tcPr>
            <w:tcW w:w="1090" w:type="dxa"/>
            <w:tcMar>
              <w:left w:w="108" w:type="dxa"/>
              <w:right w:w="108" w:type="dxa"/>
            </w:tcMar>
            <w:vAlign w:val="center"/>
          </w:tcPr>
          <w:p w:rsidR="00402BAE" w:rsidRDefault="00402BAE">
            <w:pPr>
              <w:jc w:val="center"/>
              <w:rPr>
                <w:szCs w:val="21"/>
              </w:rPr>
            </w:pPr>
          </w:p>
        </w:tc>
        <w:tc>
          <w:tcPr>
            <w:tcW w:w="1197" w:type="dxa"/>
            <w:tcMar>
              <w:left w:w="108" w:type="dxa"/>
              <w:right w:w="108" w:type="dxa"/>
            </w:tcMar>
            <w:vAlign w:val="center"/>
          </w:tcPr>
          <w:p w:rsidR="00402BAE" w:rsidRDefault="00402BAE">
            <w:pPr>
              <w:jc w:val="center"/>
              <w:rPr>
                <w:szCs w:val="21"/>
              </w:rPr>
            </w:pPr>
          </w:p>
        </w:tc>
        <w:tc>
          <w:tcPr>
            <w:tcW w:w="1268" w:type="dxa"/>
            <w:tcMar>
              <w:left w:w="108" w:type="dxa"/>
              <w:right w:w="108" w:type="dxa"/>
            </w:tcMar>
            <w:vAlign w:val="center"/>
          </w:tcPr>
          <w:p w:rsidR="00402BAE" w:rsidRDefault="00402BAE">
            <w:pPr>
              <w:jc w:val="center"/>
              <w:rPr>
                <w:szCs w:val="21"/>
              </w:rPr>
            </w:pPr>
          </w:p>
        </w:tc>
      </w:tr>
      <w:tr w:rsidR="00402BAE">
        <w:trPr>
          <w:trHeight w:val="454"/>
          <w:jc w:val="center"/>
        </w:trPr>
        <w:tc>
          <w:tcPr>
            <w:tcW w:w="568" w:type="dxa"/>
            <w:vMerge/>
            <w:tcMar>
              <w:left w:w="108" w:type="dxa"/>
              <w:right w:w="108" w:type="dxa"/>
            </w:tcMar>
            <w:vAlign w:val="center"/>
          </w:tcPr>
          <w:p w:rsidR="00402BAE" w:rsidRDefault="00402BAE">
            <w:pPr>
              <w:jc w:val="center"/>
              <w:rPr>
                <w:szCs w:val="21"/>
              </w:rPr>
            </w:pPr>
          </w:p>
        </w:tc>
        <w:tc>
          <w:tcPr>
            <w:tcW w:w="1843" w:type="dxa"/>
            <w:vMerge/>
            <w:tcMar>
              <w:left w:w="108" w:type="dxa"/>
              <w:right w:w="108" w:type="dxa"/>
            </w:tcMar>
            <w:vAlign w:val="center"/>
          </w:tcPr>
          <w:p w:rsidR="00402BAE" w:rsidRDefault="00402BAE">
            <w:pPr>
              <w:jc w:val="center"/>
              <w:rPr>
                <w:szCs w:val="21"/>
              </w:rPr>
            </w:pPr>
          </w:p>
        </w:tc>
        <w:tc>
          <w:tcPr>
            <w:tcW w:w="751" w:type="dxa"/>
            <w:tcMar>
              <w:left w:w="108" w:type="dxa"/>
              <w:right w:w="108" w:type="dxa"/>
            </w:tcMar>
            <w:vAlign w:val="center"/>
          </w:tcPr>
          <w:p w:rsidR="00402BAE" w:rsidRDefault="00304499">
            <w:pPr>
              <w:jc w:val="center"/>
              <w:rPr>
                <w:szCs w:val="21"/>
              </w:rPr>
            </w:pPr>
            <w:r>
              <w:rPr>
                <w:szCs w:val="21"/>
              </w:rPr>
              <w:t>2</w:t>
            </w:r>
          </w:p>
        </w:tc>
        <w:tc>
          <w:tcPr>
            <w:tcW w:w="950" w:type="dxa"/>
            <w:tcMar>
              <w:left w:w="108" w:type="dxa"/>
              <w:right w:w="108" w:type="dxa"/>
            </w:tcMar>
            <w:vAlign w:val="center"/>
          </w:tcPr>
          <w:p w:rsidR="00402BAE" w:rsidRDefault="00402BAE">
            <w:pPr>
              <w:jc w:val="center"/>
              <w:rPr>
                <w:szCs w:val="21"/>
              </w:rPr>
            </w:pPr>
          </w:p>
        </w:tc>
        <w:tc>
          <w:tcPr>
            <w:tcW w:w="1123" w:type="dxa"/>
            <w:tcMar>
              <w:left w:w="108" w:type="dxa"/>
              <w:right w:w="108" w:type="dxa"/>
            </w:tcMar>
            <w:vAlign w:val="center"/>
          </w:tcPr>
          <w:p w:rsidR="00402BAE" w:rsidRDefault="00402BAE">
            <w:pPr>
              <w:jc w:val="center"/>
              <w:rPr>
                <w:szCs w:val="21"/>
              </w:rPr>
            </w:pPr>
          </w:p>
        </w:tc>
        <w:tc>
          <w:tcPr>
            <w:tcW w:w="1090" w:type="dxa"/>
            <w:tcMar>
              <w:left w:w="108" w:type="dxa"/>
              <w:right w:w="108" w:type="dxa"/>
            </w:tcMar>
            <w:vAlign w:val="center"/>
          </w:tcPr>
          <w:p w:rsidR="00402BAE" w:rsidRDefault="00402BAE">
            <w:pPr>
              <w:jc w:val="center"/>
              <w:rPr>
                <w:szCs w:val="21"/>
              </w:rPr>
            </w:pPr>
          </w:p>
        </w:tc>
        <w:tc>
          <w:tcPr>
            <w:tcW w:w="1197" w:type="dxa"/>
            <w:tcMar>
              <w:left w:w="108" w:type="dxa"/>
              <w:right w:w="108" w:type="dxa"/>
            </w:tcMar>
            <w:vAlign w:val="center"/>
          </w:tcPr>
          <w:p w:rsidR="00402BAE" w:rsidRDefault="00402BAE">
            <w:pPr>
              <w:jc w:val="center"/>
              <w:rPr>
                <w:szCs w:val="21"/>
              </w:rPr>
            </w:pPr>
          </w:p>
        </w:tc>
        <w:tc>
          <w:tcPr>
            <w:tcW w:w="1268" w:type="dxa"/>
            <w:tcMar>
              <w:left w:w="108" w:type="dxa"/>
              <w:right w:w="108" w:type="dxa"/>
            </w:tcMar>
            <w:vAlign w:val="center"/>
          </w:tcPr>
          <w:p w:rsidR="00402BAE" w:rsidRDefault="00402BAE">
            <w:pPr>
              <w:jc w:val="center"/>
              <w:rPr>
                <w:szCs w:val="21"/>
              </w:rPr>
            </w:pPr>
          </w:p>
        </w:tc>
      </w:tr>
      <w:tr w:rsidR="00402BAE">
        <w:trPr>
          <w:trHeight w:val="454"/>
          <w:jc w:val="center"/>
        </w:trPr>
        <w:tc>
          <w:tcPr>
            <w:tcW w:w="568" w:type="dxa"/>
            <w:vMerge/>
            <w:tcMar>
              <w:left w:w="108" w:type="dxa"/>
              <w:right w:w="108" w:type="dxa"/>
            </w:tcMar>
            <w:vAlign w:val="center"/>
          </w:tcPr>
          <w:p w:rsidR="00402BAE" w:rsidRDefault="00402BAE">
            <w:pPr>
              <w:jc w:val="center"/>
              <w:rPr>
                <w:szCs w:val="21"/>
              </w:rPr>
            </w:pPr>
          </w:p>
        </w:tc>
        <w:tc>
          <w:tcPr>
            <w:tcW w:w="1843" w:type="dxa"/>
            <w:vMerge/>
            <w:tcMar>
              <w:left w:w="108" w:type="dxa"/>
              <w:right w:w="108" w:type="dxa"/>
            </w:tcMar>
            <w:vAlign w:val="center"/>
          </w:tcPr>
          <w:p w:rsidR="00402BAE" w:rsidRDefault="00402BAE">
            <w:pPr>
              <w:jc w:val="center"/>
              <w:rPr>
                <w:szCs w:val="21"/>
              </w:rPr>
            </w:pPr>
          </w:p>
        </w:tc>
        <w:tc>
          <w:tcPr>
            <w:tcW w:w="751" w:type="dxa"/>
            <w:tcMar>
              <w:left w:w="108" w:type="dxa"/>
              <w:right w:w="108" w:type="dxa"/>
            </w:tcMar>
            <w:vAlign w:val="center"/>
          </w:tcPr>
          <w:p w:rsidR="00402BAE" w:rsidRDefault="00304499">
            <w:pPr>
              <w:jc w:val="center"/>
              <w:rPr>
                <w:szCs w:val="21"/>
              </w:rPr>
            </w:pPr>
            <w:r>
              <w:rPr>
                <w:szCs w:val="21"/>
              </w:rPr>
              <w:t>3</w:t>
            </w:r>
          </w:p>
        </w:tc>
        <w:tc>
          <w:tcPr>
            <w:tcW w:w="950" w:type="dxa"/>
            <w:tcMar>
              <w:left w:w="108" w:type="dxa"/>
              <w:right w:w="108" w:type="dxa"/>
            </w:tcMar>
            <w:vAlign w:val="center"/>
          </w:tcPr>
          <w:p w:rsidR="00402BAE" w:rsidRDefault="00402BAE">
            <w:pPr>
              <w:jc w:val="center"/>
              <w:rPr>
                <w:szCs w:val="21"/>
              </w:rPr>
            </w:pPr>
          </w:p>
        </w:tc>
        <w:tc>
          <w:tcPr>
            <w:tcW w:w="1123" w:type="dxa"/>
            <w:tcMar>
              <w:left w:w="108" w:type="dxa"/>
              <w:right w:w="108" w:type="dxa"/>
            </w:tcMar>
            <w:vAlign w:val="center"/>
          </w:tcPr>
          <w:p w:rsidR="00402BAE" w:rsidRDefault="00402BAE">
            <w:pPr>
              <w:jc w:val="center"/>
              <w:rPr>
                <w:szCs w:val="21"/>
              </w:rPr>
            </w:pPr>
          </w:p>
        </w:tc>
        <w:tc>
          <w:tcPr>
            <w:tcW w:w="1090" w:type="dxa"/>
            <w:tcMar>
              <w:left w:w="108" w:type="dxa"/>
              <w:right w:w="108" w:type="dxa"/>
            </w:tcMar>
            <w:vAlign w:val="center"/>
          </w:tcPr>
          <w:p w:rsidR="00402BAE" w:rsidRDefault="00402BAE">
            <w:pPr>
              <w:jc w:val="center"/>
              <w:rPr>
                <w:szCs w:val="21"/>
              </w:rPr>
            </w:pPr>
          </w:p>
        </w:tc>
        <w:tc>
          <w:tcPr>
            <w:tcW w:w="1197" w:type="dxa"/>
            <w:tcMar>
              <w:left w:w="108" w:type="dxa"/>
              <w:right w:w="108" w:type="dxa"/>
            </w:tcMar>
            <w:vAlign w:val="center"/>
          </w:tcPr>
          <w:p w:rsidR="00402BAE" w:rsidRDefault="00402BAE">
            <w:pPr>
              <w:jc w:val="center"/>
              <w:rPr>
                <w:szCs w:val="21"/>
              </w:rPr>
            </w:pPr>
          </w:p>
        </w:tc>
        <w:tc>
          <w:tcPr>
            <w:tcW w:w="1268" w:type="dxa"/>
            <w:tcMar>
              <w:left w:w="108" w:type="dxa"/>
              <w:right w:w="108" w:type="dxa"/>
            </w:tcMar>
            <w:vAlign w:val="center"/>
          </w:tcPr>
          <w:p w:rsidR="00402BAE" w:rsidRDefault="00402BAE">
            <w:pPr>
              <w:jc w:val="center"/>
              <w:rPr>
                <w:szCs w:val="21"/>
              </w:rPr>
            </w:pPr>
          </w:p>
        </w:tc>
      </w:tr>
      <w:tr w:rsidR="00402BAE">
        <w:trPr>
          <w:trHeight w:val="454"/>
          <w:jc w:val="center"/>
        </w:trPr>
        <w:tc>
          <w:tcPr>
            <w:tcW w:w="568" w:type="dxa"/>
            <w:vMerge w:val="restart"/>
            <w:tcMar>
              <w:left w:w="108" w:type="dxa"/>
              <w:right w:w="108" w:type="dxa"/>
            </w:tcMar>
            <w:vAlign w:val="center"/>
          </w:tcPr>
          <w:p w:rsidR="00402BAE" w:rsidRDefault="00402BAE">
            <w:pPr>
              <w:jc w:val="center"/>
              <w:rPr>
                <w:szCs w:val="21"/>
              </w:rPr>
            </w:pPr>
          </w:p>
        </w:tc>
        <w:tc>
          <w:tcPr>
            <w:tcW w:w="1843" w:type="dxa"/>
            <w:vMerge w:val="restart"/>
            <w:tcMar>
              <w:left w:w="108" w:type="dxa"/>
              <w:right w:w="108" w:type="dxa"/>
            </w:tcMar>
            <w:vAlign w:val="center"/>
          </w:tcPr>
          <w:p w:rsidR="00402BAE" w:rsidRDefault="00402BAE">
            <w:pPr>
              <w:jc w:val="center"/>
              <w:rPr>
                <w:szCs w:val="21"/>
              </w:rPr>
            </w:pPr>
          </w:p>
        </w:tc>
        <w:tc>
          <w:tcPr>
            <w:tcW w:w="751" w:type="dxa"/>
            <w:tcMar>
              <w:left w:w="108" w:type="dxa"/>
              <w:right w:w="108" w:type="dxa"/>
            </w:tcMar>
            <w:vAlign w:val="center"/>
          </w:tcPr>
          <w:p w:rsidR="00402BAE" w:rsidRDefault="00304499">
            <w:pPr>
              <w:jc w:val="center"/>
              <w:rPr>
                <w:szCs w:val="21"/>
              </w:rPr>
            </w:pPr>
            <w:r>
              <w:rPr>
                <w:szCs w:val="21"/>
              </w:rPr>
              <w:t>1</w:t>
            </w:r>
          </w:p>
        </w:tc>
        <w:tc>
          <w:tcPr>
            <w:tcW w:w="950" w:type="dxa"/>
            <w:tcMar>
              <w:left w:w="108" w:type="dxa"/>
              <w:right w:w="108" w:type="dxa"/>
            </w:tcMar>
            <w:vAlign w:val="center"/>
          </w:tcPr>
          <w:p w:rsidR="00402BAE" w:rsidRDefault="00402BAE">
            <w:pPr>
              <w:jc w:val="center"/>
              <w:rPr>
                <w:szCs w:val="21"/>
              </w:rPr>
            </w:pPr>
          </w:p>
        </w:tc>
        <w:tc>
          <w:tcPr>
            <w:tcW w:w="1123" w:type="dxa"/>
            <w:tcMar>
              <w:left w:w="108" w:type="dxa"/>
              <w:right w:w="108" w:type="dxa"/>
            </w:tcMar>
            <w:vAlign w:val="center"/>
          </w:tcPr>
          <w:p w:rsidR="00402BAE" w:rsidRDefault="00402BAE">
            <w:pPr>
              <w:jc w:val="center"/>
              <w:rPr>
                <w:szCs w:val="21"/>
              </w:rPr>
            </w:pPr>
          </w:p>
        </w:tc>
        <w:tc>
          <w:tcPr>
            <w:tcW w:w="1090" w:type="dxa"/>
            <w:tcMar>
              <w:left w:w="108" w:type="dxa"/>
              <w:right w:w="108" w:type="dxa"/>
            </w:tcMar>
            <w:vAlign w:val="center"/>
          </w:tcPr>
          <w:p w:rsidR="00402BAE" w:rsidRDefault="00402BAE">
            <w:pPr>
              <w:jc w:val="center"/>
              <w:rPr>
                <w:szCs w:val="21"/>
              </w:rPr>
            </w:pPr>
          </w:p>
        </w:tc>
        <w:tc>
          <w:tcPr>
            <w:tcW w:w="1197" w:type="dxa"/>
            <w:tcMar>
              <w:left w:w="108" w:type="dxa"/>
              <w:right w:w="108" w:type="dxa"/>
            </w:tcMar>
            <w:vAlign w:val="center"/>
          </w:tcPr>
          <w:p w:rsidR="00402BAE" w:rsidRDefault="00402BAE">
            <w:pPr>
              <w:jc w:val="center"/>
              <w:rPr>
                <w:szCs w:val="21"/>
              </w:rPr>
            </w:pPr>
          </w:p>
        </w:tc>
        <w:tc>
          <w:tcPr>
            <w:tcW w:w="1268" w:type="dxa"/>
            <w:tcMar>
              <w:left w:w="108" w:type="dxa"/>
              <w:right w:w="108" w:type="dxa"/>
            </w:tcMar>
            <w:vAlign w:val="center"/>
          </w:tcPr>
          <w:p w:rsidR="00402BAE" w:rsidRDefault="00402BAE">
            <w:pPr>
              <w:jc w:val="center"/>
              <w:rPr>
                <w:szCs w:val="21"/>
              </w:rPr>
            </w:pPr>
          </w:p>
        </w:tc>
      </w:tr>
      <w:tr w:rsidR="00402BAE">
        <w:trPr>
          <w:trHeight w:val="454"/>
          <w:jc w:val="center"/>
        </w:trPr>
        <w:tc>
          <w:tcPr>
            <w:tcW w:w="568" w:type="dxa"/>
            <w:vMerge/>
            <w:tcMar>
              <w:left w:w="108" w:type="dxa"/>
              <w:right w:w="108" w:type="dxa"/>
            </w:tcMar>
            <w:vAlign w:val="center"/>
          </w:tcPr>
          <w:p w:rsidR="00402BAE" w:rsidRDefault="00402BAE">
            <w:pPr>
              <w:jc w:val="center"/>
              <w:rPr>
                <w:szCs w:val="21"/>
              </w:rPr>
            </w:pPr>
          </w:p>
        </w:tc>
        <w:tc>
          <w:tcPr>
            <w:tcW w:w="1843" w:type="dxa"/>
            <w:vMerge/>
            <w:tcMar>
              <w:left w:w="108" w:type="dxa"/>
              <w:right w:w="108" w:type="dxa"/>
            </w:tcMar>
            <w:vAlign w:val="center"/>
          </w:tcPr>
          <w:p w:rsidR="00402BAE" w:rsidRDefault="00402BAE">
            <w:pPr>
              <w:jc w:val="center"/>
              <w:rPr>
                <w:szCs w:val="21"/>
              </w:rPr>
            </w:pPr>
          </w:p>
        </w:tc>
        <w:tc>
          <w:tcPr>
            <w:tcW w:w="751" w:type="dxa"/>
            <w:tcMar>
              <w:left w:w="108" w:type="dxa"/>
              <w:right w:w="108" w:type="dxa"/>
            </w:tcMar>
            <w:vAlign w:val="center"/>
          </w:tcPr>
          <w:p w:rsidR="00402BAE" w:rsidRDefault="00304499">
            <w:pPr>
              <w:jc w:val="center"/>
              <w:rPr>
                <w:szCs w:val="21"/>
              </w:rPr>
            </w:pPr>
            <w:r>
              <w:rPr>
                <w:szCs w:val="21"/>
              </w:rPr>
              <w:t>2</w:t>
            </w:r>
          </w:p>
        </w:tc>
        <w:tc>
          <w:tcPr>
            <w:tcW w:w="950" w:type="dxa"/>
            <w:tcMar>
              <w:left w:w="108" w:type="dxa"/>
              <w:right w:w="108" w:type="dxa"/>
            </w:tcMar>
            <w:vAlign w:val="center"/>
          </w:tcPr>
          <w:p w:rsidR="00402BAE" w:rsidRDefault="00402BAE">
            <w:pPr>
              <w:jc w:val="center"/>
              <w:rPr>
                <w:szCs w:val="21"/>
              </w:rPr>
            </w:pPr>
          </w:p>
        </w:tc>
        <w:tc>
          <w:tcPr>
            <w:tcW w:w="1123" w:type="dxa"/>
            <w:tcMar>
              <w:left w:w="108" w:type="dxa"/>
              <w:right w:w="108" w:type="dxa"/>
            </w:tcMar>
            <w:vAlign w:val="center"/>
          </w:tcPr>
          <w:p w:rsidR="00402BAE" w:rsidRDefault="00402BAE">
            <w:pPr>
              <w:jc w:val="center"/>
              <w:rPr>
                <w:szCs w:val="21"/>
              </w:rPr>
            </w:pPr>
          </w:p>
        </w:tc>
        <w:tc>
          <w:tcPr>
            <w:tcW w:w="1090" w:type="dxa"/>
            <w:tcMar>
              <w:left w:w="108" w:type="dxa"/>
              <w:right w:w="108" w:type="dxa"/>
            </w:tcMar>
            <w:vAlign w:val="center"/>
          </w:tcPr>
          <w:p w:rsidR="00402BAE" w:rsidRDefault="00402BAE">
            <w:pPr>
              <w:jc w:val="center"/>
              <w:rPr>
                <w:szCs w:val="21"/>
              </w:rPr>
            </w:pPr>
          </w:p>
        </w:tc>
        <w:tc>
          <w:tcPr>
            <w:tcW w:w="1197" w:type="dxa"/>
            <w:tcMar>
              <w:left w:w="108" w:type="dxa"/>
              <w:right w:w="108" w:type="dxa"/>
            </w:tcMar>
            <w:vAlign w:val="center"/>
          </w:tcPr>
          <w:p w:rsidR="00402BAE" w:rsidRDefault="00402BAE">
            <w:pPr>
              <w:jc w:val="center"/>
              <w:rPr>
                <w:szCs w:val="21"/>
              </w:rPr>
            </w:pPr>
          </w:p>
        </w:tc>
        <w:tc>
          <w:tcPr>
            <w:tcW w:w="1268" w:type="dxa"/>
            <w:tcMar>
              <w:left w:w="108" w:type="dxa"/>
              <w:right w:w="108" w:type="dxa"/>
            </w:tcMar>
            <w:vAlign w:val="center"/>
          </w:tcPr>
          <w:p w:rsidR="00402BAE" w:rsidRDefault="00402BAE">
            <w:pPr>
              <w:jc w:val="center"/>
              <w:rPr>
                <w:szCs w:val="21"/>
              </w:rPr>
            </w:pPr>
          </w:p>
        </w:tc>
      </w:tr>
      <w:tr w:rsidR="00402BAE">
        <w:trPr>
          <w:trHeight w:val="454"/>
          <w:jc w:val="center"/>
        </w:trPr>
        <w:tc>
          <w:tcPr>
            <w:tcW w:w="568" w:type="dxa"/>
            <w:vMerge/>
            <w:tcMar>
              <w:left w:w="108" w:type="dxa"/>
              <w:right w:w="108" w:type="dxa"/>
            </w:tcMar>
            <w:vAlign w:val="center"/>
          </w:tcPr>
          <w:p w:rsidR="00402BAE" w:rsidRDefault="00402BAE">
            <w:pPr>
              <w:jc w:val="center"/>
              <w:rPr>
                <w:szCs w:val="21"/>
              </w:rPr>
            </w:pPr>
          </w:p>
        </w:tc>
        <w:tc>
          <w:tcPr>
            <w:tcW w:w="1843" w:type="dxa"/>
            <w:vMerge/>
            <w:tcMar>
              <w:left w:w="108" w:type="dxa"/>
              <w:right w:w="108" w:type="dxa"/>
            </w:tcMar>
            <w:vAlign w:val="center"/>
          </w:tcPr>
          <w:p w:rsidR="00402BAE" w:rsidRDefault="00402BAE">
            <w:pPr>
              <w:jc w:val="center"/>
              <w:rPr>
                <w:szCs w:val="21"/>
              </w:rPr>
            </w:pPr>
          </w:p>
        </w:tc>
        <w:tc>
          <w:tcPr>
            <w:tcW w:w="751" w:type="dxa"/>
            <w:tcMar>
              <w:left w:w="108" w:type="dxa"/>
              <w:right w:w="108" w:type="dxa"/>
            </w:tcMar>
            <w:vAlign w:val="center"/>
          </w:tcPr>
          <w:p w:rsidR="00402BAE" w:rsidRDefault="00304499">
            <w:pPr>
              <w:jc w:val="center"/>
              <w:rPr>
                <w:szCs w:val="21"/>
              </w:rPr>
            </w:pPr>
            <w:r>
              <w:rPr>
                <w:szCs w:val="21"/>
              </w:rPr>
              <w:t>3</w:t>
            </w:r>
          </w:p>
        </w:tc>
        <w:tc>
          <w:tcPr>
            <w:tcW w:w="950" w:type="dxa"/>
            <w:tcMar>
              <w:left w:w="108" w:type="dxa"/>
              <w:right w:w="108" w:type="dxa"/>
            </w:tcMar>
            <w:vAlign w:val="center"/>
          </w:tcPr>
          <w:p w:rsidR="00402BAE" w:rsidRDefault="00402BAE">
            <w:pPr>
              <w:jc w:val="center"/>
              <w:rPr>
                <w:szCs w:val="21"/>
              </w:rPr>
            </w:pPr>
          </w:p>
        </w:tc>
        <w:tc>
          <w:tcPr>
            <w:tcW w:w="1123" w:type="dxa"/>
            <w:tcMar>
              <w:left w:w="108" w:type="dxa"/>
              <w:right w:w="108" w:type="dxa"/>
            </w:tcMar>
            <w:vAlign w:val="center"/>
          </w:tcPr>
          <w:p w:rsidR="00402BAE" w:rsidRDefault="00402BAE">
            <w:pPr>
              <w:jc w:val="center"/>
              <w:rPr>
                <w:szCs w:val="21"/>
              </w:rPr>
            </w:pPr>
          </w:p>
        </w:tc>
        <w:tc>
          <w:tcPr>
            <w:tcW w:w="1090" w:type="dxa"/>
            <w:tcMar>
              <w:left w:w="108" w:type="dxa"/>
              <w:right w:w="108" w:type="dxa"/>
            </w:tcMar>
            <w:vAlign w:val="center"/>
          </w:tcPr>
          <w:p w:rsidR="00402BAE" w:rsidRDefault="00402BAE">
            <w:pPr>
              <w:jc w:val="center"/>
              <w:rPr>
                <w:szCs w:val="21"/>
              </w:rPr>
            </w:pPr>
          </w:p>
        </w:tc>
        <w:tc>
          <w:tcPr>
            <w:tcW w:w="1197" w:type="dxa"/>
            <w:tcMar>
              <w:left w:w="108" w:type="dxa"/>
              <w:right w:w="108" w:type="dxa"/>
            </w:tcMar>
            <w:vAlign w:val="center"/>
          </w:tcPr>
          <w:p w:rsidR="00402BAE" w:rsidRDefault="00402BAE">
            <w:pPr>
              <w:jc w:val="center"/>
              <w:rPr>
                <w:szCs w:val="21"/>
              </w:rPr>
            </w:pPr>
          </w:p>
        </w:tc>
        <w:tc>
          <w:tcPr>
            <w:tcW w:w="1268" w:type="dxa"/>
            <w:tcMar>
              <w:left w:w="108" w:type="dxa"/>
              <w:right w:w="108" w:type="dxa"/>
            </w:tcMar>
            <w:vAlign w:val="center"/>
          </w:tcPr>
          <w:p w:rsidR="00402BAE" w:rsidRDefault="00402BAE">
            <w:pPr>
              <w:jc w:val="center"/>
              <w:rPr>
                <w:szCs w:val="21"/>
              </w:rPr>
            </w:pPr>
          </w:p>
        </w:tc>
      </w:tr>
    </w:tbl>
    <w:p w:rsidR="00402BAE" w:rsidRDefault="00304499">
      <w:pPr>
        <w:spacing w:line="440" w:lineRule="exact"/>
        <w:ind w:right="420" w:firstLineChars="200" w:firstLine="420"/>
        <w:rPr>
          <w:szCs w:val="21"/>
        </w:rPr>
      </w:pPr>
      <w:r>
        <w:rPr>
          <w:szCs w:val="21"/>
        </w:rPr>
        <w:t>备注：本表所列分包仅限于承包人</w:t>
      </w:r>
      <w:r>
        <w:rPr>
          <w:rFonts w:hint="eastAsia"/>
          <w:szCs w:val="21"/>
        </w:rPr>
        <w:t>其承包工程范围内</w:t>
      </w:r>
      <w:r>
        <w:rPr>
          <w:szCs w:val="21"/>
        </w:rPr>
        <w:t>的非主体、非关键工程。</w:t>
      </w:r>
    </w:p>
    <w:p w:rsidR="00402BAE" w:rsidRDefault="00402BAE">
      <w:pPr>
        <w:wordWrap w:val="0"/>
        <w:spacing w:line="440" w:lineRule="exact"/>
        <w:ind w:right="420"/>
        <w:jc w:val="right"/>
        <w:rPr>
          <w:szCs w:val="21"/>
        </w:rPr>
      </w:pPr>
    </w:p>
    <w:p w:rsidR="00402BAE" w:rsidRDefault="00304499">
      <w:pPr>
        <w:wordWrap w:val="0"/>
        <w:spacing w:line="440" w:lineRule="exact"/>
        <w:ind w:right="420"/>
        <w:jc w:val="right"/>
        <w:rPr>
          <w:szCs w:val="21"/>
        </w:rPr>
      </w:pPr>
      <w:r>
        <w:rPr>
          <w:szCs w:val="21"/>
        </w:rPr>
        <w:t>日期：</w:t>
      </w:r>
      <w:r>
        <w:rPr>
          <w:bCs/>
          <w:szCs w:val="21"/>
        </w:rPr>
        <w:t>年月日</w:t>
      </w:r>
    </w:p>
    <w:p w:rsidR="00402BAE" w:rsidRDefault="00304499">
      <w:pPr>
        <w:pStyle w:val="3"/>
        <w:jc w:val="center"/>
        <w:rPr>
          <w:rFonts w:ascii="黑体" w:hAnsi="宋体"/>
          <w:sz w:val="32"/>
        </w:rPr>
      </w:pPr>
      <w:bookmarkStart w:id="277" w:name="_Toc1720248"/>
      <w:bookmarkStart w:id="278" w:name="_Toc119142738"/>
      <w:r>
        <w:rPr>
          <w:rFonts w:ascii="黑体" w:hAnsi="宋体" w:hint="eastAsia"/>
          <w:b w:val="0"/>
          <w:sz w:val="32"/>
        </w:rPr>
        <w:lastRenderedPageBreak/>
        <w:t>资格审查资料</w:t>
      </w:r>
      <w:bookmarkEnd w:id="277"/>
      <w:bookmarkEnd w:id="278"/>
    </w:p>
    <w:p w:rsidR="00402BAE" w:rsidRDefault="00402BAE">
      <w:pPr>
        <w:spacing w:line="460" w:lineRule="exact"/>
        <w:jc w:val="center"/>
        <w:rPr>
          <w:szCs w:val="21"/>
        </w:rPr>
      </w:pPr>
    </w:p>
    <w:p w:rsidR="00402BAE" w:rsidRDefault="00304499">
      <w:pPr>
        <w:spacing w:line="360" w:lineRule="auto"/>
        <w:ind w:firstLineChars="200" w:firstLine="420"/>
        <w:rPr>
          <w:rFonts w:ascii="宋体" w:hAnsi="宋体" w:cs="宋体"/>
          <w:szCs w:val="21"/>
        </w:rPr>
      </w:pPr>
      <w:r>
        <w:rPr>
          <w:rFonts w:ascii="宋体" w:hAnsi="宋体" w:cs="宋体" w:hint="eastAsia"/>
          <w:szCs w:val="21"/>
        </w:rPr>
        <w:t>由招标人参照资格预审文件范本格式编写，包括但不限于以下内容：</w:t>
      </w:r>
    </w:p>
    <w:p w:rsidR="00402BAE" w:rsidRDefault="00304499">
      <w:pPr>
        <w:spacing w:line="360" w:lineRule="auto"/>
        <w:ind w:firstLineChars="200" w:firstLine="420"/>
        <w:rPr>
          <w:rFonts w:ascii="宋体" w:hAnsi="宋体" w:cs="宋体"/>
          <w:szCs w:val="21"/>
        </w:rPr>
      </w:pPr>
      <w:r>
        <w:rPr>
          <w:rFonts w:ascii="宋体" w:hAnsi="宋体" w:cs="宋体"/>
          <w:szCs w:val="21"/>
        </w:rPr>
        <w:t>1、投标人</w:t>
      </w:r>
      <w:r>
        <w:rPr>
          <w:rFonts w:ascii="宋体" w:hAnsi="宋体" w:cs="宋体" w:hint="eastAsia"/>
          <w:szCs w:val="21"/>
        </w:rPr>
        <w:t>资质；</w:t>
      </w:r>
    </w:p>
    <w:p w:rsidR="00402BAE" w:rsidRDefault="00304499">
      <w:pPr>
        <w:spacing w:line="360" w:lineRule="auto"/>
        <w:ind w:firstLineChars="200" w:firstLine="420"/>
        <w:rPr>
          <w:rFonts w:ascii="宋体" w:hAnsi="宋体" w:cs="宋体"/>
          <w:szCs w:val="21"/>
        </w:rPr>
      </w:pPr>
      <w:r>
        <w:rPr>
          <w:rFonts w:ascii="宋体" w:hAnsi="宋体" w:cs="宋体"/>
          <w:szCs w:val="21"/>
        </w:rPr>
        <w:t>2、</w:t>
      </w:r>
      <w:r>
        <w:rPr>
          <w:rFonts w:ascii="宋体" w:hAnsi="宋体" w:cs="宋体" w:hint="eastAsia"/>
          <w:szCs w:val="21"/>
        </w:rPr>
        <w:t>投标人类似工程业绩；</w:t>
      </w:r>
    </w:p>
    <w:p w:rsidR="00402BAE" w:rsidRDefault="00304499">
      <w:pPr>
        <w:spacing w:line="360" w:lineRule="auto"/>
        <w:ind w:firstLineChars="200" w:firstLine="420"/>
        <w:rPr>
          <w:rFonts w:ascii="宋体" w:hAnsi="宋体" w:cs="宋体"/>
          <w:szCs w:val="21"/>
        </w:rPr>
      </w:pPr>
      <w:r>
        <w:rPr>
          <w:rFonts w:ascii="宋体" w:hAnsi="宋体" w:cs="宋体"/>
          <w:szCs w:val="21"/>
        </w:rPr>
        <w:t>3、</w:t>
      </w:r>
      <w:r>
        <w:rPr>
          <w:rFonts w:ascii="宋体" w:hAnsi="宋体" w:cs="宋体" w:hint="eastAsia"/>
          <w:szCs w:val="21"/>
        </w:rPr>
        <w:t>投标人财务状况；</w:t>
      </w:r>
    </w:p>
    <w:p w:rsidR="00402BAE" w:rsidRDefault="00304499">
      <w:pPr>
        <w:spacing w:line="360" w:lineRule="auto"/>
        <w:ind w:firstLineChars="200" w:firstLine="420"/>
        <w:rPr>
          <w:rFonts w:ascii="宋体" w:hAnsi="宋体" w:cs="宋体"/>
          <w:szCs w:val="21"/>
        </w:rPr>
      </w:pPr>
      <w:r>
        <w:rPr>
          <w:rFonts w:ascii="宋体" w:hAnsi="宋体" w:cs="宋体"/>
          <w:szCs w:val="21"/>
        </w:rPr>
        <w:t>4、</w:t>
      </w:r>
      <w:r>
        <w:rPr>
          <w:rFonts w:ascii="宋体" w:hAnsi="宋体" w:cs="宋体" w:hint="eastAsia"/>
          <w:szCs w:val="21"/>
        </w:rPr>
        <w:t>工程项目经理资格；</w:t>
      </w:r>
    </w:p>
    <w:p w:rsidR="00402BAE" w:rsidRDefault="00304499">
      <w:pPr>
        <w:spacing w:line="360" w:lineRule="auto"/>
        <w:ind w:firstLineChars="200" w:firstLine="420"/>
        <w:rPr>
          <w:rFonts w:ascii="宋体" w:hAnsi="宋体" w:cs="宋体"/>
          <w:szCs w:val="21"/>
        </w:rPr>
      </w:pPr>
      <w:r>
        <w:rPr>
          <w:rFonts w:ascii="宋体" w:hAnsi="宋体" w:cs="宋体"/>
          <w:szCs w:val="21"/>
        </w:rPr>
        <w:t>5、工程项目经理类似工程业绩</w:t>
      </w:r>
      <w:r>
        <w:rPr>
          <w:rFonts w:ascii="宋体" w:hAnsi="宋体" w:cs="宋体" w:hint="eastAsia"/>
          <w:szCs w:val="21"/>
        </w:rPr>
        <w:t>；</w:t>
      </w:r>
    </w:p>
    <w:p w:rsidR="00402BAE" w:rsidRDefault="00304499">
      <w:pPr>
        <w:spacing w:line="360" w:lineRule="auto"/>
        <w:ind w:firstLineChars="200" w:firstLine="420"/>
        <w:rPr>
          <w:rFonts w:ascii="宋体" w:hAnsi="宋体" w:cs="宋体"/>
          <w:szCs w:val="21"/>
        </w:rPr>
      </w:pPr>
      <w:r>
        <w:rPr>
          <w:rFonts w:ascii="宋体" w:hAnsi="宋体" w:cs="宋体"/>
          <w:szCs w:val="21"/>
        </w:rPr>
        <w:t>6、</w:t>
      </w:r>
      <w:r>
        <w:rPr>
          <w:rFonts w:ascii="宋体" w:hAnsi="宋体" w:cs="宋体" w:hint="eastAsia"/>
          <w:szCs w:val="21"/>
        </w:rPr>
        <w:t>项目管理机构；</w:t>
      </w:r>
    </w:p>
    <w:p w:rsidR="00402BAE" w:rsidRDefault="00304499">
      <w:pPr>
        <w:spacing w:line="360" w:lineRule="auto"/>
        <w:ind w:firstLineChars="200" w:firstLine="420"/>
        <w:rPr>
          <w:rFonts w:ascii="宋体" w:hAnsi="宋体" w:cs="宋体"/>
          <w:szCs w:val="21"/>
        </w:rPr>
      </w:pPr>
      <w:r>
        <w:rPr>
          <w:rFonts w:ascii="宋体" w:hAnsi="宋体" w:cs="宋体"/>
          <w:szCs w:val="21"/>
        </w:rPr>
        <w:t>7、</w:t>
      </w:r>
      <w:r>
        <w:rPr>
          <w:rFonts w:ascii="宋体" w:hAnsi="宋体" w:cs="宋体" w:hint="eastAsia"/>
          <w:szCs w:val="21"/>
        </w:rPr>
        <w:t>正在实施和新承接的项目情况表；</w:t>
      </w:r>
    </w:p>
    <w:p w:rsidR="00402BAE" w:rsidRDefault="00304499">
      <w:pPr>
        <w:spacing w:line="360" w:lineRule="auto"/>
        <w:ind w:firstLineChars="200" w:firstLine="420"/>
        <w:rPr>
          <w:rFonts w:ascii="宋体" w:hAnsi="宋体" w:cs="宋体"/>
          <w:szCs w:val="21"/>
        </w:rPr>
      </w:pPr>
      <w:r>
        <w:rPr>
          <w:rFonts w:ascii="宋体" w:hAnsi="宋体" w:cs="宋体"/>
          <w:szCs w:val="21"/>
        </w:rPr>
        <w:t>8</w:t>
      </w:r>
      <w:r>
        <w:rPr>
          <w:rFonts w:ascii="宋体" w:hAnsi="宋体" w:cs="宋体" w:hint="eastAsia"/>
          <w:szCs w:val="21"/>
        </w:rPr>
        <w:t>、近年发生的重大诉讼及仲裁情况；</w:t>
      </w:r>
    </w:p>
    <w:p w:rsidR="00402BAE" w:rsidRDefault="00304499">
      <w:pPr>
        <w:spacing w:line="360" w:lineRule="auto"/>
        <w:ind w:firstLineChars="200" w:firstLine="420"/>
        <w:rPr>
          <w:rFonts w:ascii="宋体" w:hAnsi="宋体" w:cs="宋体"/>
          <w:szCs w:val="21"/>
        </w:rPr>
      </w:pPr>
      <w:r>
        <w:rPr>
          <w:rFonts w:ascii="宋体" w:hAnsi="宋体" w:cs="宋体"/>
          <w:szCs w:val="21"/>
        </w:rPr>
        <w:t>9、其他要求：</w:t>
      </w:r>
      <w:r>
        <w:rPr>
          <w:rFonts w:ascii="宋体" w:hAnsi="宋体" w:cs="宋体" w:hint="eastAsia"/>
          <w:szCs w:val="21"/>
        </w:rPr>
        <w:t>。</w:t>
      </w:r>
    </w:p>
    <w:p w:rsidR="00402BAE" w:rsidRDefault="00402BAE">
      <w:pPr>
        <w:spacing w:line="360" w:lineRule="auto"/>
        <w:ind w:firstLine="490"/>
        <w:jc w:val="center"/>
        <w:rPr>
          <w:rFonts w:ascii="宋体" w:hAnsi="宋体" w:cs="宋体"/>
          <w:kern w:val="0"/>
          <w:sz w:val="28"/>
          <w:szCs w:val="28"/>
        </w:rPr>
      </w:pPr>
    </w:p>
    <w:p w:rsidR="00402BAE" w:rsidRDefault="00402BAE">
      <w:pPr>
        <w:spacing w:line="360" w:lineRule="auto"/>
        <w:ind w:firstLine="490"/>
        <w:jc w:val="center"/>
      </w:pPr>
    </w:p>
    <w:p w:rsidR="00402BAE" w:rsidRDefault="00304499">
      <w:pPr>
        <w:pStyle w:val="3"/>
        <w:jc w:val="center"/>
        <w:rPr>
          <w:rFonts w:ascii="黑体" w:hAnsi="宋体"/>
          <w:sz w:val="28"/>
        </w:rPr>
      </w:pPr>
      <w:bookmarkStart w:id="279" w:name="_Toc119142739"/>
      <w:bookmarkStart w:id="280" w:name="_Toc1720249"/>
      <w:r>
        <w:rPr>
          <w:rFonts w:ascii="黑体" w:hAnsi="宋体" w:hint="eastAsia"/>
          <w:b w:val="0"/>
          <w:sz w:val="28"/>
        </w:rPr>
        <w:t>工程业绩资料</w:t>
      </w:r>
      <w:bookmarkEnd w:id="279"/>
      <w:bookmarkEnd w:id="280"/>
    </w:p>
    <w:p w:rsidR="00402BAE" w:rsidRDefault="00304499">
      <w:pPr>
        <w:spacing w:line="360" w:lineRule="auto"/>
        <w:ind w:firstLine="490"/>
        <w:jc w:val="center"/>
      </w:pPr>
      <w:r>
        <w:rPr>
          <w:rFonts w:ascii="宋体" w:hAnsi="宋体" w:cs="宋体" w:hint="eastAsia"/>
          <w:kern w:val="0"/>
          <w:sz w:val="28"/>
          <w:szCs w:val="28"/>
        </w:rPr>
        <w:t>（略）</w:t>
      </w:r>
    </w:p>
    <w:p w:rsidR="00402BAE" w:rsidRDefault="00402BAE">
      <w:pPr>
        <w:spacing w:line="460" w:lineRule="exact"/>
        <w:rPr>
          <w:szCs w:val="21"/>
        </w:rPr>
      </w:pPr>
    </w:p>
    <w:p w:rsidR="00402BAE" w:rsidRDefault="00402BAE">
      <w:pPr>
        <w:spacing w:line="460" w:lineRule="exact"/>
        <w:rPr>
          <w:szCs w:val="21"/>
        </w:rPr>
      </w:pPr>
    </w:p>
    <w:p w:rsidR="00402BAE" w:rsidRDefault="00402BAE">
      <w:pPr>
        <w:spacing w:line="460" w:lineRule="exact"/>
        <w:rPr>
          <w:szCs w:val="21"/>
        </w:rPr>
      </w:pPr>
    </w:p>
    <w:p w:rsidR="00402BAE" w:rsidRDefault="00402BAE">
      <w:pPr>
        <w:spacing w:line="460" w:lineRule="exact"/>
        <w:rPr>
          <w:szCs w:val="21"/>
        </w:rPr>
      </w:pPr>
    </w:p>
    <w:p w:rsidR="00402BAE" w:rsidRDefault="00304499">
      <w:pPr>
        <w:pStyle w:val="3"/>
        <w:jc w:val="center"/>
        <w:rPr>
          <w:rFonts w:ascii="黑体" w:hAnsi="宋体"/>
          <w:sz w:val="32"/>
        </w:rPr>
      </w:pPr>
      <w:bookmarkStart w:id="281" w:name="_Toc119142740"/>
      <w:bookmarkStart w:id="282" w:name="_Toc1720250"/>
      <w:r>
        <w:rPr>
          <w:rFonts w:ascii="黑体" w:hAnsi="宋体" w:hint="eastAsia"/>
          <w:b w:val="0"/>
          <w:sz w:val="32"/>
        </w:rPr>
        <w:t>其他资料</w:t>
      </w:r>
      <w:bookmarkEnd w:id="281"/>
      <w:bookmarkEnd w:id="282"/>
    </w:p>
    <w:p w:rsidR="00402BAE" w:rsidRDefault="00402BAE">
      <w:pPr>
        <w:spacing w:line="360" w:lineRule="auto"/>
        <w:ind w:firstLine="490"/>
        <w:jc w:val="center"/>
        <w:rPr>
          <w:rFonts w:ascii="宋体" w:hAnsi="宋体" w:cs="宋体"/>
          <w:kern w:val="0"/>
          <w:sz w:val="28"/>
          <w:szCs w:val="28"/>
        </w:rPr>
      </w:pPr>
    </w:p>
    <w:p w:rsidR="00402BAE" w:rsidRDefault="00304499">
      <w:pPr>
        <w:spacing w:line="360" w:lineRule="auto"/>
        <w:ind w:firstLineChars="200" w:firstLine="420"/>
        <w:rPr>
          <w:rFonts w:ascii="宋体" w:hAnsi="宋体" w:cs="宋体"/>
          <w:kern w:val="0"/>
          <w:szCs w:val="21"/>
        </w:rPr>
      </w:pPr>
      <w:r>
        <w:rPr>
          <w:rFonts w:ascii="宋体" w:hAnsi="宋体" w:cs="宋体" w:hint="eastAsia"/>
          <w:kern w:val="0"/>
          <w:szCs w:val="21"/>
        </w:rPr>
        <w:t>1.招标文件要求提交的其他资料；</w:t>
      </w:r>
    </w:p>
    <w:p w:rsidR="00402BAE" w:rsidRDefault="00304499">
      <w:pPr>
        <w:spacing w:line="360" w:lineRule="auto"/>
        <w:ind w:firstLineChars="200" w:firstLine="420"/>
        <w:rPr>
          <w:rFonts w:ascii="宋体" w:hAnsi="宋体" w:cs="宋体"/>
          <w:kern w:val="0"/>
          <w:szCs w:val="21"/>
        </w:rPr>
      </w:pPr>
      <w:r>
        <w:rPr>
          <w:rFonts w:ascii="宋体" w:hAnsi="宋体" w:cs="宋体" w:hint="eastAsia"/>
          <w:kern w:val="0"/>
          <w:szCs w:val="21"/>
        </w:rPr>
        <w:t>2.投标人认为有必要提供的其他资料。</w:t>
      </w:r>
    </w:p>
    <w:p w:rsidR="00402BAE" w:rsidRDefault="00402BAE"/>
    <w:p w:rsidR="00402BAE" w:rsidRDefault="00402BAE">
      <w:pPr>
        <w:rPr>
          <w:rFonts w:ascii="宋体" w:hAnsi="宋体" w:cs="宋体"/>
          <w:sz w:val="44"/>
          <w:szCs w:val="44"/>
          <w:u w:val="single"/>
        </w:rPr>
      </w:pPr>
    </w:p>
    <w:p w:rsidR="00402BAE" w:rsidRDefault="00304499">
      <w:pPr>
        <w:pStyle w:val="2"/>
        <w:rPr>
          <w:sz w:val="32"/>
        </w:rPr>
      </w:pPr>
      <w:bookmarkStart w:id="283" w:name="_Toc119142741"/>
      <w:r>
        <w:rPr>
          <w:rFonts w:hint="eastAsia"/>
        </w:rPr>
        <w:lastRenderedPageBreak/>
        <w:t>封面（经济标）</w:t>
      </w:r>
      <w:bookmarkEnd w:id="283"/>
    </w:p>
    <w:p w:rsidR="00402BAE" w:rsidRDefault="00304499">
      <w:pPr>
        <w:jc w:val="center"/>
        <w:rPr>
          <w:rFonts w:ascii="宋体" w:hAnsi="宋体" w:cs="宋体"/>
          <w:sz w:val="36"/>
          <w:szCs w:val="44"/>
        </w:rPr>
      </w:pPr>
      <w:r>
        <w:rPr>
          <w:rFonts w:ascii="宋体" w:hAnsi="宋体" w:cs="宋体" w:hint="eastAsia"/>
          <w:sz w:val="36"/>
          <w:szCs w:val="44"/>
          <w:u w:val="single"/>
        </w:rPr>
        <w:t>（项目、标段名称）</w:t>
      </w:r>
      <w:r>
        <w:rPr>
          <w:rFonts w:ascii="宋体" w:hAnsi="宋体" w:cs="宋体" w:hint="eastAsia"/>
          <w:sz w:val="36"/>
          <w:szCs w:val="44"/>
        </w:rPr>
        <w:t>工程总承包招标</w:t>
      </w:r>
    </w:p>
    <w:p w:rsidR="00402BAE" w:rsidRDefault="00402BAE">
      <w:pPr>
        <w:jc w:val="center"/>
        <w:rPr>
          <w:rFonts w:ascii="宋体" w:hAnsi="宋体" w:cs="宋体"/>
          <w:sz w:val="22"/>
          <w:szCs w:val="28"/>
        </w:rPr>
      </w:pPr>
    </w:p>
    <w:p w:rsidR="00402BAE" w:rsidRDefault="00402BAE">
      <w:pPr>
        <w:rPr>
          <w:sz w:val="22"/>
          <w:szCs w:val="28"/>
        </w:rPr>
      </w:pPr>
    </w:p>
    <w:p w:rsidR="00402BAE" w:rsidRDefault="00304499">
      <w:pPr>
        <w:spacing w:beforeLines="100" w:before="312"/>
        <w:jc w:val="center"/>
        <w:rPr>
          <w:b/>
          <w:sz w:val="44"/>
          <w:szCs w:val="52"/>
        </w:rPr>
      </w:pPr>
      <w:r>
        <w:rPr>
          <w:rFonts w:hint="eastAsia"/>
          <w:b/>
          <w:sz w:val="44"/>
          <w:szCs w:val="52"/>
        </w:rPr>
        <w:t>投标文件</w:t>
      </w:r>
    </w:p>
    <w:p w:rsidR="00402BAE" w:rsidRDefault="00402BAE">
      <w:pPr>
        <w:jc w:val="center"/>
        <w:rPr>
          <w:sz w:val="24"/>
          <w:szCs w:val="32"/>
        </w:rPr>
      </w:pPr>
    </w:p>
    <w:p w:rsidR="00402BAE" w:rsidRDefault="00304499">
      <w:pPr>
        <w:spacing w:beforeLines="100" w:before="312"/>
        <w:jc w:val="center"/>
        <w:rPr>
          <w:sz w:val="36"/>
          <w:szCs w:val="36"/>
        </w:rPr>
      </w:pPr>
      <w:r>
        <w:rPr>
          <w:rFonts w:hint="eastAsia"/>
          <w:sz w:val="36"/>
          <w:szCs w:val="36"/>
        </w:rPr>
        <w:t>经济标</w:t>
      </w:r>
    </w:p>
    <w:p w:rsidR="00402BAE" w:rsidRDefault="00402BAE">
      <w:pPr>
        <w:jc w:val="center"/>
        <w:rPr>
          <w:sz w:val="24"/>
          <w:szCs w:val="32"/>
        </w:rPr>
      </w:pPr>
    </w:p>
    <w:p w:rsidR="00402BAE" w:rsidRDefault="00402BAE">
      <w:pPr>
        <w:jc w:val="center"/>
        <w:rPr>
          <w:sz w:val="32"/>
          <w:szCs w:val="32"/>
        </w:rPr>
      </w:pPr>
    </w:p>
    <w:p w:rsidR="00402BAE" w:rsidRDefault="00304499">
      <w:pPr>
        <w:spacing w:line="360" w:lineRule="auto"/>
        <w:ind w:firstLineChars="1150" w:firstLine="3220"/>
        <w:rPr>
          <w:sz w:val="28"/>
          <w:szCs w:val="28"/>
          <w:u w:val="single"/>
        </w:rPr>
      </w:pPr>
      <w:r>
        <w:rPr>
          <w:rFonts w:hint="eastAsia"/>
          <w:sz w:val="28"/>
          <w:szCs w:val="28"/>
        </w:rPr>
        <w:t>标段</w:t>
      </w:r>
      <w:r>
        <w:rPr>
          <w:sz w:val="28"/>
          <w:szCs w:val="28"/>
        </w:rPr>
        <w:t>编号：</w:t>
      </w:r>
    </w:p>
    <w:p w:rsidR="00402BAE" w:rsidRDefault="00402BAE">
      <w:pPr>
        <w:spacing w:line="360" w:lineRule="auto"/>
        <w:ind w:firstLineChars="1150" w:firstLine="3220"/>
        <w:rPr>
          <w:sz w:val="28"/>
          <w:szCs w:val="28"/>
          <w:u w:val="single"/>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304499">
      <w:pPr>
        <w:spacing w:line="360" w:lineRule="auto"/>
        <w:ind w:firstLineChars="800" w:firstLine="1920"/>
        <w:rPr>
          <w:sz w:val="24"/>
          <w:szCs w:val="28"/>
        </w:rPr>
      </w:pPr>
      <w:r>
        <w:rPr>
          <w:sz w:val="24"/>
          <w:szCs w:val="28"/>
        </w:rPr>
        <w:t>投标人：（盖单位章）</w:t>
      </w:r>
    </w:p>
    <w:p w:rsidR="00402BAE" w:rsidRDefault="00402BAE">
      <w:pPr>
        <w:spacing w:line="360" w:lineRule="auto"/>
        <w:rPr>
          <w:sz w:val="24"/>
          <w:szCs w:val="28"/>
        </w:rPr>
      </w:pPr>
    </w:p>
    <w:p w:rsidR="00402BAE" w:rsidRDefault="00304499">
      <w:pPr>
        <w:spacing w:line="360" w:lineRule="auto"/>
        <w:ind w:firstLineChars="800" w:firstLine="1920"/>
        <w:rPr>
          <w:sz w:val="24"/>
          <w:szCs w:val="28"/>
        </w:rPr>
      </w:pPr>
      <w:r>
        <w:rPr>
          <w:sz w:val="24"/>
          <w:szCs w:val="28"/>
        </w:rPr>
        <w:t>法定代表人：（签字</w:t>
      </w:r>
      <w:r>
        <w:rPr>
          <w:rFonts w:hint="eastAsia"/>
          <w:sz w:val="24"/>
          <w:szCs w:val="28"/>
        </w:rPr>
        <w:t>或盖章</w:t>
      </w:r>
      <w:r>
        <w:rPr>
          <w:sz w:val="24"/>
          <w:szCs w:val="28"/>
        </w:rPr>
        <w:t>）</w:t>
      </w:r>
    </w:p>
    <w:p w:rsidR="00402BAE" w:rsidRDefault="00402BAE">
      <w:pPr>
        <w:spacing w:line="360" w:lineRule="auto"/>
        <w:ind w:firstLineChars="500" w:firstLine="1200"/>
        <w:rPr>
          <w:sz w:val="24"/>
          <w:szCs w:val="28"/>
        </w:rPr>
      </w:pPr>
    </w:p>
    <w:p w:rsidR="00402BAE" w:rsidRDefault="00304499">
      <w:pPr>
        <w:spacing w:line="360" w:lineRule="auto"/>
        <w:ind w:firstLineChars="800" w:firstLine="1920"/>
        <w:rPr>
          <w:sz w:val="24"/>
          <w:szCs w:val="28"/>
        </w:rPr>
      </w:pPr>
      <w:r>
        <w:rPr>
          <w:sz w:val="24"/>
          <w:szCs w:val="28"/>
        </w:rPr>
        <w:t>或其委托代理人：（签字</w:t>
      </w:r>
      <w:r>
        <w:rPr>
          <w:rFonts w:hint="eastAsia"/>
          <w:sz w:val="24"/>
          <w:szCs w:val="28"/>
        </w:rPr>
        <w:t>或盖章</w:t>
      </w:r>
      <w:r>
        <w:rPr>
          <w:sz w:val="24"/>
          <w:szCs w:val="28"/>
        </w:rPr>
        <w:t>）</w:t>
      </w:r>
    </w:p>
    <w:p w:rsidR="00402BAE" w:rsidRDefault="00402BAE">
      <w:pPr>
        <w:jc w:val="center"/>
        <w:rPr>
          <w:sz w:val="24"/>
          <w:szCs w:val="28"/>
        </w:rPr>
      </w:pPr>
    </w:p>
    <w:p w:rsidR="00402BAE" w:rsidRDefault="00402BAE">
      <w:pPr>
        <w:jc w:val="center"/>
        <w:rPr>
          <w:sz w:val="24"/>
          <w:szCs w:val="28"/>
        </w:rPr>
      </w:pPr>
    </w:p>
    <w:p w:rsidR="00402BAE" w:rsidRDefault="00304499">
      <w:pPr>
        <w:ind w:firstLineChars="1900" w:firstLine="4560"/>
        <w:jc w:val="left"/>
        <w:rPr>
          <w:sz w:val="24"/>
          <w:szCs w:val="28"/>
        </w:rPr>
      </w:pPr>
      <w:r>
        <w:rPr>
          <w:sz w:val="24"/>
          <w:szCs w:val="28"/>
        </w:rPr>
        <w:t>年月日</w:t>
      </w:r>
    </w:p>
    <w:p w:rsidR="00402BAE" w:rsidRDefault="00402BAE">
      <w:pPr>
        <w:spacing w:line="360" w:lineRule="auto"/>
        <w:rPr>
          <w:rFonts w:eastAsia="黑体" w:cs="宋体"/>
          <w:sz w:val="28"/>
          <w:szCs w:val="20"/>
        </w:rPr>
      </w:pPr>
    </w:p>
    <w:p w:rsidR="00402BAE" w:rsidRDefault="00304499">
      <w:pPr>
        <w:pStyle w:val="3"/>
        <w:jc w:val="center"/>
        <w:rPr>
          <w:rFonts w:ascii="黑体" w:hAnsi="宋体"/>
          <w:sz w:val="32"/>
        </w:rPr>
      </w:pPr>
      <w:bookmarkStart w:id="284" w:name="_Toc119142742"/>
      <w:r>
        <w:rPr>
          <w:rFonts w:ascii="黑体" w:hAnsi="宋体" w:hint="eastAsia"/>
          <w:b w:val="0"/>
          <w:sz w:val="32"/>
        </w:rPr>
        <w:lastRenderedPageBreak/>
        <w:t>工程总承包报价</w:t>
      </w:r>
      <w:bookmarkEnd w:id="284"/>
    </w:p>
    <w:p w:rsidR="00402BAE" w:rsidRDefault="00304499">
      <w:pPr>
        <w:spacing w:line="360" w:lineRule="auto"/>
        <w:ind w:firstLine="490"/>
        <w:jc w:val="center"/>
      </w:pPr>
      <w:r>
        <w:rPr>
          <w:rFonts w:ascii="宋体" w:hAnsi="宋体" w:cs="宋体" w:hint="eastAsia"/>
          <w:kern w:val="0"/>
          <w:sz w:val="28"/>
          <w:szCs w:val="28"/>
        </w:rPr>
        <w:t>（格式自理，参照现行计价规范要求）</w:t>
      </w:r>
    </w:p>
    <w:p w:rsidR="00402BAE" w:rsidRDefault="00402BAE">
      <w:pPr>
        <w:spacing w:line="360" w:lineRule="auto"/>
        <w:ind w:firstLine="490"/>
        <w:jc w:val="center"/>
      </w:pPr>
    </w:p>
    <w:p w:rsidR="00402BAE" w:rsidRDefault="00402BAE">
      <w:pPr>
        <w:spacing w:line="360" w:lineRule="auto"/>
        <w:ind w:firstLine="490"/>
        <w:jc w:val="center"/>
      </w:pPr>
    </w:p>
    <w:p w:rsidR="00402BAE" w:rsidRDefault="00402BAE">
      <w:pPr>
        <w:spacing w:line="360" w:lineRule="auto"/>
        <w:ind w:firstLine="490"/>
        <w:jc w:val="center"/>
      </w:pPr>
    </w:p>
    <w:p w:rsidR="00402BAE" w:rsidRDefault="00304499">
      <w:pPr>
        <w:widowControl/>
        <w:jc w:val="left"/>
      </w:pPr>
      <w:r>
        <w:br w:type="page"/>
      </w:r>
    </w:p>
    <w:p w:rsidR="00402BAE" w:rsidRDefault="00304499">
      <w:pPr>
        <w:pStyle w:val="3"/>
        <w:jc w:val="center"/>
        <w:rPr>
          <w:rFonts w:ascii="黑体" w:hAnsi="宋体"/>
          <w:sz w:val="32"/>
        </w:rPr>
      </w:pPr>
      <w:bookmarkStart w:id="285" w:name="_Toc119142743"/>
      <w:r>
        <w:rPr>
          <w:rFonts w:ascii="黑体" w:hAnsi="宋体" w:hint="eastAsia"/>
          <w:b w:val="0"/>
          <w:sz w:val="32"/>
        </w:rPr>
        <w:lastRenderedPageBreak/>
        <w:t>投标分项报价汇总表</w:t>
      </w:r>
      <w:bookmarkEnd w:id="285"/>
    </w:p>
    <w:p w:rsidR="00402BAE" w:rsidRDefault="00402BAE">
      <w:pPr>
        <w:spacing w:line="360" w:lineRule="auto"/>
        <w:jc w:val="center"/>
        <w:rPr>
          <w:rFonts w:ascii="宋体" w:hAnsi="宋体"/>
          <w:b/>
          <w:szCs w:val="21"/>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276"/>
        <w:gridCol w:w="1985"/>
        <w:gridCol w:w="2409"/>
        <w:gridCol w:w="1418"/>
        <w:gridCol w:w="1559"/>
      </w:tblGrid>
      <w:tr w:rsidR="00402BAE">
        <w:trPr>
          <w:trHeight w:val="607"/>
        </w:trPr>
        <w:tc>
          <w:tcPr>
            <w:tcW w:w="675" w:type="dxa"/>
            <w:vAlign w:val="center"/>
          </w:tcPr>
          <w:p w:rsidR="00402BAE" w:rsidRDefault="00304499">
            <w:pPr>
              <w:jc w:val="center"/>
              <w:rPr>
                <w:szCs w:val="21"/>
              </w:rPr>
            </w:pPr>
            <w:r>
              <w:rPr>
                <w:rFonts w:hint="eastAsia"/>
                <w:szCs w:val="21"/>
              </w:rPr>
              <w:t>序号</w:t>
            </w:r>
          </w:p>
        </w:tc>
        <w:tc>
          <w:tcPr>
            <w:tcW w:w="1276" w:type="dxa"/>
            <w:vAlign w:val="center"/>
          </w:tcPr>
          <w:p w:rsidR="00402BAE" w:rsidRDefault="00304499">
            <w:pPr>
              <w:jc w:val="center"/>
              <w:rPr>
                <w:szCs w:val="21"/>
              </w:rPr>
            </w:pPr>
            <w:r>
              <w:rPr>
                <w:rFonts w:hint="eastAsia"/>
                <w:szCs w:val="21"/>
              </w:rPr>
              <w:t>分项名称</w:t>
            </w:r>
          </w:p>
        </w:tc>
        <w:tc>
          <w:tcPr>
            <w:tcW w:w="1985" w:type="dxa"/>
            <w:vAlign w:val="center"/>
          </w:tcPr>
          <w:p w:rsidR="00402BAE" w:rsidRDefault="00304499">
            <w:pPr>
              <w:jc w:val="center"/>
              <w:rPr>
                <w:szCs w:val="21"/>
              </w:rPr>
            </w:pPr>
            <w:r>
              <w:rPr>
                <w:rFonts w:hint="eastAsia"/>
                <w:szCs w:val="21"/>
              </w:rPr>
              <w:t>范围、规模</w:t>
            </w:r>
          </w:p>
        </w:tc>
        <w:tc>
          <w:tcPr>
            <w:tcW w:w="2409" w:type="dxa"/>
            <w:vAlign w:val="center"/>
          </w:tcPr>
          <w:p w:rsidR="00402BAE" w:rsidRDefault="00304499">
            <w:pPr>
              <w:jc w:val="center"/>
              <w:rPr>
                <w:szCs w:val="21"/>
              </w:rPr>
            </w:pPr>
            <w:r>
              <w:rPr>
                <w:rFonts w:hint="eastAsia"/>
                <w:szCs w:val="21"/>
              </w:rPr>
              <w:t>工作内容</w:t>
            </w:r>
          </w:p>
        </w:tc>
        <w:tc>
          <w:tcPr>
            <w:tcW w:w="1418" w:type="dxa"/>
            <w:vAlign w:val="center"/>
          </w:tcPr>
          <w:p w:rsidR="00402BAE" w:rsidRDefault="00304499">
            <w:pPr>
              <w:jc w:val="center"/>
              <w:rPr>
                <w:szCs w:val="21"/>
              </w:rPr>
            </w:pPr>
            <w:r>
              <w:rPr>
                <w:rFonts w:hint="eastAsia"/>
                <w:szCs w:val="21"/>
              </w:rPr>
              <w:t>投标报价</w:t>
            </w:r>
          </w:p>
        </w:tc>
        <w:tc>
          <w:tcPr>
            <w:tcW w:w="1559" w:type="dxa"/>
            <w:vAlign w:val="center"/>
          </w:tcPr>
          <w:p w:rsidR="00402BAE" w:rsidRDefault="00304499">
            <w:pPr>
              <w:jc w:val="center"/>
              <w:rPr>
                <w:szCs w:val="21"/>
              </w:rPr>
            </w:pPr>
            <w:r>
              <w:rPr>
                <w:rFonts w:hint="eastAsia"/>
                <w:szCs w:val="21"/>
              </w:rPr>
              <w:t>备注</w:t>
            </w:r>
          </w:p>
        </w:tc>
      </w:tr>
      <w:tr w:rsidR="00402BAE">
        <w:trPr>
          <w:trHeight w:val="615"/>
        </w:trPr>
        <w:tc>
          <w:tcPr>
            <w:tcW w:w="675" w:type="dxa"/>
            <w:vAlign w:val="center"/>
          </w:tcPr>
          <w:p w:rsidR="00402BAE" w:rsidRDefault="00304499">
            <w:pPr>
              <w:spacing w:line="360" w:lineRule="auto"/>
              <w:jc w:val="center"/>
              <w:rPr>
                <w:szCs w:val="21"/>
              </w:rPr>
            </w:pPr>
            <w:r>
              <w:rPr>
                <w:rFonts w:hint="eastAsia"/>
                <w:szCs w:val="21"/>
              </w:rPr>
              <w:t>1</w:t>
            </w:r>
          </w:p>
        </w:tc>
        <w:tc>
          <w:tcPr>
            <w:tcW w:w="7088" w:type="dxa"/>
            <w:gridSpan w:val="4"/>
            <w:vAlign w:val="center"/>
          </w:tcPr>
          <w:p w:rsidR="00402BAE" w:rsidRDefault="00304499">
            <w:pPr>
              <w:spacing w:line="360" w:lineRule="auto"/>
              <w:jc w:val="center"/>
              <w:rPr>
                <w:szCs w:val="21"/>
              </w:rPr>
            </w:pPr>
            <w:r>
              <w:rPr>
                <w:rFonts w:hint="eastAsia"/>
                <w:szCs w:val="21"/>
              </w:rPr>
              <w:t>工程设计费</w:t>
            </w:r>
          </w:p>
        </w:tc>
        <w:tc>
          <w:tcPr>
            <w:tcW w:w="1559" w:type="dxa"/>
            <w:vAlign w:val="center"/>
          </w:tcPr>
          <w:p w:rsidR="00402BAE" w:rsidRDefault="00402BAE">
            <w:pPr>
              <w:spacing w:line="360" w:lineRule="auto"/>
              <w:jc w:val="center"/>
              <w:rPr>
                <w:szCs w:val="21"/>
              </w:rPr>
            </w:pPr>
          </w:p>
        </w:tc>
      </w:tr>
      <w:tr w:rsidR="00402BAE">
        <w:trPr>
          <w:trHeight w:val="615"/>
        </w:trPr>
        <w:tc>
          <w:tcPr>
            <w:tcW w:w="675" w:type="dxa"/>
            <w:vAlign w:val="center"/>
          </w:tcPr>
          <w:p w:rsidR="00402BAE" w:rsidRDefault="00304499">
            <w:pPr>
              <w:spacing w:line="360" w:lineRule="auto"/>
              <w:jc w:val="center"/>
              <w:rPr>
                <w:szCs w:val="21"/>
              </w:rPr>
            </w:pPr>
            <w:r>
              <w:rPr>
                <w:rFonts w:hint="eastAsia"/>
                <w:szCs w:val="21"/>
              </w:rPr>
              <w:t>1.1</w:t>
            </w:r>
          </w:p>
        </w:tc>
        <w:tc>
          <w:tcPr>
            <w:tcW w:w="1276" w:type="dxa"/>
            <w:vAlign w:val="center"/>
          </w:tcPr>
          <w:p w:rsidR="00402BAE" w:rsidRDefault="00304499">
            <w:pPr>
              <w:spacing w:line="360" w:lineRule="auto"/>
              <w:jc w:val="center"/>
              <w:rPr>
                <w:szCs w:val="21"/>
              </w:rPr>
            </w:pPr>
            <w:r>
              <w:rPr>
                <w:rFonts w:hint="eastAsia"/>
                <w:szCs w:val="21"/>
              </w:rPr>
              <w:t>工程设计</w:t>
            </w:r>
          </w:p>
        </w:tc>
        <w:tc>
          <w:tcPr>
            <w:tcW w:w="1985" w:type="dxa"/>
            <w:vAlign w:val="center"/>
          </w:tcPr>
          <w:p w:rsidR="00402BAE" w:rsidRDefault="00402BAE">
            <w:pPr>
              <w:spacing w:line="360" w:lineRule="auto"/>
              <w:jc w:val="center"/>
              <w:rPr>
                <w:szCs w:val="21"/>
                <w:u w:val="single"/>
              </w:rPr>
            </w:pPr>
          </w:p>
        </w:tc>
        <w:tc>
          <w:tcPr>
            <w:tcW w:w="2409" w:type="dxa"/>
            <w:vAlign w:val="center"/>
          </w:tcPr>
          <w:p w:rsidR="00402BAE" w:rsidRDefault="00402BAE">
            <w:pPr>
              <w:spacing w:line="360" w:lineRule="auto"/>
              <w:jc w:val="center"/>
              <w:rPr>
                <w:szCs w:val="21"/>
                <w:u w:val="single"/>
              </w:rPr>
            </w:pPr>
          </w:p>
        </w:tc>
        <w:tc>
          <w:tcPr>
            <w:tcW w:w="1418" w:type="dxa"/>
            <w:vAlign w:val="center"/>
          </w:tcPr>
          <w:p w:rsidR="00402BAE" w:rsidRDefault="00402BAE">
            <w:pPr>
              <w:spacing w:line="360" w:lineRule="auto"/>
              <w:jc w:val="center"/>
              <w:rPr>
                <w:szCs w:val="21"/>
                <w:u w:val="single"/>
              </w:rPr>
            </w:pPr>
          </w:p>
        </w:tc>
        <w:tc>
          <w:tcPr>
            <w:tcW w:w="1559" w:type="dxa"/>
            <w:vAlign w:val="center"/>
          </w:tcPr>
          <w:p w:rsidR="00402BAE" w:rsidRDefault="00402BAE">
            <w:pPr>
              <w:spacing w:line="360" w:lineRule="auto"/>
              <w:jc w:val="center"/>
              <w:rPr>
                <w:szCs w:val="21"/>
                <w:u w:val="single"/>
              </w:rPr>
            </w:pPr>
          </w:p>
        </w:tc>
      </w:tr>
      <w:tr w:rsidR="00402BAE">
        <w:trPr>
          <w:trHeight w:val="615"/>
        </w:trPr>
        <w:tc>
          <w:tcPr>
            <w:tcW w:w="675" w:type="dxa"/>
            <w:vAlign w:val="center"/>
          </w:tcPr>
          <w:p w:rsidR="00402BAE" w:rsidRDefault="00304499">
            <w:pPr>
              <w:spacing w:line="360" w:lineRule="auto"/>
              <w:jc w:val="center"/>
              <w:rPr>
                <w:szCs w:val="21"/>
              </w:rPr>
            </w:pPr>
            <w:r>
              <w:rPr>
                <w:rFonts w:hint="eastAsia"/>
                <w:szCs w:val="21"/>
              </w:rPr>
              <w:t>1.2</w:t>
            </w:r>
          </w:p>
        </w:tc>
        <w:tc>
          <w:tcPr>
            <w:tcW w:w="1276" w:type="dxa"/>
            <w:vAlign w:val="center"/>
          </w:tcPr>
          <w:p w:rsidR="00402BAE" w:rsidRDefault="00304499">
            <w:pPr>
              <w:spacing w:line="360" w:lineRule="auto"/>
              <w:jc w:val="center"/>
              <w:rPr>
                <w:szCs w:val="21"/>
              </w:rPr>
            </w:pPr>
            <w:r>
              <w:rPr>
                <w:rFonts w:hint="eastAsia"/>
                <w:szCs w:val="21"/>
              </w:rPr>
              <w:t>……</w:t>
            </w:r>
          </w:p>
        </w:tc>
        <w:tc>
          <w:tcPr>
            <w:tcW w:w="1985" w:type="dxa"/>
            <w:vAlign w:val="center"/>
          </w:tcPr>
          <w:p w:rsidR="00402BAE" w:rsidRDefault="00402BAE">
            <w:pPr>
              <w:spacing w:line="360" w:lineRule="auto"/>
              <w:jc w:val="center"/>
              <w:rPr>
                <w:szCs w:val="21"/>
                <w:u w:val="single"/>
              </w:rPr>
            </w:pPr>
          </w:p>
        </w:tc>
        <w:tc>
          <w:tcPr>
            <w:tcW w:w="2409" w:type="dxa"/>
            <w:vAlign w:val="center"/>
          </w:tcPr>
          <w:p w:rsidR="00402BAE" w:rsidRDefault="00402BAE">
            <w:pPr>
              <w:spacing w:line="360" w:lineRule="auto"/>
              <w:jc w:val="center"/>
              <w:rPr>
                <w:szCs w:val="21"/>
                <w:u w:val="single"/>
              </w:rPr>
            </w:pPr>
          </w:p>
        </w:tc>
        <w:tc>
          <w:tcPr>
            <w:tcW w:w="1418" w:type="dxa"/>
            <w:vAlign w:val="center"/>
          </w:tcPr>
          <w:p w:rsidR="00402BAE" w:rsidRDefault="00402BAE">
            <w:pPr>
              <w:spacing w:line="360" w:lineRule="auto"/>
              <w:jc w:val="center"/>
              <w:rPr>
                <w:szCs w:val="21"/>
                <w:u w:val="single"/>
              </w:rPr>
            </w:pPr>
          </w:p>
        </w:tc>
        <w:tc>
          <w:tcPr>
            <w:tcW w:w="1559" w:type="dxa"/>
            <w:vAlign w:val="center"/>
          </w:tcPr>
          <w:p w:rsidR="00402BAE" w:rsidRDefault="00402BAE">
            <w:pPr>
              <w:spacing w:line="360" w:lineRule="auto"/>
              <w:jc w:val="center"/>
              <w:rPr>
                <w:szCs w:val="21"/>
                <w:u w:val="single"/>
              </w:rPr>
            </w:pPr>
          </w:p>
        </w:tc>
      </w:tr>
      <w:tr w:rsidR="00402BAE">
        <w:trPr>
          <w:trHeight w:val="615"/>
        </w:trPr>
        <w:tc>
          <w:tcPr>
            <w:tcW w:w="675" w:type="dxa"/>
            <w:vAlign w:val="center"/>
          </w:tcPr>
          <w:p w:rsidR="00402BAE" w:rsidRDefault="00304499">
            <w:pPr>
              <w:spacing w:line="360" w:lineRule="auto"/>
              <w:jc w:val="center"/>
              <w:rPr>
                <w:szCs w:val="21"/>
              </w:rPr>
            </w:pPr>
            <w:r>
              <w:rPr>
                <w:rFonts w:hint="eastAsia"/>
                <w:szCs w:val="21"/>
              </w:rPr>
              <w:t>2</w:t>
            </w:r>
          </w:p>
        </w:tc>
        <w:tc>
          <w:tcPr>
            <w:tcW w:w="7088" w:type="dxa"/>
            <w:gridSpan w:val="4"/>
            <w:vAlign w:val="center"/>
          </w:tcPr>
          <w:p w:rsidR="00402BAE" w:rsidRDefault="00304499">
            <w:pPr>
              <w:spacing w:line="360" w:lineRule="auto"/>
              <w:jc w:val="center"/>
              <w:rPr>
                <w:szCs w:val="21"/>
                <w:u w:val="single"/>
              </w:rPr>
            </w:pPr>
            <w:r>
              <w:rPr>
                <w:rFonts w:hint="eastAsia"/>
                <w:szCs w:val="21"/>
              </w:rPr>
              <w:t>工程采购费（如有）</w:t>
            </w:r>
          </w:p>
        </w:tc>
        <w:tc>
          <w:tcPr>
            <w:tcW w:w="1559" w:type="dxa"/>
            <w:vAlign w:val="center"/>
          </w:tcPr>
          <w:p w:rsidR="00402BAE" w:rsidRDefault="00402BAE">
            <w:pPr>
              <w:spacing w:line="360" w:lineRule="auto"/>
              <w:jc w:val="center"/>
              <w:rPr>
                <w:szCs w:val="21"/>
                <w:u w:val="single"/>
              </w:rPr>
            </w:pPr>
          </w:p>
        </w:tc>
      </w:tr>
      <w:tr w:rsidR="00402BAE">
        <w:trPr>
          <w:trHeight w:val="615"/>
        </w:trPr>
        <w:tc>
          <w:tcPr>
            <w:tcW w:w="675" w:type="dxa"/>
            <w:vAlign w:val="center"/>
          </w:tcPr>
          <w:p w:rsidR="00402BAE" w:rsidRDefault="00304499">
            <w:pPr>
              <w:spacing w:line="360" w:lineRule="auto"/>
              <w:jc w:val="center"/>
              <w:rPr>
                <w:szCs w:val="21"/>
              </w:rPr>
            </w:pPr>
            <w:r>
              <w:rPr>
                <w:rFonts w:hint="eastAsia"/>
                <w:szCs w:val="21"/>
              </w:rPr>
              <w:t>2.1</w:t>
            </w:r>
          </w:p>
        </w:tc>
        <w:tc>
          <w:tcPr>
            <w:tcW w:w="1276" w:type="dxa"/>
            <w:vAlign w:val="center"/>
          </w:tcPr>
          <w:p w:rsidR="00402BAE" w:rsidRDefault="00304499">
            <w:pPr>
              <w:spacing w:line="360" w:lineRule="auto"/>
              <w:jc w:val="center"/>
              <w:rPr>
                <w:szCs w:val="21"/>
              </w:rPr>
            </w:pPr>
            <w:r>
              <w:rPr>
                <w:rFonts w:hint="eastAsia"/>
                <w:szCs w:val="21"/>
              </w:rPr>
              <w:t>工程采购</w:t>
            </w:r>
          </w:p>
        </w:tc>
        <w:tc>
          <w:tcPr>
            <w:tcW w:w="1985" w:type="dxa"/>
            <w:vAlign w:val="center"/>
          </w:tcPr>
          <w:p w:rsidR="00402BAE" w:rsidRDefault="00402BAE">
            <w:pPr>
              <w:spacing w:line="360" w:lineRule="auto"/>
              <w:jc w:val="center"/>
              <w:rPr>
                <w:szCs w:val="21"/>
                <w:u w:val="single"/>
              </w:rPr>
            </w:pPr>
          </w:p>
        </w:tc>
        <w:tc>
          <w:tcPr>
            <w:tcW w:w="2409" w:type="dxa"/>
            <w:vAlign w:val="center"/>
          </w:tcPr>
          <w:p w:rsidR="00402BAE" w:rsidRDefault="00402BAE">
            <w:pPr>
              <w:spacing w:line="360" w:lineRule="auto"/>
              <w:jc w:val="center"/>
              <w:rPr>
                <w:szCs w:val="21"/>
                <w:u w:val="single"/>
              </w:rPr>
            </w:pPr>
          </w:p>
        </w:tc>
        <w:tc>
          <w:tcPr>
            <w:tcW w:w="1418" w:type="dxa"/>
            <w:vAlign w:val="center"/>
          </w:tcPr>
          <w:p w:rsidR="00402BAE" w:rsidRDefault="00402BAE">
            <w:pPr>
              <w:spacing w:line="360" w:lineRule="auto"/>
              <w:jc w:val="center"/>
              <w:rPr>
                <w:szCs w:val="21"/>
                <w:u w:val="single"/>
              </w:rPr>
            </w:pPr>
          </w:p>
        </w:tc>
        <w:tc>
          <w:tcPr>
            <w:tcW w:w="1559" w:type="dxa"/>
            <w:vAlign w:val="center"/>
          </w:tcPr>
          <w:p w:rsidR="00402BAE" w:rsidRDefault="00402BAE">
            <w:pPr>
              <w:spacing w:line="360" w:lineRule="auto"/>
              <w:jc w:val="center"/>
              <w:rPr>
                <w:szCs w:val="21"/>
                <w:u w:val="single"/>
              </w:rPr>
            </w:pPr>
          </w:p>
        </w:tc>
      </w:tr>
      <w:tr w:rsidR="00402BAE">
        <w:trPr>
          <w:trHeight w:val="615"/>
        </w:trPr>
        <w:tc>
          <w:tcPr>
            <w:tcW w:w="675" w:type="dxa"/>
            <w:vAlign w:val="center"/>
          </w:tcPr>
          <w:p w:rsidR="00402BAE" w:rsidRDefault="00304499">
            <w:pPr>
              <w:spacing w:line="360" w:lineRule="auto"/>
              <w:jc w:val="center"/>
              <w:rPr>
                <w:szCs w:val="21"/>
              </w:rPr>
            </w:pPr>
            <w:r>
              <w:rPr>
                <w:rFonts w:hint="eastAsia"/>
                <w:szCs w:val="21"/>
              </w:rPr>
              <w:t>2.2</w:t>
            </w:r>
          </w:p>
        </w:tc>
        <w:tc>
          <w:tcPr>
            <w:tcW w:w="1276" w:type="dxa"/>
            <w:vAlign w:val="center"/>
          </w:tcPr>
          <w:p w:rsidR="00402BAE" w:rsidRDefault="00304499">
            <w:pPr>
              <w:spacing w:line="360" w:lineRule="auto"/>
              <w:jc w:val="center"/>
              <w:rPr>
                <w:szCs w:val="21"/>
              </w:rPr>
            </w:pPr>
            <w:r>
              <w:rPr>
                <w:rFonts w:hint="eastAsia"/>
                <w:szCs w:val="21"/>
              </w:rPr>
              <w:t>……</w:t>
            </w:r>
          </w:p>
        </w:tc>
        <w:tc>
          <w:tcPr>
            <w:tcW w:w="1985" w:type="dxa"/>
            <w:vAlign w:val="center"/>
          </w:tcPr>
          <w:p w:rsidR="00402BAE" w:rsidRDefault="00402BAE">
            <w:pPr>
              <w:spacing w:line="360" w:lineRule="auto"/>
              <w:jc w:val="center"/>
              <w:rPr>
                <w:szCs w:val="21"/>
                <w:u w:val="single"/>
              </w:rPr>
            </w:pPr>
          </w:p>
        </w:tc>
        <w:tc>
          <w:tcPr>
            <w:tcW w:w="2409" w:type="dxa"/>
            <w:vAlign w:val="center"/>
          </w:tcPr>
          <w:p w:rsidR="00402BAE" w:rsidRDefault="00402BAE">
            <w:pPr>
              <w:spacing w:line="360" w:lineRule="auto"/>
              <w:jc w:val="center"/>
              <w:rPr>
                <w:szCs w:val="21"/>
                <w:u w:val="single"/>
              </w:rPr>
            </w:pPr>
          </w:p>
        </w:tc>
        <w:tc>
          <w:tcPr>
            <w:tcW w:w="1418" w:type="dxa"/>
            <w:vAlign w:val="center"/>
          </w:tcPr>
          <w:p w:rsidR="00402BAE" w:rsidRDefault="00402BAE">
            <w:pPr>
              <w:spacing w:line="360" w:lineRule="auto"/>
              <w:jc w:val="center"/>
              <w:rPr>
                <w:szCs w:val="21"/>
                <w:u w:val="single"/>
              </w:rPr>
            </w:pPr>
          </w:p>
        </w:tc>
        <w:tc>
          <w:tcPr>
            <w:tcW w:w="1559" w:type="dxa"/>
            <w:vAlign w:val="center"/>
          </w:tcPr>
          <w:p w:rsidR="00402BAE" w:rsidRDefault="00402BAE">
            <w:pPr>
              <w:spacing w:line="360" w:lineRule="auto"/>
              <w:jc w:val="center"/>
              <w:rPr>
                <w:szCs w:val="21"/>
                <w:u w:val="single"/>
              </w:rPr>
            </w:pPr>
          </w:p>
        </w:tc>
      </w:tr>
      <w:tr w:rsidR="00402BAE">
        <w:trPr>
          <w:trHeight w:val="615"/>
        </w:trPr>
        <w:tc>
          <w:tcPr>
            <w:tcW w:w="675" w:type="dxa"/>
            <w:vAlign w:val="center"/>
          </w:tcPr>
          <w:p w:rsidR="00402BAE" w:rsidRDefault="00304499">
            <w:pPr>
              <w:spacing w:line="360" w:lineRule="auto"/>
              <w:jc w:val="center"/>
              <w:rPr>
                <w:szCs w:val="21"/>
              </w:rPr>
            </w:pPr>
            <w:r>
              <w:rPr>
                <w:rFonts w:hint="eastAsia"/>
                <w:szCs w:val="21"/>
              </w:rPr>
              <w:t>3</w:t>
            </w:r>
          </w:p>
        </w:tc>
        <w:tc>
          <w:tcPr>
            <w:tcW w:w="7088" w:type="dxa"/>
            <w:gridSpan w:val="4"/>
            <w:vAlign w:val="center"/>
          </w:tcPr>
          <w:p w:rsidR="00402BAE" w:rsidRDefault="00304499">
            <w:pPr>
              <w:spacing w:line="360" w:lineRule="auto"/>
              <w:jc w:val="center"/>
              <w:rPr>
                <w:szCs w:val="21"/>
                <w:u w:val="single"/>
              </w:rPr>
            </w:pPr>
            <w:r>
              <w:rPr>
                <w:rFonts w:hint="eastAsia"/>
                <w:szCs w:val="21"/>
              </w:rPr>
              <w:t>工程施工费</w:t>
            </w:r>
          </w:p>
        </w:tc>
        <w:tc>
          <w:tcPr>
            <w:tcW w:w="1559" w:type="dxa"/>
            <w:vAlign w:val="center"/>
          </w:tcPr>
          <w:p w:rsidR="00402BAE" w:rsidRDefault="00402BAE">
            <w:pPr>
              <w:spacing w:line="360" w:lineRule="auto"/>
              <w:jc w:val="center"/>
              <w:rPr>
                <w:szCs w:val="21"/>
                <w:u w:val="single"/>
              </w:rPr>
            </w:pPr>
          </w:p>
        </w:tc>
      </w:tr>
      <w:tr w:rsidR="00402BAE">
        <w:trPr>
          <w:trHeight w:val="615"/>
        </w:trPr>
        <w:tc>
          <w:tcPr>
            <w:tcW w:w="675" w:type="dxa"/>
            <w:vAlign w:val="center"/>
          </w:tcPr>
          <w:p w:rsidR="00402BAE" w:rsidRDefault="00304499">
            <w:pPr>
              <w:spacing w:line="360" w:lineRule="auto"/>
              <w:jc w:val="center"/>
              <w:rPr>
                <w:szCs w:val="21"/>
              </w:rPr>
            </w:pPr>
            <w:r>
              <w:rPr>
                <w:rFonts w:hint="eastAsia"/>
                <w:szCs w:val="21"/>
              </w:rPr>
              <w:t>3.1</w:t>
            </w:r>
          </w:p>
        </w:tc>
        <w:tc>
          <w:tcPr>
            <w:tcW w:w="1276" w:type="dxa"/>
            <w:vAlign w:val="center"/>
          </w:tcPr>
          <w:p w:rsidR="00402BAE" w:rsidRDefault="00304499">
            <w:pPr>
              <w:spacing w:line="360" w:lineRule="auto"/>
              <w:jc w:val="center"/>
              <w:rPr>
                <w:szCs w:val="21"/>
              </w:rPr>
            </w:pPr>
            <w:r>
              <w:rPr>
                <w:rFonts w:hint="eastAsia"/>
                <w:szCs w:val="21"/>
              </w:rPr>
              <w:t>工程施工</w:t>
            </w:r>
          </w:p>
        </w:tc>
        <w:tc>
          <w:tcPr>
            <w:tcW w:w="1985" w:type="dxa"/>
            <w:vAlign w:val="center"/>
          </w:tcPr>
          <w:p w:rsidR="00402BAE" w:rsidRDefault="00402BAE">
            <w:pPr>
              <w:spacing w:line="360" w:lineRule="auto"/>
              <w:jc w:val="center"/>
              <w:rPr>
                <w:szCs w:val="21"/>
                <w:u w:val="single"/>
              </w:rPr>
            </w:pPr>
          </w:p>
        </w:tc>
        <w:tc>
          <w:tcPr>
            <w:tcW w:w="2409" w:type="dxa"/>
            <w:vAlign w:val="center"/>
          </w:tcPr>
          <w:p w:rsidR="00402BAE" w:rsidRDefault="00402BAE">
            <w:pPr>
              <w:spacing w:line="360" w:lineRule="auto"/>
              <w:jc w:val="center"/>
              <w:rPr>
                <w:szCs w:val="21"/>
                <w:u w:val="single"/>
              </w:rPr>
            </w:pPr>
          </w:p>
        </w:tc>
        <w:tc>
          <w:tcPr>
            <w:tcW w:w="1418" w:type="dxa"/>
            <w:vAlign w:val="center"/>
          </w:tcPr>
          <w:p w:rsidR="00402BAE" w:rsidRDefault="00402BAE">
            <w:pPr>
              <w:spacing w:line="360" w:lineRule="auto"/>
              <w:jc w:val="center"/>
              <w:rPr>
                <w:szCs w:val="21"/>
                <w:u w:val="single"/>
              </w:rPr>
            </w:pPr>
          </w:p>
        </w:tc>
        <w:tc>
          <w:tcPr>
            <w:tcW w:w="1559" w:type="dxa"/>
            <w:vAlign w:val="center"/>
          </w:tcPr>
          <w:p w:rsidR="00402BAE" w:rsidRDefault="00402BAE">
            <w:pPr>
              <w:spacing w:line="360" w:lineRule="auto"/>
              <w:jc w:val="center"/>
              <w:rPr>
                <w:szCs w:val="21"/>
                <w:u w:val="single"/>
              </w:rPr>
            </w:pPr>
          </w:p>
        </w:tc>
      </w:tr>
      <w:tr w:rsidR="00402BAE">
        <w:trPr>
          <w:trHeight w:val="615"/>
        </w:trPr>
        <w:tc>
          <w:tcPr>
            <w:tcW w:w="675" w:type="dxa"/>
            <w:vAlign w:val="center"/>
          </w:tcPr>
          <w:p w:rsidR="00402BAE" w:rsidRDefault="00304499">
            <w:pPr>
              <w:spacing w:line="360" w:lineRule="auto"/>
              <w:jc w:val="center"/>
              <w:rPr>
                <w:szCs w:val="21"/>
              </w:rPr>
            </w:pPr>
            <w:r>
              <w:rPr>
                <w:rFonts w:hint="eastAsia"/>
                <w:szCs w:val="21"/>
              </w:rPr>
              <w:t>3.2</w:t>
            </w:r>
          </w:p>
        </w:tc>
        <w:tc>
          <w:tcPr>
            <w:tcW w:w="1276" w:type="dxa"/>
            <w:vAlign w:val="center"/>
          </w:tcPr>
          <w:p w:rsidR="00402BAE" w:rsidRDefault="00304499">
            <w:pPr>
              <w:spacing w:line="360" w:lineRule="auto"/>
              <w:jc w:val="center"/>
              <w:rPr>
                <w:szCs w:val="21"/>
              </w:rPr>
            </w:pPr>
            <w:r>
              <w:rPr>
                <w:rFonts w:hint="eastAsia"/>
                <w:szCs w:val="21"/>
              </w:rPr>
              <w:t>……</w:t>
            </w:r>
          </w:p>
        </w:tc>
        <w:tc>
          <w:tcPr>
            <w:tcW w:w="1985" w:type="dxa"/>
            <w:vAlign w:val="center"/>
          </w:tcPr>
          <w:p w:rsidR="00402BAE" w:rsidRDefault="00402BAE">
            <w:pPr>
              <w:spacing w:line="360" w:lineRule="auto"/>
              <w:jc w:val="center"/>
              <w:rPr>
                <w:szCs w:val="21"/>
                <w:u w:val="single"/>
              </w:rPr>
            </w:pPr>
          </w:p>
        </w:tc>
        <w:tc>
          <w:tcPr>
            <w:tcW w:w="2409" w:type="dxa"/>
            <w:vAlign w:val="center"/>
          </w:tcPr>
          <w:p w:rsidR="00402BAE" w:rsidRDefault="00402BAE">
            <w:pPr>
              <w:spacing w:line="360" w:lineRule="auto"/>
              <w:jc w:val="center"/>
              <w:rPr>
                <w:szCs w:val="21"/>
                <w:u w:val="single"/>
              </w:rPr>
            </w:pPr>
          </w:p>
        </w:tc>
        <w:tc>
          <w:tcPr>
            <w:tcW w:w="1418" w:type="dxa"/>
            <w:vAlign w:val="center"/>
          </w:tcPr>
          <w:p w:rsidR="00402BAE" w:rsidRDefault="00402BAE">
            <w:pPr>
              <w:spacing w:line="360" w:lineRule="auto"/>
              <w:jc w:val="center"/>
              <w:rPr>
                <w:szCs w:val="21"/>
                <w:u w:val="single"/>
              </w:rPr>
            </w:pPr>
          </w:p>
        </w:tc>
        <w:tc>
          <w:tcPr>
            <w:tcW w:w="1559" w:type="dxa"/>
            <w:vAlign w:val="center"/>
          </w:tcPr>
          <w:p w:rsidR="00402BAE" w:rsidRDefault="00402BAE">
            <w:pPr>
              <w:spacing w:line="360" w:lineRule="auto"/>
              <w:jc w:val="center"/>
              <w:rPr>
                <w:szCs w:val="21"/>
                <w:u w:val="single"/>
              </w:rPr>
            </w:pPr>
          </w:p>
        </w:tc>
      </w:tr>
      <w:tr w:rsidR="00402BAE">
        <w:trPr>
          <w:trHeight w:val="577"/>
        </w:trPr>
        <w:tc>
          <w:tcPr>
            <w:tcW w:w="7763" w:type="dxa"/>
            <w:gridSpan w:val="5"/>
            <w:vAlign w:val="center"/>
          </w:tcPr>
          <w:p w:rsidR="00402BAE" w:rsidRDefault="00304499">
            <w:pPr>
              <w:spacing w:line="360" w:lineRule="auto"/>
              <w:jc w:val="center"/>
              <w:rPr>
                <w:szCs w:val="21"/>
              </w:rPr>
            </w:pPr>
            <w:r>
              <w:rPr>
                <w:rFonts w:hint="eastAsia"/>
                <w:szCs w:val="21"/>
              </w:rPr>
              <w:t>工程总承包报价</w:t>
            </w:r>
          </w:p>
        </w:tc>
        <w:tc>
          <w:tcPr>
            <w:tcW w:w="1559" w:type="dxa"/>
            <w:vAlign w:val="center"/>
          </w:tcPr>
          <w:p w:rsidR="00402BAE" w:rsidRDefault="00402BAE">
            <w:pPr>
              <w:spacing w:line="360" w:lineRule="auto"/>
              <w:jc w:val="center"/>
              <w:rPr>
                <w:szCs w:val="21"/>
              </w:rPr>
            </w:pPr>
          </w:p>
        </w:tc>
      </w:tr>
    </w:tbl>
    <w:p w:rsidR="00402BAE" w:rsidRDefault="00402BAE">
      <w:pPr>
        <w:jc w:val="center"/>
        <w:rPr>
          <w:szCs w:val="21"/>
        </w:rPr>
      </w:pPr>
    </w:p>
    <w:p w:rsidR="00402BAE" w:rsidRDefault="00402BAE">
      <w:pPr>
        <w:spacing w:line="360" w:lineRule="auto"/>
        <w:rPr>
          <w:rFonts w:ascii="宋体" w:hAnsi="宋体" w:cs="Arial"/>
          <w:szCs w:val="21"/>
        </w:rPr>
      </w:pPr>
    </w:p>
    <w:p w:rsidR="00402BAE" w:rsidRDefault="00304499">
      <w:pPr>
        <w:spacing w:line="360" w:lineRule="auto"/>
        <w:ind w:leftChars="171" w:left="359" w:firstLineChars="2100" w:firstLine="4410"/>
        <w:rPr>
          <w:rFonts w:ascii="宋体" w:hAnsi="宋体"/>
          <w:szCs w:val="21"/>
        </w:rPr>
      </w:pPr>
      <w:r>
        <w:rPr>
          <w:rFonts w:ascii="宋体" w:hAnsi="宋体" w:hint="eastAsia"/>
          <w:szCs w:val="21"/>
        </w:rPr>
        <w:t>投标人：（盖单位章）</w:t>
      </w:r>
    </w:p>
    <w:p w:rsidR="00402BAE" w:rsidRDefault="00402BAE">
      <w:pPr>
        <w:spacing w:line="360" w:lineRule="auto"/>
        <w:ind w:leftChars="171" w:left="359" w:firstLineChars="2100" w:firstLine="4410"/>
        <w:rPr>
          <w:rFonts w:ascii="宋体" w:hAnsi="宋体"/>
          <w:szCs w:val="21"/>
        </w:rPr>
      </w:pPr>
    </w:p>
    <w:p w:rsidR="00402BAE" w:rsidRDefault="00304499">
      <w:pPr>
        <w:spacing w:line="360" w:lineRule="auto"/>
        <w:ind w:leftChars="171" w:left="359" w:firstLineChars="1900" w:firstLine="3990"/>
        <w:rPr>
          <w:rFonts w:ascii="宋体" w:hAnsi="宋体"/>
          <w:szCs w:val="21"/>
        </w:rPr>
      </w:pPr>
      <w:r>
        <w:rPr>
          <w:rFonts w:ascii="宋体" w:hAnsi="宋体" w:hint="eastAsia"/>
          <w:szCs w:val="21"/>
        </w:rPr>
        <w:t>法定代表人或其委托代理人：(签字或盖章)</w:t>
      </w:r>
    </w:p>
    <w:p w:rsidR="00402BAE" w:rsidRDefault="00402BAE">
      <w:pPr>
        <w:spacing w:line="360" w:lineRule="auto"/>
        <w:ind w:leftChars="171" w:left="359" w:firstLineChars="1900" w:firstLine="3990"/>
        <w:rPr>
          <w:rFonts w:ascii="宋体" w:hAnsi="宋体"/>
          <w:szCs w:val="21"/>
        </w:rPr>
      </w:pPr>
    </w:p>
    <w:p w:rsidR="00402BAE" w:rsidRDefault="00304499">
      <w:pPr>
        <w:wordWrap w:val="0"/>
        <w:spacing w:beforeLines="50" w:before="156" w:afterLines="100" w:after="312" w:line="440" w:lineRule="exact"/>
        <w:jc w:val="right"/>
      </w:pPr>
      <w:r>
        <w:rPr>
          <w:rFonts w:ascii="宋体" w:hAnsi="宋体" w:hint="eastAsia"/>
        </w:rPr>
        <w:t xml:space="preserve">  日期:</w:t>
      </w:r>
      <w:r>
        <w:rPr>
          <w:rFonts w:hint="eastAsia"/>
          <w:szCs w:val="21"/>
        </w:rPr>
        <w:t>年月日</w:t>
      </w:r>
    </w:p>
    <w:p w:rsidR="00402BAE" w:rsidRDefault="00402BAE">
      <w:pPr>
        <w:spacing w:line="300" w:lineRule="exact"/>
        <w:ind w:firstLineChars="1969" w:firstLine="4744"/>
        <w:jc w:val="left"/>
        <w:rPr>
          <w:rFonts w:ascii="仿宋" w:eastAsia="仿宋" w:hAnsi="仿宋"/>
          <w:b/>
          <w:sz w:val="24"/>
        </w:rPr>
      </w:pPr>
    </w:p>
    <w:p w:rsidR="00402BAE" w:rsidRDefault="00402BAE">
      <w:pPr>
        <w:spacing w:line="300" w:lineRule="exact"/>
        <w:ind w:firstLineChars="1969" w:firstLine="4744"/>
        <w:jc w:val="left"/>
        <w:rPr>
          <w:rFonts w:ascii="宋体" w:hAnsi="宋体"/>
          <w:b/>
          <w:sz w:val="24"/>
        </w:rPr>
      </w:pPr>
    </w:p>
    <w:p w:rsidR="00402BAE" w:rsidRDefault="00402BAE">
      <w:pPr>
        <w:spacing w:line="360" w:lineRule="auto"/>
        <w:rPr>
          <w:rFonts w:ascii="宋体" w:hAnsi="宋体"/>
          <w:sz w:val="24"/>
        </w:rPr>
      </w:pPr>
    </w:p>
    <w:p w:rsidR="00402BAE" w:rsidRDefault="00304499">
      <w:pPr>
        <w:spacing w:line="360" w:lineRule="auto"/>
        <w:rPr>
          <w:rFonts w:ascii="宋体" w:hAnsi="宋体"/>
          <w:sz w:val="24"/>
        </w:rPr>
      </w:pPr>
      <w:r>
        <w:rPr>
          <w:rFonts w:ascii="宋体" w:hAnsi="宋体" w:hint="eastAsia"/>
          <w:sz w:val="24"/>
        </w:rPr>
        <w:t>注：投标报价附表的格式及内容可由招标人根据项目具体情况修改调整。</w:t>
      </w:r>
    </w:p>
    <w:p w:rsidR="00402BAE" w:rsidRDefault="00402BAE">
      <w:pPr>
        <w:keepNext/>
        <w:keepLines/>
        <w:spacing w:before="260" w:after="260" w:line="415" w:lineRule="auto"/>
        <w:ind w:firstLineChars="49" w:firstLine="103"/>
        <w:jc w:val="center"/>
        <w:outlineLvl w:val="2"/>
        <w:rPr>
          <w:szCs w:val="21"/>
        </w:rPr>
      </w:pPr>
    </w:p>
    <w:p w:rsidR="00402BAE" w:rsidRDefault="00402BAE">
      <w:pPr>
        <w:spacing w:line="360" w:lineRule="auto"/>
        <w:ind w:firstLine="490"/>
        <w:jc w:val="center"/>
        <w:rPr>
          <w:rFonts w:ascii="宋体" w:hAnsi="宋体" w:cs="宋体"/>
          <w:kern w:val="0"/>
          <w:szCs w:val="21"/>
        </w:rPr>
      </w:pPr>
    </w:p>
    <w:p w:rsidR="00402BAE" w:rsidRDefault="00402BAE">
      <w:pPr>
        <w:spacing w:line="360" w:lineRule="auto"/>
        <w:ind w:firstLine="490"/>
        <w:jc w:val="center"/>
        <w:rPr>
          <w:rFonts w:ascii="宋体" w:hAnsi="宋体" w:cs="宋体"/>
          <w:kern w:val="0"/>
          <w:szCs w:val="21"/>
        </w:rPr>
      </w:pPr>
    </w:p>
    <w:p w:rsidR="00402BAE" w:rsidRDefault="00402BAE">
      <w:pPr>
        <w:spacing w:line="360" w:lineRule="auto"/>
        <w:ind w:firstLine="490"/>
        <w:jc w:val="center"/>
        <w:rPr>
          <w:rFonts w:ascii="宋体" w:hAnsi="宋体" w:cs="宋体"/>
          <w:kern w:val="0"/>
          <w:szCs w:val="21"/>
        </w:rPr>
      </w:pPr>
    </w:p>
    <w:p w:rsidR="00402BAE" w:rsidRDefault="00304499">
      <w:pPr>
        <w:pStyle w:val="3"/>
        <w:jc w:val="center"/>
        <w:rPr>
          <w:rFonts w:ascii="黑体" w:hAnsi="宋体"/>
          <w:sz w:val="32"/>
        </w:rPr>
      </w:pPr>
      <w:bookmarkStart w:id="286" w:name="_Toc119142744"/>
      <w:r>
        <w:rPr>
          <w:rFonts w:ascii="黑体" w:hAnsi="宋体" w:hint="eastAsia"/>
          <w:b w:val="0"/>
          <w:sz w:val="32"/>
        </w:rPr>
        <w:t>各投标分项报价明细表</w:t>
      </w:r>
      <w:bookmarkEnd w:id="286"/>
    </w:p>
    <w:p w:rsidR="00402BAE" w:rsidRDefault="00402BAE">
      <w:pPr>
        <w:spacing w:line="360" w:lineRule="auto"/>
        <w:ind w:right="1260" w:firstLineChars="1900" w:firstLine="3990"/>
      </w:pPr>
    </w:p>
    <w:p w:rsidR="00402BAE" w:rsidRDefault="00402BAE">
      <w:pPr>
        <w:spacing w:line="360" w:lineRule="auto"/>
        <w:ind w:right="1260" w:firstLineChars="1900" w:firstLine="3990"/>
      </w:pPr>
    </w:p>
    <w:p w:rsidR="00402BAE" w:rsidRDefault="00304499">
      <w:pPr>
        <w:spacing w:line="360" w:lineRule="auto"/>
        <w:ind w:right="1260" w:firstLineChars="1900" w:firstLine="3990"/>
      </w:pPr>
      <w:r>
        <w:br w:type="page"/>
      </w:r>
    </w:p>
    <w:p w:rsidR="00402BAE" w:rsidRDefault="00304499">
      <w:pPr>
        <w:pStyle w:val="2"/>
        <w:rPr>
          <w:sz w:val="32"/>
        </w:rPr>
      </w:pPr>
      <w:bookmarkStart w:id="287" w:name="_Toc119142745"/>
      <w:r>
        <w:rPr>
          <w:rFonts w:hint="eastAsia"/>
        </w:rPr>
        <w:lastRenderedPageBreak/>
        <w:t>封面（技术标</w:t>
      </w:r>
      <w:r>
        <w:rPr>
          <w:rFonts w:hint="eastAsia"/>
        </w:rPr>
        <w:t>1</w:t>
      </w:r>
      <w:r>
        <w:rPr>
          <w:rFonts w:hint="eastAsia"/>
        </w:rPr>
        <w:t>）</w:t>
      </w:r>
      <w:bookmarkEnd w:id="287"/>
    </w:p>
    <w:p w:rsidR="00402BAE" w:rsidRDefault="00304499">
      <w:pPr>
        <w:jc w:val="center"/>
        <w:rPr>
          <w:rFonts w:ascii="宋体" w:hAnsi="宋体" w:cs="宋体"/>
          <w:sz w:val="36"/>
          <w:szCs w:val="44"/>
        </w:rPr>
      </w:pPr>
      <w:r>
        <w:rPr>
          <w:rFonts w:ascii="宋体" w:hAnsi="宋体" w:cs="宋体" w:hint="eastAsia"/>
          <w:sz w:val="36"/>
          <w:szCs w:val="44"/>
          <w:u w:val="single"/>
        </w:rPr>
        <w:t>（项目、标段名称）</w:t>
      </w:r>
      <w:r>
        <w:rPr>
          <w:rFonts w:ascii="宋体" w:hAnsi="宋体" w:cs="宋体" w:hint="eastAsia"/>
          <w:sz w:val="36"/>
          <w:szCs w:val="44"/>
        </w:rPr>
        <w:t>工程总承包招标</w:t>
      </w:r>
    </w:p>
    <w:p w:rsidR="00402BAE" w:rsidRDefault="00402BAE">
      <w:pPr>
        <w:jc w:val="center"/>
        <w:rPr>
          <w:rFonts w:ascii="宋体" w:hAnsi="宋体" w:cs="宋体"/>
          <w:sz w:val="22"/>
          <w:szCs w:val="28"/>
        </w:rPr>
      </w:pPr>
    </w:p>
    <w:p w:rsidR="00402BAE" w:rsidRDefault="00402BAE">
      <w:pPr>
        <w:rPr>
          <w:sz w:val="22"/>
          <w:szCs w:val="28"/>
        </w:rPr>
      </w:pPr>
    </w:p>
    <w:p w:rsidR="00402BAE" w:rsidRDefault="00304499">
      <w:pPr>
        <w:spacing w:beforeLines="100" w:before="312"/>
        <w:jc w:val="center"/>
        <w:rPr>
          <w:b/>
          <w:sz w:val="44"/>
          <w:szCs w:val="52"/>
        </w:rPr>
      </w:pPr>
      <w:r>
        <w:rPr>
          <w:rFonts w:hint="eastAsia"/>
          <w:b/>
          <w:sz w:val="44"/>
          <w:szCs w:val="52"/>
        </w:rPr>
        <w:t>投标文件</w:t>
      </w:r>
    </w:p>
    <w:p w:rsidR="00402BAE" w:rsidRDefault="00402BAE">
      <w:pPr>
        <w:jc w:val="center"/>
        <w:rPr>
          <w:sz w:val="24"/>
          <w:szCs w:val="32"/>
        </w:rPr>
      </w:pPr>
    </w:p>
    <w:p w:rsidR="00402BAE" w:rsidRDefault="00304499">
      <w:pPr>
        <w:spacing w:beforeLines="100" w:before="312"/>
        <w:jc w:val="center"/>
        <w:rPr>
          <w:sz w:val="36"/>
          <w:szCs w:val="36"/>
        </w:rPr>
      </w:pPr>
      <w:r>
        <w:rPr>
          <w:rFonts w:hint="eastAsia"/>
          <w:sz w:val="36"/>
          <w:szCs w:val="36"/>
        </w:rPr>
        <w:t>技术标</w:t>
      </w:r>
      <w:r>
        <w:rPr>
          <w:rFonts w:hint="eastAsia"/>
          <w:sz w:val="36"/>
          <w:szCs w:val="36"/>
        </w:rPr>
        <w:t>1</w:t>
      </w:r>
      <w:r>
        <w:rPr>
          <w:rFonts w:hint="eastAsia"/>
          <w:sz w:val="36"/>
          <w:szCs w:val="36"/>
        </w:rPr>
        <w:t>：设计文件</w:t>
      </w:r>
    </w:p>
    <w:p w:rsidR="00402BAE" w:rsidRDefault="00402BAE">
      <w:pPr>
        <w:jc w:val="center"/>
        <w:rPr>
          <w:sz w:val="24"/>
          <w:szCs w:val="32"/>
        </w:rPr>
      </w:pPr>
    </w:p>
    <w:p w:rsidR="00402BAE" w:rsidRDefault="00402BAE">
      <w:pPr>
        <w:keepNext/>
        <w:keepLines/>
        <w:spacing w:line="360" w:lineRule="auto"/>
        <w:jc w:val="center"/>
        <w:outlineLvl w:val="2"/>
        <w:rPr>
          <w:rFonts w:ascii="黑体" w:eastAsia="黑体" w:hAnsi="宋体"/>
          <w:b/>
          <w:bCs/>
          <w:sz w:val="32"/>
          <w:szCs w:val="32"/>
        </w:rPr>
      </w:pPr>
    </w:p>
    <w:p w:rsidR="00402BAE" w:rsidRDefault="00402BAE">
      <w:pPr>
        <w:spacing w:line="460" w:lineRule="exact"/>
        <w:jc w:val="center"/>
        <w:rPr>
          <w:rFonts w:ascii="宋体" w:hAnsi="宋体" w:cs="宋体"/>
          <w:sz w:val="28"/>
          <w:szCs w:val="20"/>
        </w:rPr>
      </w:pPr>
    </w:p>
    <w:p w:rsidR="00402BAE" w:rsidRDefault="00402BAE">
      <w:pPr>
        <w:jc w:val="center"/>
        <w:rPr>
          <w:sz w:val="32"/>
          <w:szCs w:val="32"/>
        </w:rPr>
      </w:pPr>
    </w:p>
    <w:p w:rsidR="00402BAE" w:rsidRDefault="00402BAE">
      <w:pPr>
        <w:jc w:val="center"/>
        <w:rPr>
          <w:sz w:val="32"/>
          <w:szCs w:val="32"/>
        </w:rPr>
      </w:pPr>
    </w:p>
    <w:p w:rsidR="00402BAE" w:rsidRDefault="00304499">
      <w:pPr>
        <w:spacing w:line="360" w:lineRule="auto"/>
        <w:ind w:firstLineChars="1150" w:firstLine="3220"/>
        <w:rPr>
          <w:sz w:val="28"/>
          <w:szCs w:val="28"/>
          <w:u w:val="single"/>
        </w:rPr>
      </w:pPr>
      <w:r>
        <w:rPr>
          <w:rFonts w:hint="eastAsia"/>
          <w:sz w:val="28"/>
          <w:szCs w:val="28"/>
        </w:rPr>
        <w:t>标段</w:t>
      </w:r>
      <w:r>
        <w:rPr>
          <w:sz w:val="28"/>
          <w:szCs w:val="28"/>
        </w:rPr>
        <w:t>编号：</w:t>
      </w: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304499">
      <w:pPr>
        <w:ind w:firstLineChars="1700" w:firstLine="4080"/>
        <w:jc w:val="left"/>
        <w:rPr>
          <w:sz w:val="24"/>
          <w:szCs w:val="28"/>
        </w:rPr>
      </w:pPr>
      <w:r>
        <w:rPr>
          <w:sz w:val="24"/>
          <w:szCs w:val="28"/>
        </w:rPr>
        <w:t>年月日</w:t>
      </w:r>
    </w:p>
    <w:p w:rsidR="00402BAE" w:rsidRDefault="00402BAE">
      <w:pPr>
        <w:jc w:val="center"/>
        <w:rPr>
          <w:sz w:val="32"/>
          <w:szCs w:val="32"/>
        </w:rPr>
      </w:pPr>
    </w:p>
    <w:p w:rsidR="00402BAE" w:rsidRDefault="00402BAE">
      <w:pPr>
        <w:spacing w:line="360" w:lineRule="auto"/>
        <w:ind w:firstLine="490"/>
        <w:jc w:val="center"/>
      </w:pPr>
    </w:p>
    <w:p w:rsidR="00402BAE" w:rsidRDefault="00304499">
      <w:pPr>
        <w:pStyle w:val="3"/>
        <w:jc w:val="center"/>
        <w:rPr>
          <w:rFonts w:ascii="黑体" w:hAnsi="宋体"/>
          <w:sz w:val="32"/>
        </w:rPr>
      </w:pPr>
      <w:bookmarkStart w:id="288" w:name="_Toc119142746"/>
      <w:r>
        <w:rPr>
          <w:rFonts w:ascii="黑体" w:hAnsi="宋体" w:hint="eastAsia"/>
          <w:b w:val="0"/>
          <w:sz w:val="32"/>
        </w:rPr>
        <w:lastRenderedPageBreak/>
        <w:t>设计文件</w:t>
      </w:r>
      <w:bookmarkEnd w:id="288"/>
    </w:p>
    <w:p w:rsidR="00402BAE" w:rsidRDefault="00304499">
      <w:pPr>
        <w:spacing w:line="460" w:lineRule="exact"/>
        <w:jc w:val="center"/>
        <w:rPr>
          <w:rFonts w:ascii="宋体" w:hAnsi="宋体" w:cs="宋体"/>
          <w:sz w:val="28"/>
          <w:szCs w:val="20"/>
        </w:rPr>
      </w:pPr>
      <w:r>
        <w:rPr>
          <w:rFonts w:ascii="宋体" w:hAnsi="宋体" w:cs="宋体" w:hint="eastAsia"/>
          <w:sz w:val="28"/>
          <w:szCs w:val="20"/>
        </w:rPr>
        <w:t>（指方案设计文件、初步设计文件或者专业工程设计文件）</w:t>
      </w:r>
    </w:p>
    <w:p w:rsidR="00402BAE" w:rsidRDefault="00304499">
      <w:pPr>
        <w:spacing w:line="360" w:lineRule="auto"/>
        <w:ind w:firstLine="490"/>
        <w:jc w:val="center"/>
        <w:rPr>
          <w:rFonts w:eastAsia="黑体" w:cs="宋体"/>
          <w:sz w:val="28"/>
          <w:szCs w:val="20"/>
        </w:rPr>
      </w:pPr>
      <w:r>
        <w:rPr>
          <w:rFonts w:ascii="宋体" w:hAnsi="宋体" w:cs="宋体" w:hint="eastAsia"/>
          <w:kern w:val="0"/>
          <w:sz w:val="28"/>
          <w:szCs w:val="28"/>
        </w:rPr>
        <w:t>（符合本次招标文件的要求及评分要求）</w:t>
      </w:r>
      <w:r>
        <w:rPr>
          <w:rFonts w:eastAsia="黑体" w:cs="宋体"/>
          <w:sz w:val="28"/>
          <w:szCs w:val="20"/>
        </w:rPr>
        <w:br w:type="page"/>
      </w:r>
    </w:p>
    <w:p w:rsidR="00402BAE" w:rsidRDefault="00304499">
      <w:pPr>
        <w:pStyle w:val="2"/>
      </w:pPr>
      <w:bookmarkStart w:id="289" w:name="_Toc119142747"/>
      <w:r>
        <w:rPr>
          <w:rFonts w:hint="eastAsia"/>
        </w:rPr>
        <w:lastRenderedPageBreak/>
        <w:t>封面（技术标</w:t>
      </w:r>
      <w:r>
        <w:rPr>
          <w:rFonts w:hint="eastAsia"/>
        </w:rPr>
        <w:t>2</w:t>
      </w:r>
      <w:r>
        <w:rPr>
          <w:rFonts w:hint="eastAsia"/>
        </w:rPr>
        <w:t>）</w:t>
      </w:r>
      <w:bookmarkEnd w:id="289"/>
    </w:p>
    <w:p w:rsidR="00402BAE" w:rsidRDefault="00304499">
      <w:pPr>
        <w:jc w:val="center"/>
        <w:rPr>
          <w:rFonts w:ascii="宋体" w:hAnsi="宋体" w:cs="宋体"/>
          <w:sz w:val="36"/>
          <w:szCs w:val="44"/>
        </w:rPr>
      </w:pPr>
      <w:r>
        <w:rPr>
          <w:rFonts w:ascii="宋体" w:hAnsi="宋体" w:cs="宋体" w:hint="eastAsia"/>
          <w:sz w:val="36"/>
          <w:szCs w:val="44"/>
          <w:u w:val="single"/>
        </w:rPr>
        <w:t>（项目、标段名称）</w:t>
      </w:r>
      <w:r>
        <w:rPr>
          <w:rFonts w:ascii="宋体" w:hAnsi="宋体" w:cs="宋体" w:hint="eastAsia"/>
          <w:sz w:val="36"/>
          <w:szCs w:val="44"/>
        </w:rPr>
        <w:t>工程总承包招标</w:t>
      </w:r>
    </w:p>
    <w:p w:rsidR="00402BAE" w:rsidRDefault="00402BAE">
      <w:pPr>
        <w:jc w:val="center"/>
        <w:rPr>
          <w:rFonts w:ascii="宋体" w:hAnsi="宋体" w:cs="宋体"/>
          <w:sz w:val="22"/>
          <w:szCs w:val="28"/>
        </w:rPr>
      </w:pPr>
    </w:p>
    <w:p w:rsidR="00402BAE" w:rsidRDefault="00402BAE">
      <w:pPr>
        <w:rPr>
          <w:sz w:val="22"/>
          <w:szCs w:val="28"/>
        </w:rPr>
      </w:pPr>
    </w:p>
    <w:p w:rsidR="00402BAE" w:rsidRDefault="00304499">
      <w:pPr>
        <w:spacing w:beforeLines="100" w:before="312"/>
        <w:jc w:val="center"/>
        <w:rPr>
          <w:b/>
          <w:sz w:val="44"/>
          <w:szCs w:val="52"/>
        </w:rPr>
      </w:pPr>
      <w:r>
        <w:rPr>
          <w:rFonts w:hint="eastAsia"/>
          <w:b/>
          <w:sz w:val="44"/>
          <w:szCs w:val="52"/>
        </w:rPr>
        <w:t>投标文件</w:t>
      </w:r>
    </w:p>
    <w:p w:rsidR="00402BAE" w:rsidRDefault="00402BAE">
      <w:pPr>
        <w:jc w:val="center"/>
        <w:rPr>
          <w:sz w:val="24"/>
          <w:szCs w:val="32"/>
        </w:rPr>
      </w:pPr>
    </w:p>
    <w:p w:rsidR="00402BAE" w:rsidRDefault="00304499">
      <w:pPr>
        <w:jc w:val="center"/>
        <w:rPr>
          <w:sz w:val="36"/>
          <w:szCs w:val="36"/>
        </w:rPr>
      </w:pPr>
      <w:r>
        <w:rPr>
          <w:rFonts w:hint="eastAsia"/>
          <w:sz w:val="36"/>
          <w:szCs w:val="36"/>
        </w:rPr>
        <w:t>技术标</w:t>
      </w:r>
      <w:r>
        <w:rPr>
          <w:rFonts w:hint="eastAsia"/>
          <w:sz w:val="36"/>
          <w:szCs w:val="36"/>
        </w:rPr>
        <w:t>2</w:t>
      </w:r>
      <w:r>
        <w:rPr>
          <w:rFonts w:hint="eastAsia"/>
          <w:sz w:val="36"/>
          <w:szCs w:val="36"/>
        </w:rPr>
        <w:t>：项目管理组织方案</w:t>
      </w:r>
    </w:p>
    <w:p w:rsidR="00402BAE" w:rsidRDefault="00402BAE">
      <w:pPr>
        <w:spacing w:beforeLines="100" w:before="312"/>
        <w:jc w:val="center"/>
        <w:rPr>
          <w:sz w:val="36"/>
          <w:szCs w:val="36"/>
        </w:rPr>
      </w:pPr>
    </w:p>
    <w:p w:rsidR="00402BAE" w:rsidRDefault="00402BAE">
      <w:pPr>
        <w:jc w:val="center"/>
        <w:rPr>
          <w:sz w:val="24"/>
          <w:szCs w:val="32"/>
        </w:rPr>
      </w:pPr>
    </w:p>
    <w:p w:rsidR="00402BAE" w:rsidRDefault="00402BAE">
      <w:pPr>
        <w:jc w:val="center"/>
        <w:rPr>
          <w:sz w:val="32"/>
          <w:szCs w:val="32"/>
        </w:rPr>
      </w:pPr>
    </w:p>
    <w:p w:rsidR="00402BAE" w:rsidRDefault="00304499">
      <w:pPr>
        <w:spacing w:line="360" w:lineRule="auto"/>
        <w:ind w:firstLineChars="1150" w:firstLine="3220"/>
        <w:rPr>
          <w:sz w:val="28"/>
          <w:szCs w:val="28"/>
          <w:u w:val="single"/>
        </w:rPr>
      </w:pPr>
      <w:r>
        <w:rPr>
          <w:rFonts w:hint="eastAsia"/>
          <w:sz w:val="28"/>
          <w:szCs w:val="28"/>
        </w:rPr>
        <w:t>标段</w:t>
      </w:r>
      <w:r>
        <w:rPr>
          <w:sz w:val="28"/>
          <w:szCs w:val="28"/>
        </w:rPr>
        <w:t>编号：</w:t>
      </w: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402BAE">
      <w:pPr>
        <w:jc w:val="center"/>
        <w:rPr>
          <w:sz w:val="32"/>
          <w:szCs w:val="32"/>
        </w:rPr>
      </w:pPr>
    </w:p>
    <w:p w:rsidR="00402BAE" w:rsidRDefault="00304499">
      <w:pPr>
        <w:ind w:firstLineChars="1700" w:firstLine="4080"/>
        <w:jc w:val="left"/>
        <w:rPr>
          <w:sz w:val="24"/>
          <w:szCs w:val="28"/>
        </w:rPr>
      </w:pPr>
      <w:r>
        <w:rPr>
          <w:sz w:val="24"/>
          <w:szCs w:val="28"/>
        </w:rPr>
        <w:t>年月日</w:t>
      </w:r>
      <w:bookmarkEnd w:id="230"/>
    </w:p>
    <w:p w:rsidR="00402BAE" w:rsidRDefault="00304499">
      <w:pPr>
        <w:pStyle w:val="3"/>
        <w:jc w:val="center"/>
        <w:rPr>
          <w:rFonts w:ascii="黑体" w:hAnsi="宋体"/>
          <w:b w:val="0"/>
          <w:sz w:val="32"/>
        </w:rPr>
      </w:pPr>
      <w:bookmarkStart w:id="290" w:name="_Toc119142748"/>
      <w:bookmarkStart w:id="291" w:name="_Toc1720258"/>
      <w:r>
        <w:rPr>
          <w:rFonts w:ascii="黑体" w:hAnsi="宋体" w:hint="eastAsia"/>
          <w:b w:val="0"/>
          <w:sz w:val="32"/>
        </w:rPr>
        <w:lastRenderedPageBreak/>
        <w:t>项目管理组织方案</w:t>
      </w:r>
      <w:bookmarkEnd w:id="290"/>
      <w:bookmarkEnd w:id="291"/>
    </w:p>
    <w:p w:rsidR="00402BAE" w:rsidRDefault="00304499">
      <w:pPr>
        <w:spacing w:line="360" w:lineRule="auto"/>
        <w:ind w:firstLine="490"/>
        <w:jc w:val="center"/>
        <w:rPr>
          <w:rFonts w:eastAsia="黑体" w:cs="宋体"/>
          <w:sz w:val="28"/>
          <w:szCs w:val="20"/>
        </w:rPr>
      </w:pPr>
      <w:r>
        <w:rPr>
          <w:rFonts w:ascii="宋体" w:hAnsi="宋体" w:cs="宋体" w:hint="eastAsia"/>
          <w:kern w:val="0"/>
          <w:sz w:val="28"/>
          <w:szCs w:val="28"/>
        </w:rPr>
        <w:t>（符合本次招标文件的要求及评分要求）</w:t>
      </w:r>
    </w:p>
    <w:sectPr w:rsidR="00402BAE">
      <w:pgSz w:w="11907" w:h="16840"/>
      <w:pgMar w:top="1440" w:right="1559" w:bottom="1440" w:left="1560" w:header="851" w:footer="851"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28E3" w:rsidRDefault="009C28E3">
      <w:r>
        <w:separator/>
      </w:r>
    </w:p>
  </w:endnote>
  <w:endnote w:type="continuationSeparator" w:id="0">
    <w:p w:rsidR="009C28E3" w:rsidRDefault="009C28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altName w:val="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auto"/>
    <w:pitch w:val="default"/>
    <w:sig w:usb0="00000000" w:usb1="00000000" w:usb2="00000000" w:usb3="00000000" w:csb0="00040000" w:csb1="00000000"/>
  </w:font>
  <w:font w:name="Verdana">
    <w:panose1 w:val="020B0604030504040204"/>
    <w:charset w:val="00"/>
    <w:family w:val="swiss"/>
    <w:pitch w:val="variable"/>
    <w:sig w:usb0="A10006FF" w:usb1="4000205B" w:usb2="00000010" w:usb3="00000000" w:csb0="0000019F" w:csb1="00000000"/>
  </w:font>
  <w:font w:name="华文细黑">
    <w:panose1 w:val="02010600040101010101"/>
    <w:charset w:val="86"/>
    <w:family w:val="auto"/>
    <w:pitch w:val="variable"/>
    <w:sig w:usb0="00000287" w:usb1="080F0000" w:usb2="00000010" w:usb3="00000000" w:csb0="0004009F" w:csb1="00000000"/>
  </w:font>
  <w:font w:name="Segoe UI Symbol">
    <w:panose1 w:val="020B0502040204020203"/>
    <w:charset w:val="00"/>
    <w:family w:val="swiss"/>
    <w:pitch w:val="variable"/>
    <w:sig w:usb0="8000006F" w:usb1="1200FBEF" w:usb2="0064C000" w:usb3="00000000" w:csb0="00000001" w:csb1="00000000"/>
  </w:font>
  <w:font w:name="MS Gothic">
    <w:altName w:val="Arial Unicode MS"/>
    <w:panose1 w:val="020B0609070205080204"/>
    <w:charset w:val="80"/>
    <w:family w:val="modern"/>
    <w:pitch w:val="default"/>
    <w:sig w:usb0="00000000" w:usb1="6AC7FDFB" w:usb2="08000012" w:usb3="00000000" w:csb0="4002009F" w:csb1="DFD70000"/>
  </w:font>
  <w:font w:name="TimesNewRomanPSMT">
    <w:altName w:val="Times New Roman"/>
    <w:charset w:val="00"/>
    <w:family w:val="roman"/>
    <w:pitch w:val="default"/>
    <w:sig w:usb0="00000000" w:usb1="00000000" w:usb2="00000010" w:usb3="00000000" w:csb0="00040001"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楷体_GB2312">
    <w:altName w:val="楷体"/>
    <w:charset w:val="86"/>
    <w:family w:val="modern"/>
    <w:pitch w:val="default"/>
    <w:sig w:usb0="00000000" w:usb1="00000000" w:usb2="00000000" w:usb3="00000000" w:csb0="00040000" w:csb1="00000000"/>
  </w:font>
  <w:font w:name="MingLiU">
    <w:altName w:val="細明體"/>
    <w:panose1 w:val="02020509000000000000"/>
    <w:charset w:val="88"/>
    <w:family w:val="modern"/>
    <w:pitch w:val="fixed"/>
    <w:sig w:usb0="A00002FF" w:usb1="28CFFCFA" w:usb2="00000016" w:usb3="00000000" w:csb0="001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58728616"/>
    </w:sdtPr>
    <w:sdtEndPr/>
    <w:sdtContent>
      <w:p w:rsidR="00304499" w:rsidRDefault="00304499">
        <w:pPr>
          <w:pStyle w:val="af4"/>
          <w:jc w:val="center"/>
        </w:pPr>
        <w:r>
          <w:fldChar w:fldCharType="begin"/>
        </w:r>
        <w:r>
          <w:instrText>PAGE   \* MERGEFORMAT</w:instrText>
        </w:r>
        <w:r>
          <w:fldChar w:fldCharType="separate"/>
        </w:r>
        <w:r w:rsidR="00521662" w:rsidRPr="00521662">
          <w:rPr>
            <w:noProof/>
            <w:lang w:val="zh-CN"/>
          </w:rPr>
          <w:t>4</w:t>
        </w:r>
        <w:r>
          <w:fldChar w:fldCharType="end"/>
        </w:r>
      </w:p>
    </w:sdtContent>
  </w:sdt>
  <w:p w:rsidR="00304499" w:rsidRDefault="00304499">
    <w:pPr>
      <w:pStyle w:val="af4"/>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92949998"/>
    </w:sdtPr>
    <w:sdtEndPr/>
    <w:sdtContent>
      <w:p w:rsidR="00304499" w:rsidRDefault="00304499">
        <w:pPr>
          <w:pStyle w:val="af4"/>
          <w:jc w:val="center"/>
        </w:pPr>
        <w:r>
          <w:fldChar w:fldCharType="begin"/>
        </w:r>
        <w:r>
          <w:instrText>PAGE   \* MERGEFORMAT</w:instrText>
        </w:r>
        <w:r>
          <w:fldChar w:fldCharType="separate"/>
        </w:r>
        <w:r w:rsidR="00521662" w:rsidRPr="00521662">
          <w:rPr>
            <w:noProof/>
            <w:lang w:val="zh-CN"/>
          </w:rPr>
          <w:t>21</w:t>
        </w:r>
        <w:r>
          <w:fldChar w:fldCharType="end"/>
        </w:r>
      </w:p>
    </w:sdtContent>
  </w:sdt>
  <w:p w:rsidR="00304499" w:rsidRDefault="00304499"/>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4499" w:rsidRDefault="00304499">
    <w:pPr>
      <w:pStyle w:val="af4"/>
      <w:framePr w:wrap="around" w:vAnchor="text" w:hAnchor="margin" w:xAlign="center" w:y="1"/>
      <w:rPr>
        <w:rStyle w:val="aff5"/>
      </w:rPr>
    </w:pPr>
    <w:r>
      <w:fldChar w:fldCharType="begin"/>
    </w:r>
    <w:r>
      <w:rPr>
        <w:rStyle w:val="aff5"/>
      </w:rPr>
      <w:instrText xml:space="preserve">PAGE  </w:instrText>
    </w:r>
    <w:r>
      <w:fldChar w:fldCharType="end"/>
    </w:r>
  </w:p>
  <w:p w:rsidR="00304499" w:rsidRDefault="00304499">
    <w:pPr>
      <w:pStyle w:val="af4"/>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85850981"/>
    </w:sdtPr>
    <w:sdtEndPr/>
    <w:sdtContent>
      <w:p w:rsidR="00304499" w:rsidRDefault="00304499">
        <w:pPr>
          <w:pStyle w:val="af4"/>
          <w:jc w:val="center"/>
        </w:pPr>
        <w:r>
          <w:fldChar w:fldCharType="begin"/>
        </w:r>
        <w:r>
          <w:instrText>PAGE   \* MERGEFORMAT</w:instrText>
        </w:r>
        <w:r>
          <w:fldChar w:fldCharType="separate"/>
        </w:r>
        <w:r w:rsidR="00F94081" w:rsidRPr="00F94081">
          <w:rPr>
            <w:noProof/>
            <w:lang w:val="zh-CN"/>
          </w:rPr>
          <w:t>34</w:t>
        </w:r>
        <w:r>
          <w:fldChar w:fldCharType="end"/>
        </w:r>
      </w:p>
    </w:sdtContent>
  </w:sdt>
  <w:p w:rsidR="00304499" w:rsidRDefault="00304499">
    <w:pPr>
      <w:pStyle w:val="af4"/>
      <w:jc w:val="cen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93741775"/>
    </w:sdtPr>
    <w:sdtEndPr/>
    <w:sdtContent>
      <w:p w:rsidR="00304499" w:rsidRDefault="00304499">
        <w:pPr>
          <w:pStyle w:val="af4"/>
          <w:jc w:val="center"/>
        </w:pPr>
        <w:r>
          <w:fldChar w:fldCharType="begin"/>
        </w:r>
        <w:r>
          <w:instrText>PAGE   \* MERGEFORMAT</w:instrText>
        </w:r>
        <w:r>
          <w:fldChar w:fldCharType="separate"/>
        </w:r>
        <w:r w:rsidR="00F94081" w:rsidRPr="00F94081">
          <w:rPr>
            <w:noProof/>
            <w:lang w:val="zh-CN"/>
          </w:rPr>
          <w:t>37</w:t>
        </w:r>
        <w:r>
          <w:fldChar w:fldCharType="end"/>
        </w:r>
      </w:p>
    </w:sdtContent>
  </w:sdt>
  <w:p w:rsidR="00304499" w:rsidRDefault="00304499">
    <w:pPr>
      <w:pStyle w:val="af4"/>
      <w:jc w:val="cente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7936963"/>
    </w:sdtPr>
    <w:sdtEndPr/>
    <w:sdtContent>
      <w:p w:rsidR="00304499" w:rsidRDefault="00304499">
        <w:pPr>
          <w:pStyle w:val="af4"/>
          <w:jc w:val="center"/>
        </w:pPr>
        <w:r>
          <w:fldChar w:fldCharType="begin"/>
        </w:r>
        <w:r>
          <w:instrText>PAGE   \* MERGEFORMAT</w:instrText>
        </w:r>
        <w:r>
          <w:fldChar w:fldCharType="separate"/>
        </w:r>
        <w:r w:rsidR="00F94081" w:rsidRPr="00F94081">
          <w:rPr>
            <w:noProof/>
            <w:lang w:val="zh-CN"/>
          </w:rPr>
          <w:t>118</w:t>
        </w:r>
        <w:r>
          <w:fldChar w:fldCharType="end"/>
        </w:r>
      </w:p>
    </w:sdtContent>
  </w:sdt>
  <w:p w:rsidR="00304499" w:rsidRDefault="00304499">
    <w:pPr>
      <w:pStyle w:val="aa"/>
      <w:spacing w:line="14" w:lineRule="auto"/>
      <w:ind w:left="63" w:right="63"/>
      <w:rPr>
        <w:sz w:val="20"/>
        <w:szCs w:val="20"/>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8918264"/>
    </w:sdtPr>
    <w:sdtEndPr/>
    <w:sdtContent>
      <w:p w:rsidR="00304499" w:rsidRDefault="00304499">
        <w:pPr>
          <w:pStyle w:val="af4"/>
          <w:jc w:val="center"/>
        </w:pPr>
        <w:r>
          <w:fldChar w:fldCharType="begin"/>
        </w:r>
        <w:r>
          <w:instrText>PAGE   \* MERGEFORMAT</w:instrText>
        </w:r>
        <w:r>
          <w:fldChar w:fldCharType="separate"/>
        </w:r>
        <w:r w:rsidR="00F94081" w:rsidRPr="00F94081">
          <w:rPr>
            <w:noProof/>
            <w:lang w:val="zh-CN"/>
          </w:rPr>
          <w:t>147</w:t>
        </w:r>
        <w:r>
          <w:fldChar w:fldCharType="end"/>
        </w:r>
      </w:p>
    </w:sdtContent>
  </w:sdt>
  <w:p w:rsidR="00304499" w:rsidRDefault="00304499">
    <w:pPr>
      <w:autoSpaceDE w:val="0"/>
      <w:autoSpaceDN w:val="0"/>
      <w:spacing w:line="14" w:lineRule="auto"/>
      <w:jc w:val="left"/>
      <w:rPr>
        <w:rFonts w:ascii="宋体" w:hAnsi="宋体" w:cs="宋体"/>
        <w:sz w:val="2"/>
        <w:lang w:val="zh-CN" w:bidi="zh-CN"/>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28E3" w:rsidRDefault="009C28E3">
      <w:r>
        <w:separator/>
      </w:r>
    </w:p>
  </w:footnote>
  <w:footnote w:type="continuationSeparator" w:id="0">
    <w:p w:rsidR="009C28E3" w:rsidRDefault="009C28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4499" w:rsidRDefault="00304499">
    <w:pPr>
      <w:pStyle w:val="af6"/>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4499" w:rsidRDefault="00304499">
    <w:pPr>
      <w:pStyle w:val="af6"/>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D463494"/>
    <w:multiLevelType w:val="singleLevel"/>
    <w:tmpl w:val="9D463494"/>
    <w:lvl w:ilvl="0">
      <w:start w:val="4"/>
      <w:numFmt w:val="decimal"/>
      <w:suff w:val="nothing"/>
      <w:lvlText w:val="%1、"/>
      <w:lvlJc w:val="left"/>
    </w:lvl>
  </w:abstractNum>
  <w:abstractNum w:abstractNumId="1" w15:restartNumberingAfterBreak="0">
    <w:nsid w:val="B0BDF53B"/>
    <w:multiLevelType w:val="singleLevel"/>
    <w:tmpl w:val="B0BDF53B"/>
    <w:lvl w:ilvl="0">
      <w:start w:val="2"/>
      <w:numFmt w:val="decimal"/>
      <w:suff w:val="nothing"/>
      <w:lvlText w:val="（%1）"/>
      <w:lvlJc w:val="left"/>
    </w:lvl>
  </w:abstractNum>
  <w:abstractNum w:abstractNumId="2" w15:restartNumberingAfterBreak="0">
    <w:nsid w:val="E016943B"/>
    <w:multiLevelType w:val="singleLevel"/>
    <w:tmpl w:val="E016943B"/>
    <w:lvl w:ilvl="0">
      <w:start w:val="3"/>
      <w:numFmt w:val="chineseCounting"/>
      <w:suff w:val="nothing"/>
      <w:lvlText w:val="%1、"/>
      <w:lvlJc w:val="left"/>
      <w:rPr>
        <w:rFonts w:hint="eastAsia"/>
      </w:rPr>
    </w:lvl>
  </w:abstractNum>
  <w:abstractNum w:abstractNumId="3" w15:restartNumberingAfterBreak="0">
    <w:nsid w:val="EC7A129F"/>
    <w:multiLevelType w:val="multilevel"/>
    <w:tmpl w:val="EC7A129F"/>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4" w15:restartNumberingAfterBreak="0">
    <w:nsid w:val="415F1DAD"/>
    <w:multiLevelType w:val="multilevel"/>
    <w:tmpl w:val="415F1DAD"/>
    <w:lvl w:ilvl="0">
      <w:start w:val="3"/>
      <w:numFmt w:val="chineseCounting"/>
      <w:suff w:val="nothing"/>
      <w:lvlText w:val="%1、"/>
      <w:lvlJc w:val="left"/>
      <w:pPr>
        <w:ind w:left="0" w:firstLine="0"/>
      </w:pPr>
      <w:rPr>
        <w:rFonts w:ascii="宋体" w:eastAsia="宋体" w:hAnsi="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41774699"/>
    <w:multiLevelType w:val="multilevel"/>
    <w:tmpl w:val="41774699"/>
    <w:lvl w:ilvl="0">
      <w:start w:val="5"/>
      <w:numFmt w:val="bullet"/>
      <w:lvlText w:val="□"/>
      <w:lvlJc w:val="left"/>
      <w:pPr>
        <w:ind w:left="840" w:hanging="360"/>
      </w:pPr>
      <w:rPr>
        <w:rFonts w:ascii="宋体" w:eastAsia="宋体" w:hAnsi="宋体" w:cs="Times New Roman" w:hint="eastAsia"/>
        <w:u w:val="none"/>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6" w15:restartNumberingAfterBreak="0">
    <w:nsid w:val="58520D69"/>
    <w:multiLevelType w:val="singleLevel"/>
    <w:tmpl w:val="58520D69"/>
    <w:lvl w:ilvl="0">
      <w:start w:val="1"/>
      <w:numFmt w:val="decimal"/>
      <w:suff w:val="nothing"/>
      <w:lvlText w:val="%1、"/>
      <w:lvlJc w:val="left"/>
    </w:lvl>
  </w:abstractNum>
  <w:abstractNum w:abstractNumId="7" w15:restartNumberingAfterBreak="0">
    <w:nsid w:val="58B62CEB"/>
    <w:multiLevelType w:val="singleLevel"/>
    <w:tmpl w:val="58B62CEB"/>
    <w:lvl w:ilvl="0">
      <w:start w:val="8"/>
      <w:numFmt w:val="decimal"/>
      <w:suff w:val="space"/>
      <w:lvlText w:val="%1."/>
      <w:lvlJc w:val="left"/>
    </w:lvl>
  </w:abstractNum>
  <w:abstractNum w:abstractNumId="8" w15:restartNumberingAfterBreak="0">
    <w:nsid w:val="68B22288"/>
    <w:multiLevelType w:val="singleLevel"/>
    <w:tmpl w:val="68B22288"/>
    <w:lvl w:ilvl="0">
      <w:start w:val="2"/>
      <w:numFmt w:val="chineseCounting"/>
      <w:suff w:val="space"/>
      <w:lvlText w:val="(%1)"/>
      <w:lvlJc w:val="left"/>
      <w:rPr>
        <w:rFonts w:hint="eastAsia"/>
      </w:rPr>
    </w:lvl>
  </w:abstractNum>
  <w:abstractNum w:abstractNumId="9" w15:restartNumberingAfterBreak="0">
    <w:nsid w:val="759691AB"/>
    <w:multiLevelType w:val="singleLevel"/>
    <w:tmpl w:val="759691AB"/>
    <w:lvl w:ilvl="0">
      <w:start w:val="1"/>
      <w:numFmt w:val="decimal"/>
      <w:suff w:val="nothing"/>
      <w:lvlText w:val="%1、"/>
      <w:lvlJc w:val="left"/>
    </w:lvl>
  </w:abstractNum>
  <w:num w:numId="1">
    <w:abstractNumId w:val="7"/>
  </w:num>
  <w:num w:numId="2">
    <w:abstractNumId w:val="2"/>
  </w:num>
  <w:num w:numId="3">
    <w:abstractNumId w:val="3"/>
  </w:num>
  <w:num w:numId="4">
    <w:abstractNumId w:val="5"/>
  </w:num>
  <w:num w:numId="5">
    <w:abstractNumId w:val="1"/>
  </w:num>
  <w:num w:numId="6">
    <w:abstractNumId w:val="0"/>
  </w:num>
  <w:num w:numId="7">
    <w:abstractNumId w:val="8"/>
  </w:num>
  <w:num w:numId="8">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proofState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Y0MmY3NGNhYzNlOTNkOTMwNThkZmFmN2I2NDEyY2EifQ=="/>
  </w:docVars>
  <w:rsids>
    <w:rsidRoot w:val="00362622"/>
    <w:rsid w:val="00003FDF"/>
    <w:rsid w:val="00004D32"/>
    <w:rsid w:val="000056E5"/>
    <w:rsid w:val="00005B0B"/>
    <w:rsid w:val="00010A19"/>
    <w:rsid w:val="0001157C"/>
    <w:rsid w:val="00013726"/>
    <w:rsid w:val="00016475"/>
    <w:rsid w:val="00021402"/>
    <w:rsid w:val="00022F91"/>
    <w:rsid w:val="00025F84"/>
    <w:rsid w:val="00027B25"/>
    <w:rsid w:val="00027CEB"/>
    <w:rsid w:val="000316D0"/>
    <w:rsid w:val="00031F8C"/>
    <w:rsid w:val="000326F9"/>
    <w:rsid w:val="000346ED"/>
    <w:rsid w:val="000350EF"/>
    <w:rsid w:val="00035F2B"/>
    <w:rsid w:val="00036CF4"/>
    <w:rsid w:val="00036F7D"/>
    <w:rsid w:val="000376DF"/>
    <w:rsid w:val="00037BED"/>
    <w:rsid w:val="000407DC"/>
    <w:rsid w:val="00042887"/>
    <w:rsid w:val="000430DE"/>
    <w:rsid w:val="000437F5"/>
    <w:rsid w:val="00043A66"/>
    <w:rsid w:val="00044F48"/>
    <w:rsid w:val="0004555F"/>
    <w:rsid w:val="00045645"/>
    <w:rsid w:val="0004704E"/>
    <w:rsid w:val="00051A8D"/>
    <w:rsid w:val="000524A3"/>
    <w:rsid w:val="00053181"/>
    <w:rsid w:val="00054060"/>
    <w:rsid w:val="000553E0"/>
    <w:rsid w:val="00055DE6"/>
    <w:rsid w:val="000572C4"/>
    <w:rsid w:val="00057BEB"/>
    <w:rsid w:val="00060C16"/>
    <w:rsid w:val="0006139F"/>
    <w:rsid w:val="000619F2"/>
    <w:rsid w:val="00062057"/>
    <w:rsid w:val="00062BB0"/>
    <w:rsid w:val="00063FC1"/>
    <w:rsid w:val="00064562"/>
    <w:rsid w:val="00065640"/>
    <w:rsid w:val="00066C4D"/>
    <w:rsid w:val="00070C65"/>
    <w:rsid w:val="00074C34"/>
    <w:rsid w:val="0007749C"/>
    <w:rsid w:val="000776AD"/>
    <w:rsid w:val="00077D9D"/>
    <w:rsid w:val="00077DAB"/>
    <w:rsid w:val="00080E0E"/>
    <w:rsid w:val="00081248"/>
    <w:rsid w:val="0008128C"/>
    <w:rsid w:val="00081984"/>
    <w:rsid w:val="00083144"/>
    <w:rsid w:val="00083B4F"/>
    <w:rsid w:val="000844B2"/>
    <w:rsid w:val="0008539D"/>
    <w:rsid w:val="0009159F"/>
    <w:rsid w:val="00093406"/>
    <w:rsid w:val="0009380A"/>
    <w:rsid w:val="000942D2"/>
    <w:rsid w:val="0009501E"/>
    <w:rsid w:val="000A072C"/>
    <w:rsid w:val="000A0887"/>
    <w:rsid w:val="000A16B8"/>
    <w:rsid w:val="000A31A4"/>
    <w:rsid w:val="000A3F34"/>
    <w:rsid w:val="000A51B5"/>
    <w:rsid w:val="000A718E"/>
    <w:rsid w:val="000A73E2"/>
    <w:rsid w:val="000A78EC"/>
    <w:rsid w:val="000A7B37"/>
    <w:rsid w:val="000A7E88"/>
    <w:rsid w:val="000B0647"/>
    <w:rsid w:val="000B1517"/>
    <w:rsid w:val="000B1FBF"/>
    <w:rsid w:val="000B2072"/>
    <w:rsid w:val="000B2309"/>
    <w:rsid w:val="000B2B9A"/>
    <w:rsid w:val="000B48B4"/>
    <w:rsid w:val="000B7423"/>
    <w:rsid w:val="000C50DB"/>
    <w:rsid w:val="000C6B96"/>
    <w:rsid w:val="000C6DBA"/>
    <w:rsid w:val="000C7C2A"/>
    <w:rsid w:val="000D09B3"/>
    <w:rsid w:val="000D15CE"/>
    <w:rsid w:val="000D2138"/>
    <w:rsid w:val="000D2431"/>
    <w:rsid w:val="000D30FE"/>
    <w:rsid w:val="000D6217"/>
    <w:rsid w:val="000D6255"/>
    <w:rsid w:val="000D647E"/>
    <w:rsid w:val="000D6B06"/>
    <w:rsid w:val="000E2023"/>
    <w:rsid w:val="000E38E0"/>
    <w:rsid w:val="000E3CCE"/>
    <w:rsid w:val="000E40FD"/>
    <w:rsid w:val="000F0573"/>
    <w:rsid w:val="000F0C0D"/>
    <w:rsid w:val="000F198E"/>
    <w:rsid w:val="000F3EBF"/>
    <w:rsid w:val="000F4A1A"/>
    <w:rsid w:val="000F4FFF"/>
    <w:rsid w:val="000F55EF"/>
    <w:rsid w:val="000F5EEE"/>
    <w:rsid w:val="00100117"/>
    <w:rsid w:val="00100541"/>
    <w:rsid w:val="00101015"/>
    <w:rsid w:val="001022D0"/>
    <w:rsid w:val="00105DBE"/>
    <w:rsid w:val="001061BF"/>
    <w:rsid w:val="00107893"/>
    <w:rsid w:val="00110DDC"/>
    <w:rsid w:val="00110EDD"/>
    <w:rsid w:val="00111064"/>
    <w:rsid w:val="00111405"/>
    <w:rsid w:val="00111CD4"/>
    <w:rsid w:val="00112807"/>
    <w:rsid w:val="00113654"/>
    <w:rsid w:val="00115AA1"/>
    <w:rsid w:val="00120C82"/>
    <w:rsid w:val="0012226A"/>
    <w:rsid w:val="001229B8"/>
    <w:rsid w:val="001242AC"/>
    <w:rsid w:val="001242DB"/>
    <w:rsid w:val="00125FE4"/>
    <w:rsid w:val="00126CBC"/>
    <w:rsid w:val="001300AA"/>
    <w:rsid w:val="00130BB0"/>
    <w:rsid w:val="00134615"/>
    <w:rsid w:val="00136437"/>
    <w:rsid w:val="0013759F"/>
    <w:rsid w:val="0014048A"/>
    <w:rsid w:val="00143F98"/>
    <w:rsid w:val="0014428F"/>
    <w:rsid w:val="00145282"/>
    <w:rsid w:val="00146608"/>
    <w:rsid w:val="00151E6D"/>
    <w:rsid w:val="00152F94"/>
    <w:rsid w:val="00154404"/>
    <w:rsid w:val="001550E3"/>
    <w:rsid w:val="00155748"/>
    <w:rsid w:val="00157F40"/>
    <w:rsid w:val="001607A7"/>
    <w:rsid w:val="00160877"/>
    <w:rsid w:val="0016135C"/>
    <w:rsid w:val="00161522"/>
    <w:rsid w:val="0016153F"/>
    <w:rsid w:val="001615FC"/>
    <w:rsid w:val="001622A4"/>
    <w:rsid w:val="0016273C"/>
    <w:rsid w:val="00162A4C"/>
    <w:rsid w:val="00162B5B"/>
    <w:rsid w:val="00163133"/>
    <w:rsid w:val="00163637"/>
    <w:rsid w:val="00164923"/>
    <w:rsid w:val="001665A1"/>
    <w:rsid w:val="0016724E"/>
    <w:rsid w:val="001675CC"/>
    <w:rsid w:val="001729EF"/>
    <w:rsid w:val="00174096"/>
    <w:rsid w:val="0018064F"/>
    <w:rsid w:val="00180697"/>
    <w:rsid w:val="00180877"/>
    <w:rsid w:val="001808A3"/>
    <w:rsid w:val="001808BD"/>
    <w:rsid w:val="00180D7A"/>
    <w:rsid w:val="00181661"/>
    <w:rsid w:val="0018272C"/>
    <w:rsid w:val="001827A9"/>
    <w:rsid w:val="00183921"/>
    <w:rsid w:val="0018504A"/>
    <w:rsid w:val="00185681"/>
    <w:rsid w:val="00186464"/>
    <w:rsid w:val="00186536"/>
    <w:rsid w:val="00186AF7"/>
    <w:rsid w:val="001906E8"/>
    <w:rsid w:val="00191E72"/>
    <w:rsid w:val="00193504"/>
    <w:rsid w:val="00193C9B"/>
    <w:rsid w:val="0019462D"/>
    <w:rsid w:val="00194F44"/>
    <w:rsid w:val="00195116"/>
    <w:rsid w:val="00195DEE"/>
    <w:rsid w:val="0019646F"/>
    <w:rsid w:val="001972C1"/>
    <w:rsid w:val="001A1A10"/>
    <w:rsid w:val="001A2E54"/>
    <w:rsid w:val="001A313A"/>
    <w:rsid w:val="001A3547"/>
    <w:rsid w:val="001A3BA5"/>
    <w:rsid w:val="001A434B"/>
    <w:rsid w:val="001A5095"/>
    <w:rsid w:val="001A6355"/>
    <w:rsid w:val="001A6534"/>
    <w:rsid w:val="001B0674"/>
    <w:rsid w:val="001B0F13"/>
    <w:rsid w:val="001B19E0"/>
    <w:rsid w:val="001B1C10"/>
    <w:rsid w:val="001B2114"/>
    <w:rsid w:val="001B5C13"/>
    <w:rsid w:val="001B612B"/>
    <w:rsid w:val="001B6135"/>
    <w:rsid w:val="001C099C"/>
    <w:rsid w:val="001C3E23"/>
    <w:rsid w:val="001C4FE4"/>
    <w:rsid w:val="001C510C"/>
    <w:rsid w:val="001C5EB0"/>
    <w:rsid w:val="001C6EC7"/>
    <w:rsid w:val="001D01B2"/>
    <w:rsid w:val="001D2023"/>
    <w:rsid w:val="001D5A5E"/>
    <w:rsid w:val="001D616F"/>
    <w:rsid w:val="001D627C"/>
    <w:rsid w:val="001D6E83"/>
    <w:rsid w:val="001E1632"/>
    <w:rsid w:val="001E1890"/>
    <w:rsid w:val="001E1948"/>
    <w:rsid w:val="001E23EC"/>
    <w:rsid w:val="001E4486"/>
    <w:rsid w:val="001E5B0A"/>
    <w:rsid w:val="001E7EE9"/>
    <w:rsid w:val="001F0CC7"/>
    <w:rsid w:val="001F0D17"/>
    <w:rsid w:val="001F12DF"/>
    <w:rsid w:val="001F1D17"/>
    <w:rsid w:val="001F2941"/>
    <w:rsid w:val="001F3382"/>
    <w:rsid w:val="001F3CF9"/>
    <w:rsid w:val="001F6827"/>
    <w:rsid w:val="00200F74"/>
    <w:rsid w:val="00201ACE"/>
    <w:rsid w:val="0020266F"/>
    <w:rsid w:val="002031B1"/>
    <w:rsid w:val="00205169"/>
    <w:rsid w:val="002057B7"/>
    <w:rsid w:val="00205B22"/>
    <w:rsid w:val="00205EB5"/>
    <w:rsid w:val="002060B9"/>
    <w:rsid w:val="0020631E"/>
    <w:rsid w:val="00206A30"/>
    <w:rsid w:val="00211A3E"/>
    <w:rsid w:val="00212C91"/>
    <w:rsid w:val="002134D4"/>
    <w:rsid w:val="00213EBD"/>
    <w:rsid w:val="0021408C"/>
    <w:rsid w:val="00214741"/>
    <w:rsid w:val="002153F6"/>
    <w:rsid w:val="00215EAC"/>
    <w:rsid w:val="00216269"/>
    <w:rsid w:val="00217185"/>
    <w:rsid w:val="0022071A"/>
    <w:rsid w:val="00220DB5"/>
    <w:rsid w:val="002234C3"/>
    <w:rsid w:val="00223E49"/>
    <w:rsid w:val="00227D55"/>
    <w:rsid w:val="00227E44"/>
    <w:rsid w:val="00230205"/>
    <w:rsid w:val="00234401"/>
    <w:rsid w:val="002354D8"/>
    <w:rsid w:val="00237C23"/>
    <w:rsid w:val="00242078"/>
    <w:rsid w:val="00242310"/>
    <w:rsid w:val="00247395"/>
    <w:rsid w:val="00250F5A"/>
    <w:rsid w:val="00252486"/>
    <w:rsid w:val="00252716"/>
    <w:rsid w:val="002528FE"/>
    <w:rsid w:val="00254560"/>
    <w:rsid w:val="00254AAB"/>
    <w:rsid w:val="00257B74"/>
    <w:rsid w:val="00260513"/>
    <w:rsid w:val="00260BEF"/>
    <w:rsid w:val="00260DD7"/>
    <w:rsid w:val="00261045"/>
    <w:rsid w:val="00262DF7"/>
    <w:rsid w:val="00266767"/>
    <w:rsid w:val="00267107"/>
    <w:rsid w:val="0026721D"/>
    <w:rsid w:val="00267E5E"/>
    <w:rsid w:val="00270BC9"/>
    <w:rsid w:val="00271632"/>
    <w:rsid w:val="00272630"/>
    <w:rsid w:val="00272831"/>
    <w:rsid w:val="0027529B"/>
    <w:rsid w:val="00276E21"/>
    <w:rsid w:val="002773CD"/>
    <w:rsid w:val="0027746E"/>
    <w:rsid w:val="0028010A"/>
    <w:rsid w:val="00280D06"/>
    <w:rsid w:val="00280D55"/>
    <w:rsid w:val="002815BB"/>
    <w:rsid w:val="00282401"/>
    <w:rsid w:val="002832EF"/>
    <w:rsid w:val="00284733"/>
    <w:rsid w:val="00284C7E"/>
    <w:rsid w:val="00284E2C"/>
    <w:rsid w:val="002850DB"/>
    <w:rsid w:val="00285F99"/>
    <w:rsid w:val="00286408"/>
    <w:rsid w:val="00286910"/>
    <w:rsid w:val="002876E0"/>
    <w:rsid w:val="0029127C"/>
    <w:rsid w:val="0029274A"/>
    <w:rsid w:val="00293971"/>
    <w:rsid w:val="002947B8"/>
    <w:rsid w:val="002954AD"/>
    <w:rsid w:val="00296B37"/>
    <w:rsid w:val="00297B3B"/>
    <w:rsid w:val="00297C46"/>
    <w:rsid w:val="002A49D6"/>
    <w:rsid w:val="002A4E3A"/>
    <w:rsid w:val="002A66A0"/>
    <w:rsid w:val="002B0538"/>
    <w:rsid w:val="002B0D0D"/>
    <w:rsid w:val="002B0D12"/>
    <w:rsid w:val="002B4454"/>
    <w:rsid w:val="002B4D24"/>
    <w:rsid w:val="002B50EC"/>
    <w:rsid w:val="002B620A"/>
    <w:rsid w:val="002B7376"/>
    <w:rsid w:val="002C09A2"/>
    <w:rsid w:val="002C32B3"/>
    <w:rsid w:val="002C3824"/>
    <w:rsid w:val="002C4097"/>
    <w:rsid w:val="002C4F4A"/>
    <w:rsid w:val="002C6AB6"/>
    <w:rsid w:val="002C7760"/>
    <w:rsid w:val="002C79ED"/>
    <w:rsid w:val="002D040A"/>
    <w:rsid w:val="002D128E"/>
    <w:rsid w:val="002D16E6"/>
    <w:rsid w:val="002D2559"/>
    <w:rsid w:val="002D25B8"/>
    <w:rsid w:val="002D2624"/>
    <w:rsid w:val="002D5098"/>
    <w:rsid w:val="002D66C0"/>
    <w:rsid w:val="002D6C46"/>
    <w:rsid w:val="002D7039"/>
    <w:rsid w:val="002D745F"/>
    <w:rsid w:val="002E0343"/>
    <w:rsid w:val="002E0C5B"/>
    <w:rsid w:val="002E1D37"/>
    <w:rsid w:val="002E38EF"/>
    <w:rsid w:val="002E3B7F"/>
    <w:rsid w:val="002E50B9"/>
    <w:rsid w:val="002E6065"/>
    <w:rsid w:val="002E6801"/>
    <w:rsid w:val="002F07BB"/>
    <w:rsid w:val="002F0DE5"/>
    <w:rsid w:val="002F0F6F"/>
    <w:rsid w:val="002F172F"/>
    <w:rsid w:val="002F33AB"/>
    <w:rsid w:val="002F424D"/>
    <w:rsid w:val="002F426C"/>
    <w:rsid w:val="002F475D"/>
    <w:rsid w:val="002F57D8"/>
    <w:rsid w:val="002F6B3B"/>
    <w:rsid w:val="002F7122"/>
    <w:rsid w:val="002F7718"/>
    <w:rsid w:val="0030022C"/>
    <w:rsid w:val="00303A71"/>
    <w:rsid w:val="00304499"/>
    <w:rsid w:val="00304660"/>
    <w:rsid w:val="00310CFF"/>
    <w:rsid w:val="003128B5"/>
    <w:rsid w:val="00312B6F"/>
    <w:rsid w:val="00312EC1"/>
    <w:rsid w:val="00312F3C"/>
    <w:rsid w:val="003153F4"/>
    <w:rsid w:val="00316374"/>
    <w:rsid w:val="00316AEB"/>
    <w:rsid w:val="00317688"/>
    <w:rsid w:val="00322412"/>
    <w:rsid w:val="00322664"/>
    <w:rsid w:val="00322701"/>
    <w:rsid w:val="00324AA4"/>
    <w:rsid w:val="00325EEC"/>
    <w:rsid w:val="00326E87"/>
    <w:rsid w:val="00327501"/>
    <w:rsid w:val="00327C17"/>
    <w:rsid w:val="0033022A"/>
    <w:rsid w:val="003318C3"/>
    <w:rsid w:val="00331E2D"/>
    <w:rsid w:val="003333AF"/>
    <w:rsid w:val="00334608"/>
    <w:rsid w:val="0033526F"/>
    <w:rsid w:val="0034084B"/>
    <w:rsid w:val="00340A96"/>
    <w:rsid w:val="003411BD"/>
    <w:rsid w:val="00341497"/>
    <w:rsid w:val="00342DD4"/>
    <w:rsid w:val="00342F93"/>
    <w:rsid w:val="003436EB"/>
    <w:rsid w:val="00343856"/>
    <w:rsid w:val="00345F46"/>
    <w:rsid w:val="00350C66"/>
    <w:rsid w:val="00351ABF"/>
    <w:rsid w:val="00353025"/>
    <w:rsid w:val="00353513"/>
    <w:rsid w:val="00355995"/>
    <w:rsid w:val="003562A3"/>
    <w:rsid w:val="00361269"/>
    <w:rsid w:val="00361C29"/>
    <w:rsid w:val="00362622"/>
    <w:rsid w:val="00362875"/>
    <w:rsid w:val="00362CC2"/>
    <w:rsid w:val="0036388C"/>
    <w:rsid w:val="003670AF"/>
    <w:rsid w:val="00370CCA"/>
    <w:rsid w:val="003711D0"/>
    <w:rsid w:val="003712A7"/>
    <w:rsid w:val="003718EA"/>
    <w:rsid w:val="00374941"/>
    <w:rsid w:val="00374D09"/>
    <w:rsid w:val="00377091"/>
    <w:rsid w:val="00380193"/>
    <w:rsid w:val="00380384"/>
    <w:rsid w:val="0038071E"/>
    <w:rsid w:val="00380A72"/>
    <w:rsid w:val="00380FB3"/>
    <w:rsid w:val="0038129F"/>
    <w:rsid w:val="003815A1"/>
    <w:rsid w:val="00381BB2"/>
    <w:rsid w:val="00382E6E"/>
    <w:rsid w:val="00391743"/>
    <w:rsid w:val="00391C3F"/>
    <w:rsid w:val="003942EA"/>
    <w:rsid w:val="003947A9"/>
    <w:rsid w:val="00396002"/>
    <w:rsid w:val="003968D7"/>
    <w:rsid w:val="00397278"/>
    <w:rsid w:val="003977A5"/>
    <w:rsid w:val="003A019C"/>
    <w:rsid w:val="003A205A"/>
    <w:rsid w:val="003A22C7"/>
    <w:rsid w:val="003A3231"/>
    <w:rsid w:val="003A471F"/>
    <w:rsid w:val="003A4E56"/>
    <w:rsid w:val="003A78A8"/>
    <w:rsid w:val="003B321E"/>
    <w:rsid w:val="003C0272"/>
    <w:rsid w:val="003C1987"/>
    <w:rsid w:val="003C2F3C"/>
    <w:rsid w:val="003C34A3"/>
    <w:rsid w:val="003C3E4A"/>
    <w:rsid w:val="003C433B"/>
    <w:rsid w:val="003C5496"/>
    <w:rsid w:val="003C55EC"/>
    <w:rsid w:val="003C7B54"/>
    <w:rsid w:val="003D0C70"/>
    <w:rsid w:val="003D24F4"/>
    <w:rsid w:val="003D3729"/>
    <w:rsid w:val="003D67DE"/>
    <w:rsid w:val="003E246F"/>
    <w:rsid w:val="003E30BD"/>
    <w:rsid w:val="003E60BD"/>
    <w:rsid w:val="003E6618"/>
    <w:rsid w:val="003E6624"/>
    <w:rsid w:val="003E6ABB"/>
    <w:rsid w:val="003E7255"/>
    <w:rsid w:val="003E75F5"/>
    <w:rsid w:val="003F022E"/>
    <w:rsid w:val="003F0C01"/>
    <w:rsid w:val="003F0C72"/>
    <w:rsid w:val="003F1559"/>
    <w:rsid w:val="003F25A9"/>
    <w:rsid w:val="003F4A7E"/>
    <w:rsid w:val="003F51E6"/>
    <w:rsid w:val="003F7BED"/>
    <w:rsid w:val="00400337"/>
    <w:rsid w:val="004003C5"/>
    <w:rsid w:val="00401C78"/>
    <w:rsid w:val="00402BAE"/>
    <w:rsid w:val="00402FD1"/>
    <w:rsid w:val="0040351F"/>
    <w:rsid w:val="00403AD2"/>
    <w:rsid w:val="00403C7F"/>
    <w:rsid w:val="00404155"/>
    <w:rsid w:val="00404C2B"/>
    <w:rsid w:val="00405053"/>
    <w:rsid w:val="0040585B"/>
    <w:rsid w:val="00406A8B"/>
    <w:rsid w:val="004076E7"/>
    <w:rsid w:val="00410BE5"/>
    <w:rsid w:val="004110A9"/>
    <w:rsid w:val="00411DD7"/>
    <w:rsid w:val="00412236"/>
    <w:rsid w:val="00416D79"/>
    <w:rsid w:val="0041741D"/>
    <w:rsid w:val="00420508"/>
    <w:rsid w:val="00420C0C"/>
    <w:rsid w:val="00420CBB"/>
    <w:rsid w:val="00420E8E"/>
    <w:rsid w:val="00424CEE"/>
    <w:rsid w:val="00425EF7"/>
    <w:rsid w:val="0042747B"/>
    <w:rsid w:val="0043060F"/>
    <w:rsid w:val="00430BC9"/>
    <w:rsid w:val="00431695"/>
    <w:rsid w:val="004318B5"/>
    <w:rsid w:val="00441066"/>
    <w:rsid w:val="00441404"/>
    <w:rsid w:val="004415EA"/>
    <w:rsid w:val="004436E6"/>
    <w:rsid w:val="00444905"/>
    <w:rsid w:val="00446456"/>
    <w:rsid w:val="00447604"/>
    <w:rsid w:val="00454F41"/>
    <w:rsid w:val="0045534D"/>
    <w:rsid w:val="00455850"/>
    <w:rsid w:val="00456D67"/>
    <w:rsid w:val="00457493"/>
    <w:rsid w:val="00457716"/>
    <w:rsid w:val="00457A6B"/>
    <w:rsid w:val="00460CB2"/>
    <w:rsid w:val="004616DF"/>
    <w:rsid w:val="0046175B"/>
    <w:rsid w:val="00463ACB"/>
    <w:rsid w:val="00463D97"/>
    <w:rsid w:val="00465633"/>
    <w:rsid w:val="004659AC"/>
    <w:rsid w:val="0046660C"/>
    <w:rsid w:val="004721E0"/>
    <w:rsid w:val="00473F37"/>
    <w:rsid w:val="004752CD"/>
    <w:rsid w:val="0047544F"/>
    <w:rsid w:val="00476259"/>
    <w:rsid w:val="00477E4E"/>
    <w:rsid w:val="00482876"/>
    <w:rsid w:val="0048436E"/>
    <w:rsid w:val="00484773"/>
    <w:rsid w:val="00491603"/>
    <w:rsid w:val="00496DFF"/>
    <w:rsid w:val="00497830"/>
    <w:rsid w:val="00497B8F"/>
    <w:rsid w:val="004A2100"/>
    <w:rsid w:val="004A263A"/>
    <w:rsid w:val="004A46E5"/>
    <w:rsid w:val="004A4D75"/>
    <w:rsid w:val="004A5BA5"/>
    <w:rsid w:val="004A6EE0"/>
    <w:rsid w:val="004B04F5"/>
    <w:rsid w:val="004B127D"/>
    <w:rsid w:val="004B1ED6"/>
    <w:rsid w:val="004B26A8"/>
    <w:rsid w:val="004B2EDE"/>
    <w:rsid w:val="004B46C5"/>
    <w:rsid w:val="004B5B89"/>
    <w:rsid w:val="004B6A42"/>
    <w:rsid w:val="004B7D45"/>
    <w:rsid w:val="004C1E02"/>
    <w:rsid w:val="004C4595"/>
    <w:rsid w:val="004C685B"/>
    <w:rsid w:val="004C6BB3"/>
    <w:rsid w:val="004C794A"/>
    <w:rsid w:val="004D052F"/>
    <w:rsid w:val="004D1768"/>
    <w:rsid w:val="004D289A"/>
    <w:rsid w:val="004D2E44"/>
    <w:rsid w:val="004D2E98"/>
    <w:rsid w:val="004D318F"/>
    <w:rsid w:val="004D3794"/>
    <w:rsid w:val="004D4949"/>
    <w:rsid w:val="004D7BE9"/>
    <w:rsid w:val="004E103A"/>
    <w:rsid w:val="004E16F9"/>
    <w:rsid w:val="004E17A6"/>
    <w:rsid w:val="004E3BA3"/>
    <w:rsid w:val="004E48CA"/>
    <w:rsid w:val="004E49FF"/>
    <w:rsid w:val="004E5011"/>
    <w:rsid w:val="004E6377"/>
    <w:rsid w:val="004E7642"/>
    <w:rsid w:val="004E7EE3"/>
    <w:rsid w:val="004F0207"/>
    <w:rsid w:val="004F0540"/>
    <w:rsid w:val="004F063A"/>
    <w:rsid w:val="004F1BD1"/>
    <w:rsid w:val="004F49A7"/>
    <w:rsid w:val="004F6742"/>
    <w:rsid w:val="004F7DB9"/>
    <w:rsid w:val="005009B5"/>
    <w:rsid w:val="00503536"/>
    <w:rsid w:val="00503FA9"/>
    <w:rsid w:val="005051A2"/>
    <w:rsid w:val="005056C9"/>
    <w:rsid w:val="0051080D"/>
    <w:rsid w:val="005128C2"/>
    <w:rsid w:val="005135BD"/>
    <w:rsid w:val="00513B4D"/>
    <w:rsid w:val="00513F06"/>
    <w:rsid w:val="00513F3D"/>
    <w:rsid w:val="00514A8A"/>
    <w:rsid w:val="00516C04"/>
    <w:rsid w:val="00517D37"/>
    <w:rsid w:val="0052050E"/>
    <w:rsid w:val="005214DE"/>
    <w:rsid w:val="00521662"/>
    <w:rsid w:val="005233F2"/>
    <w:rsid w:val="00524386"/>
    <w:rsid w:val="005248B2"/>
    <w:rsid w:val="0052694D"/>
    <w:rsid w:val="00530856"/>
    <w:rsid w:val="0053139B"/>
    <w:rsid w:val="00532FEA"/>
    <w:rsid w:val="00536701"/>
    <w:rsid w:val="0053673E"/>
    <w:rsid w:val="005373CC"/>
    <w:rsid w:val="005431F8"/>
    <w:rsid w:val="00543A76"/>
    <w:rsid w:val="005458D9"/>
    <w:rsid w:val="00546895"/>
    <w:rsid w:val="00546AD2"/>
    <w:rsid w:val="00552870"/>
    <w:rsid w:val="005550B4"/>
    <w:rsid w:val="00557524"/>
    <w:rsid w:val="0056128C"/>
    <w:rsid w:val="005616E2"/>
    <w:rsid w:val="00562EA2"/>
    <w:rsid w:val="00563CBA"/>
    <w:rsid w:val="00563E6B"/>
    <w:rsid w:val="00566AF0"/>
    <w:rsid w:val="0057010B"/>
    <w:rsid w:val="0057082E"/>
    <w:rsid w:val="00570BFC"/>
    <w:rsid w:val="00572A69"/>
    <w:rsid w:val="0057384F"/>
    <w:rsid w:val="00573DBB"/>
    <w:rsid w:val="00575D2A"/>
    <w:rsid w:val="00580AE2"/>
    <w:rsid w:val="00580C3A"/>
    <w:rsid w:val="00582ED1"/>
    <w:rsid w:val="00583698"/>
    <w:rsid w:val="005838AB"/>
    <w:rsid w:val="00583A96"/>
    <w:rsid w:val="0058431F"/>
    <w:rsid w:val="00584470"/>
    <w:rsid w:val="00584586"/>
    <w:rsid w:val="00585088"/>
    <w:rsid w:val="0059002F"/>
    <w:rsid w:val="00592568"/>
    <w:rsid w:val="0059682F"/>
    <w:rsid w:val="00596B52"/>
    <w:rsid w:val="00596FD6"/>
    <w:rsid w:val="005976FF"/>
    <w:rsid w:val="005A0627"/>
    <w:rsid w:val="005A2C51"/>
    <w:rsid w:val="005A39F9"/>
    <w:rsid w:val="005A3EDE"/>
    <w:rsid w:val="005A5238"/>
    <w:rsid w:val="005A5DBB"/>
    <w:rsid w:val="005B0898"/>
    <w:rsid w:val="005B12BC"/>
    <w:rsid w:val="005B24D3"/>
    <w:rsid w:val="005B30C7"/>
    <w:rsid w:val="005B4073"/>
    <w:rsid w:val="005B4653"/>
    <w:rsid w:val="005B46F3"/>
    <w:rsid w:val="005B6E0E"/>
    <w:rsid w:val="005C0017"/>
    <w:rsid w:val="005C0091"/>
    <w:rsid w:val="005C215B"/>
    <w:rsid w:val="005C5072"/>
    <w:rsid w:val="005C59A8"/>
    <w:rsid w:val="005D0166"/>
    <w:rsid w:val="005D0706"/>
    <w:rsid w:val="005D07E6"/>
    <w:rsid w:val="005D0BF1"/>
    <w:rsid w:val="005D1EE4"/>
    <w:rsid w:val="005D25E5"/>
    <w:rsid w:val="005D59BF"/>
    <w:rsid w:val="005D5EDC"/>
    <w:rsid w:val="005D6405"/>
    <w:rsid w:val="005D7FC4"/>
    <w:rsid w:val="005E273D"/>
    <w:rsid w:val="005E3216"/>
    <w:rsid w:val="005E61DC"/>
    <w:rsid w:val="005E6A5C"/>
    <w:rsid w:val="005E762C"/>
    <w:rsid w:val="005E7A71"/>
    <w:rsid w:val="005E7D88"/>
    <w:rsid w:val="005F00C8"/>
    <w:rsid w:val="005F166B"/>
    <w:rsid w:val="005F1B98"/>
    <w:rsid w:val="005F1EBE"/>
    <w:rsid w:val="005F23A9"/>
    <w:rsid w:val="005F32F9"/>
    <w:rsid w:val="005F3B7A"/>
    <w:rsid w:val="005F3F91"/>
    <w:rsid w:val="005F5322"/>
    <w:rsid w:val="005F6016"/>
    <w:rsid w:val="00600B87"/>
    <w:rsid w:val="006031E6"/>
    <w:rsid w:val="00603E8D"/>
    <w:rsid w:val="00603FBE"/>
    <w:rsid w:val="00604344"/>
    <w:rsid w:val="00605021"/>
    <w:rsid w:val="00611213"/>
    <w:rsid w:val="00612A82"/>
    <w:rsid w:val="00615E28"/>
    <w:rsid w:val="006166D8"/>
    <w:rsid w:val="0061772D"/>
    <w:rsid w:val="00621C62"/>
    <w:rsid w:val="00621F24"/>
    <w:rsid w:val="00622398"/>
    <w:rsid w:val="00622DA0"/>
    <w:rsid w:val="00626CE7"/>
    <w:rsid w:val="00627BB7"/>
    <w:rsid w:val="00630FB5"/>
    <w:rsid w:val="0063219F"/>
    <w:rsid w:val="006342B1"/>
    <w:rsid w:val="00634630"/>
    <w:rsid w:val="00634896"/>
    <w:rsid w:val="00635082"/>
    <w:rsid w:val="006355AE"/>
    <w:rsid w:val="00647E01"/>
    <w:rsid w:val="006501EF"/>
    <w:rsid w:val="006508BE"/>
    <w:rsid w:val="00650B56"/>
    <w:rsid w:val="006533B8"/>
    <w:rsid w:val="00654AB7"/>
    <w:rsid w:val="006551B5"/>
    <w:rsid w:val="006578B3"/>
    <w:rsid w:val="00661E07"/>
    <w:rsid w:val="00661E76"/>
    <w:rsid w:val="00662EED"/>
    <w:rsid w:val="00663185"/>
    <w:rsid w:val="006633B0"/>
    <w:rsid w:val="00664531"/>
    <w:rsid w:val="006647FD"/>
    <w:rsid w:val="006648F1"/>
    <w:rsid w:val="00665AB5"/>
    <w:rsid w:val="006669F6"/>
    <w:rsid w:val="0066740E"/>
    <w:rsid w:val="0067121E"/>
    <w:rsid w:val="006748D9"/>
    <w:rsid w:val="0067503B"/>
    <w:rsid w:val="006751BD"/>
    <w:rsid w:val="00675E12"/>
    <w:rsid w:val="0067659A"/>
    <w:rsid w:val="00676661"/>
    <w:rsid w:val="00676D9D"/>
    <w:rsid w:val="0068019C"/>
    <w:rsid w:val="006806FC"/>
    <w:rsid w:val="006813D2"/>
    <w:rsid w:val="006836A3"/>
    <w:rsid w:val="0068550F"/>
    <w:rsid w:val="006874FE"/>
    <w:rsid w:val="0069151A"/>
    <w:rsid w:val="00693D6E"/>
    <w:rsid w:val="00694127"/>
    <w:rsid w:val="0069693F"/>
    <w:rsid w:val="00697B56"/>
    <w:rsid w:val="00697CA6"/>
    <w:rsid w:val="006A0401"/>
    <w:rsid w:val="006A31FA"/>
    <w:rsid w:val="006A387A"/>
    <w:rsid w:val="006A38B2"/>
    <w:rsid w:val="006A4CD5"/>
    <w:rsid w:val="006A4DA7"/>
    <w:rsid w:val="006A5524"/>
    <w:rsid w:val="006A5EF4"/>
    <w:rsid w:val="006A60A6"/>
    <w:rsid w:val="006A6EF1"/>
    <w:rsid w:val="006A7199"/>
    <w:rsid w:val="006A7C2E"/>
    <w:rsid w:val="006B01E0"/>
    <w:rsid w:val="006B0BF4"/>
    <w:rsid w:val="006B10D6"/>
    <w:rsid w:val="006B2546"/>
    <w:rsid w:val="006B4088"/>
    <w:rsid w:val="006B5B4B"/>
    <w:rsid w:val="006B6589"/>
    <w:rsid w:val="006B6DCD"/>
    <w:rsid w:val="006C2A8A"/>
    <w:rsid w:val="006C40A7"/>
    <w:rsid w:val="006C520F"/>
    <w:rsid w:val="006C56BE"/>
    <w:rsid w:val="006C57DF"/>
    <w:rsid w:val="006C5C2E"/>
    <w:rsid w:val="006C7819"/>
    <w:rsid w:val="006C7F4E"/>
    <w:rsid w:val="006D0268"/>
    <w:rsid w:val="006D25E8"/>
    <w:rsid w:val="006D3451"/>
    <w:rsid w:val="006D3B30"/>
    <w:rsid w:val="006D3C1C"/>
    <w:rsid w:val="006D543F"/>
    <w:rsid w:val="006D55B6"/>
    <w:rsid w:val="006D68C3"/>
    <w:rsid w:val="006D6990"/>
    <w:rsid w:val="006D6AED"/>
    <w:rsid w:val="006E1D46"/>
    <w:rsid w:val="006E52F3"/>
    <w:rsid w:val="006E578D"/>
    <w:rsid w:val="006E5BC8"/>
    <w:rsid w:val="006E6B48"/>
    <w:rsid w:val="006E6B5A"/>
    <w:rsid w:val="006F0128"/>
    <w:rsid w:val="006F28F7"/>
    <w:rsid w:val="006F3174"/>
    <w:rsid w:val="006F4F97"/>
    <w:rsid w:val="006F5067"/>
    <w:rsid w:val="006F73C5"/>
    <w:rsid w:val="007022DA"/>
    <w:rsid w:val="00703972"/>
    <w:rsid w:val="00703D0E"/>
    <w:rsid w:val="0070539D"/>
    <w:rsid w:val="0070567B"/>
    <w:rsid w:val="00705F6B"/>
    <w:rsid w:val="007064C6"/>
    <w:rsid w:val="00706D4A"/>
    <w:rsid w:val="00706F50"/>
    <w:rsid w:val="007070CC"/>
    <w:rsid w:val="00707A28"/>
    <w:rsid w:val="00707E19"/>
    <w:rsid w:val="00707E70"/>
    <w:rsid w:val="0071033B"/>
    <w:rsid w:val="007110E2"/>
    <w:rsid w:val="007114F8"/>
    <w:rsid w:val="007133DE"/>
    <w:rsid w:val="007139C4"/>
    <w:rsid w:val="00716246"/>
    <w:rsid w:val="00720D51"/>
    <w:rsid w:val="00721C6E"/>
    <w:rsid w:val="00722C65"/>
    <w:rsid w:val="0072493B"/>
    <w:rsid w:val="00725C2E"/>
    <w:rsid w:val="0072724B"/>
    <w:rsid w:val="00727CB5"/>
    <w:rsid w:val="007301A7"/>
    <w:rsid w:val="00730587"/>
    <w:rsid w:val="00730AA6"/>
    <w:rsid w:val="0073355A"/>
    <w:rsid w:val="007347FE"/>
    <w:rsid w:val="007367C0"/>
    <w:rsid w:val="00736900"/>
    <w:rsid w:val="00737A2A"/>
    <w:rsid w:val="007403AF"/>
    <w:rsid w:val="00740B3D"/>
    <w:rsid w:val="0074156D"/>
    <w:rsid w:val="007418F3"/>
    <w:rsid w:val="007419C8"/>
    <w:rsid w:val="00741A0C"/>
    <w:rsid w:val="0074251B"/>
    <w:rsid w:val="00743B01"/>
    <w:rsid w:val="00745FB2"/>
    <w:rsid w:val="007465D0"/>
    <w:rsid w:val="00747E58"/>
    <w:rsid w:val="00750E93"/>
    <w:rsid w:val="007510A1"/>
    <w:rsid w:val="0075209D"/>
    <w:rsid w:val="00752329"/>
    <w:rsid w:val="00753817"/>
    <w:rsid w:val="00755870"/>
    <w:rsid w:val="007561C3"/>
    <w:rsid w:val="0075642A"/>
    <w:rsid w:val="007564D1"/>
    <w:rsid w:val="00756DF3"/>
    <w:rsid w:val="00757966"/>
    <w:rsid w:val="007606C7"/>
    <w:rsid w:val="00760814"/>
    <w:rsid w:val="0076087F"/>
    <w:rsid w:val="0076096A"/>
    <w:rsid w:val="00760FDF"/>
    <w:rsid w:val="00763680"/>
    <w:rsid w:val="00763E9A"/>
    <w:rsid w:val="00763F70"/>
    <w:rsid w:val="00764158"/>
    <w:rsid w:val="00764963"/>
    <w:rsid w:val="00764E12"/>
    <w:rsid w:val="00766AED"/>
    <w:rsid w:val="007712E9"/>
    <w:rsid w:val="00771972"/>
    <w:rsid w:val="00772522"/>
    <w:rsid w:val="00774F0D"/>
    <w:rsid w:val="00777923"/>
    <w:rsid w:val="007800DD"/>
    <w:rsid w:val="00780189"/>
    <w:rsid w:val="00780743"/>
    <w:rsid w:val="007831F8"/>
    <w:rsid w:val="00786492"/>
    <w:rsid w:val="0078683C"/>
    <w:rsid w:val="00786DB6"/>
    <w:rsid w:val="00791228"/>
    <w:rsid w:val="00791CB9"/>
    <w:rsid w:val="00793180"/>
    <w:rsid w:val="00793D88"/>
    <w:rsid w:val="007948FA"/>
    <w:rsid w:val="00794E24"/>
    <w:rsid w:val="007963C0"/>
    <w:rsid w:val="00796B19"/>
    <w:rsid w:val="00796F85"/>
    <w:rsid w:val="00797374"/>
    <w:rsid w:val="00797FA1"/>
    <w:rsid w:val="007A0046"/>
    <w:rsid w:val="007A06D8"/>
    <w:rsid w:val="007A0E59"/>
    <w:rsid w:val="007A2644"/>
    <w:rsid w:val="007A4466"/>
    <w:rsid w:val="007A6F2E"/>
    <w:rsid w:val="007A711C"/>
    <w:rsid w:val="007A7832"/>
    <w:rsid w:val="007B0425"/>
    <w:rsid w:val="007B246A"/>
    <w:rsid w:val="007B3A26"/>
    <w:rsid w:val="007B5BEA"/>
    <w:rsid w:val="007B6F2D"/>
    <w:rsid w:val="007C1F73"/>
    <w:rsid w:val="007C287C"/>
    <w:rsid w:val="007C2F0F"/>
    <w:rsid w:val="007C40E3"/>
    <w:rsid w:val="007C47F0"/>
    <w:rsid w:val="007C4CF8"/>
    <w:rsid w:val="007C5B12"/>
    <w:rsid w:val="007C66DD"/>
    <w:rsid w:val="007C6825"/>
    <w:rsid w:val="007C7FBD"/>
    <w:rsid w:val="007D047F"/>
    <w:rsid w:val="007D1810"/>
    <w:rsid w:val="007D1C72"/>
    <w:rsid w:val="007D2296"/>
    <w:rsid w:val="007D3185"/>
    <w:rsid w:val="007D670A"/>
    <w:rsid w:val="007E057A"/>
    <w:rsid w:val="007E08A4"/>
    <w:rsid w:val="007E2FC8"/>
    <w:rsid w:val="007E35BD"/>
    <w:rsid w:val="007E3873"/>
    <w:rsid w:val="007E5015"/>
    <w:rsid w:val="007E597A"/>
    <w:rsid w:val="007E7399"/>
    <w:rsid w:val="007F0D28"/>
    <w:rsid w:val="007F2498"/>
    <w:rsid w:val="007F2B30"/>
    <w:rsid w:val="007F3491"/>
    <w:rsid w:val="007F3FA2"/>
    <w:rsid w:val="007F4A5C"/>
    <w:rsid w:val="007F5DFD"/>
    <w:rsid w:val="007F7B72"/>
    <w:rsid w:val="0080051C"/>
    <w:rsid w:val="0080103D"/>
    <w:rsid w:val="00802951"/>
    <w:rsid w:val="0080299B"/>
    <w:rsid w:val="00804C1A"/>
    <w:rsid w:val="00805DE6"/>
    <w:rsid w:val="008068D8"/>
    <w:rsid w:val="008078EA"/>
    <w:rsid w:val="00811335"/>
    <w:rsid w:val="00811438"/>
    <w:rsid w:val="008129D9"/>
    <w:rsid w:val="0081319F"/>
    <w:rsid w:val="00814A42"/>
    <w:rsid w:val="008167E3"/>
    <w:rsid w:val="008169F7"/>
    <w:rsid w:val="00817B2A"/>
    <w:rsid w:val="00817D33"/>
    <w:rsid w:val="008200C5"/>
    <w:rsid w:val="00820693"/>
    <w:rsid w:val="00823023"/>
    <w:rsid w:val="00823128"/>
    <w:rsid w:val="0082378F"/>
    <w:rsid w:val="00823AD6"/>
    <w:rsid w:val="00824E15"/>
    <w:rsid w:val="008253AC"/>
    <w:rsid w:val="00825B19"/>
    <w:rsid w:val="00826FB6"/>
    <w:rsid w:val="0083073B"/>
    <w:rsid w:val="00831111"/>
    <w:rsid w:val="008338EB"/>
    <w:rsid w:val="0083438B"/>
    <w:rsid w:val="0083449E"/>
    <w:rsid w:val="008344C5"/>
    <w:rsid w:val="00834723"/>
    <w:rsid w:val="00836DCC"/>
    <w:rsid w:val="00840C47"/>
    <w:rsid w:val="008410C6"/>
    <w:rsid w:val="00841ECB"/>
    <w:rsid w:val="00842735"/>
    <w:rsid w:val="00844324"/>
    <w:rsid w:val="00846653"/>
    <w:rsid w:val="0084669B"/>
    <w:rsid w:val="00846F3F"/>
    <w:rsid w:val="00847C74"/>
    <w:rsid w:val="0085038A"/>
    <w:rsid w:val="00856747"/>
    <w:rsid w:val="00856882"/>
    <w:rsid w:val="00857958"/>
    <w:rsid w:val="008636C8"/>
    <w:rsid w:val="00863FBA"/>
    <w:rsid w:val="0086610D"/>
    <w:rsid w:val="00870EDC"/>
    <w:rsid w:val="0087371A"/>
    <w:rsid w:val="00874ED8"/>
    <w:rsid w:val="0087502E"/>
    <w:rsid w:val="00876F42"/>
    <w:rsid w:val="0088050B"/>
    <w:rsid w:val="008815A6"/>
    <w:rsid w:val="00881AE2"/>
    <w:rsid w:val="00882352"/>
    <w:rsid w:val="00883EFD"/>
    <w:rsid w:val="00885336"/>
    <w:rsid w:val="00885B09"/>
    <w:rsid w:val="00885F81"/>
    <w:rsid w:val="0088647F"/>
    <w:rsid w:val="00886572"/>
    <w:rsid w:val="0088721C"/>
    <w:rsid w:val="00890051"/>
    <w:rsid w:val="008906F7"/>
    <w:rsid w:val="008908CF"/>
    <w:rsid w:val="00890B4B"/>
    <w:rsid w:val="00892556"/>
    <w:rsid w:val="00893270"/>
    <w:rsid w:val="00896C37"/>
    <w:rsid w:val="008A1175"/>
    <w:rsid w:val="008A1A3C"/>
    <w:rsid w:val="008A1CFF"/>
    <w:rsid w:val="008A2676"/>
    <w:rsid w:val="008A4D6F"/>
    <w:rsid w:val="008A67E8"/>
    <w:rsid w:val="008A7E43"/>
    <w:rsid w:val="008B081F"/>
    <w:rsid w:val="008B16A0"/>
    <w:rsid w:val="008B3BBB"/>
    <w:rsid w:val="008B4537"/>
    <w:rsid w:val="008B58AB"/>
    <w:rsid w:val="008B6EBB"/>
    <w:rsid w:val="008B7414"/>
    <w:rsid w:val="008C156A"/>
    <w:rsid w:val="008C1B8C"/>
    <w:rsid w:val="008C2568"/>
    <w:rsid w:val="008C3D0D"/>
    <w:rsid w:val="008C45A6"/>
    <w:rsid w:val="008C51BC"/>
    <w:rsid w:val="008C61CE"/>
    <w:rsid w:val="008C63DF"/>
    <w:rsid w:val="008D370D"/>
    <w:rsid w:val="008D4262"/>
    <w:rsid w:val="008D435B"/>
    <w:rsid w:val="008D4B05"/>
    <w:rsid w:val="008D5362"/>
    <w:rsid w:val="008D5489"/>
    <w:rsid w:val="008D6576"/>
    <w:rsid w:val="008E0C20"/>
    <w:rsid w:val="008E2E4F"/>
    <w:rsid w:val="008E4220"/>
    <w:rsid w:val="008F1E4F"/>
    <w:rsid w:val="008F727A"/>
    <w:rsid w:val="009002CD"/>
    <w:rsid w:val="00900E38"/>
    <w:rsid w:val="00901AC7"/>
    <w:rsid w:val="00901AC9"/>
    <w:rsid w:val="00903F9D"/>
    <w:rsid w:val="00904A75"/>
    <w:rsid w:val="00904BAE"/>
    <w:rsid w:val="00904BF2"/>
    <w:rsid w:val="00906D64"/>
    <w:rsid w:val="0091035D"/>
    <w:rsid w:val="00911D86"/>
    <w:rsid w:val="00912175"/>
    <w:rsid w:val="00913030"/>
    <w:rsid w:val="009167F2"/>
    <w:rsid w:val="00916F5E"/>
    <w:rsid w:val="00920868"/>
    <w:rsid w:val="00921198"/>
    <w:rsid w:val="00921861"/>
    <w:rsid w:val="00924BA9"/>
    <w:rsid w:val="00925C9A"/>
    <w:rsid w:val="00926ADA"/>
    <w:rsid w:val="00927161"/>
    <w:rsid w:val="00927197"/>
    <w:rsid w:val="00927E5B"/>
    <w:rsid w:val="009301F7"/>
    <w:rsid w:val="00930C6E"/>
    <w:rsid w:val="00935FD2"/>
    <w:rsid w:val="00936B55"/>
    <w:rsid w:val="00937547"/>
    <w:rsid w:val="00937560"/>
    <w:rsid w:val="00937A60"/>
    <w:rsid w:val="00940519"/>
    <w:rsid w:val="00940D6F"/>
    <w:rsid w:val="00941CE7"/>
    <w:rsid w:val="00941F7C"/>
    <w:rsid w:val="009428E6"/>
    <w:rsid w:val="00942EC8"/>
    <w:rsid w:val="00942F12"/>
    <w:rsid w:val="00944831"/>
    <w:rsid w:val="00945912"/>
    <w:rsid w:val="00945CF7"/>
    <w:rsid w:val="00946D1F"/>
    <w:rsid w:val="00947E2E"/>
    <w:rsid w:val="00951195"/>
    <w:rsid w:val="00951B88"/>
    <w:rsid w:val="009524FF"/>
    <w:rsid w:val="00952959"/>
    <w:rsid w:val="00952D2C"/>
    <w:rsid w:val="00953A18"/>
    <w:rsid w:val="00953A69"/>
    <w:rsid w:val="009548DF"/>
    <w:rsid w:val="00954EA1"/>
    <w:rsid w:val="00954F0B"/>
    <w:rsid w:val="009558AA"/>
    <w:rsid w:val="00956586"/>
    <w:rsid w:val="009569B3"/>
    <w:rsid w:val="009570F2"/>
    <w:rsid w:val="00957587"/>
    <w:rsid w:val="009579A8"/>
    <w:rsid w:val="009613F5"/>
    <w:rsid w:val="00966317"/>
    <w:rsid w:val="0096643E"/>
    <w:rsid w:val="00972716"/>
    <w:rsid w:val="00972747"/>
    <w:rsid w:val="009729B7"/>
    <w:rsid w:val="00972E91"/>
    <w:rsid w:val="00975625"/>
    <w:rsid w:val="00975F1F"/>
    <w:rsid w:val="009809E5"/>
    <w:rsid w:val="0098107F"/>
    <w:rsid w:val="00982073"/>
    <w:rsid w:val="00983040"/>
    <w:rsid w:val="00983CE7"/>
    <w:rsid w:val="00987449"/>
    <w:rsid w:val="00990334"/>
    <w:rsid w:val="00990CB5"/>
    <w:rsid w:val="00991952"/>
    <w:rsid w:val="00992331"/>
    <w:rsid w:val="00992D58"/>
    <w:rsid w:val="00992D78"/>
    <w:rsid w:val="009933A4"/>
    <w:rsid w:val="009943EB"/>
    <w:rsid w:val="00995D03"/>
    <w:rsid w:val="00995F7E"/>
    <w:rsid w:val="009974D3"/>
    <w:rsid w:val="00997981"/>
    <w:rsid w:val="009A05FA"/>
    <w:rsid w:val="009A0EC9"/>
    <w:rsid w:val="009A0F76"/>
    <w:rsid w:val="009A163E"/>
    <w:rsid w:val="009A1B2C"/>
    <w:rsid w:val="009A3CB9"/>
    <w:rsid w:val="009A4B4B"/>
    <w:rsid w:val="009A6122"/>
    <w:rsid w:val="009B0088"/>
    <w:rsid w:val="009B0744"/>
    <w:rsid w:val="009B1DB5"/>
    <w:rsid w:val="009B27E7"/>
    <w:rsid w:val="009B419F"/>
    <w:rsid w:val="009C06F2"/>
    <w:rsid w:val="009C217B"/>
    <w:rsid w:val="009C258E"/>
    <w:rsid w:val="009C28E3"/>
    <w:rsid w:val="009C3144"/>
    <w:rsid w:val="009C3663"/>
    <w:rsid w:val="009C3DE4"/>
    <w:rsid w:val="009C5AA7"/>
    <w:rsid w:val="009C70A2"/>
    <w:rsid w:val="009C73FD"/>
    <w:rsid w:val="009C7633"/>
    <w:rsid w:val="009C78BE"/>
    <w:rsid w:val="009D0723"/>
    <w:rsid w:val="009D098E"/>
    <w:rsid w:val="009D189D"/>
    <w:rsid w:val="009D223A"/>
    <w:rsid w:val="009D2AA3"/>
    <w:rsid w:val="009D32D6"/>
    <w:rsid w:val="009D50F6"/>
    <w:rsid w:val="009D6348"/>
    <w:rsid w:val="009D6BF7"/>
    <w:rsid w:val="009D6E66"/>
    <w:rsid w:val="009E0B77"/>
    <w:rsid w:val="009E22FD"/>
    <w:rsid w:val="009E3CDF"/>
    <w:rsid w:val="009E3D93"/>
    <w:rsid w:val="009E63AD"/>
    <w:rsid w:val="009E70D2"/>
    <w:rsid w:val="009E7E1D"/>
    <w:rsid w:val="009F125D"/>
    <w:rsid w:val="009F3628"/>
    <w:rsid w:val="009F3F03"/>
    <w:rsid w:val="009F4163"/>
    <w:rsid w:val="009F4C18"/>
    <w:rsid w:val="009F5FF8"/>
    <w:rsid w:val="00A000AA"/>
    <w:rsid w:val="00A031A9"/>
    <w:rsid w:val="00A03389"/>
    <w:rsid w:val="00A06CDA"/>
    <w:rsid w:val="00A10B7C"/>
    <w:rsid w:val="00A11706"/>
    <w:rsid w:val="00A1175F"/>
    <w:rsid w:val="00A12FB3"/>
    <w:rsid w:val="00A132A6"/>
    <w:rsid w:val="00A145D8"/>
    <w:rsid w:val="00A160B3"/>
    <w:rsid w:val="00A17582"/>
    <w:rsid w:val="00A177FA"/>
    <w:rsid w:val="00A22280"/>
    <w:rsid w:val="00A235AF"/>
    <w:rsid w:val="00A25054"/>
    <w:rsid w:val="00A250C4"/>
    <w:rsid w:val="00A25354"/>
    <w:rsid w:val="00A26910"/>
    <w:rsid w:val="00A26FE3"/>
    <w:rsid w:val="00A2739C"/>
    <w:rsid w:val="00A27B4B"/>
    <w:rsid w:val="00A27C36"/>
    <w:rsid w:val="00A27D5C"/>
    <w:rsid w:val="00A3031D"/>
    <w:rsid w:val="00A30711"/>
    <w:rsid w:val="00A3164B"/>
    <w:rsid w:val="00A3219E"/>
    <w:rsid w:val="00A34335"/>
    <w:rsid w:val="00A350A6"/>
    <w:rsid w:val="00A37E1F"/>
    <w:rsid w:val="00A37EDE"/>
    <w:rsid w:val="00A40DE9"/>
    <w:rsid w:val="00A43597"/>
    <w:rsid w:val="00A43CF6"/>
    <w:rsid w:val="00A45D2E"/>
    <w:rsid w:val="00A47432"/>
    <w:rsid w:val="00A47E3E"/>
    <w:rsid w:val="00A47E5B"/>
    <w:rsid w:val="00A50809"/>
    <w:rsid w:val="00A50D24"/>
    <w:rsid w:val="00A51433"/>
    <w:rsid w:val="00A5491F"/>
    <w:rsid w:val="00A55743"/>
    <w:rsid w:val="00A57320"/>
    <w:rsid w:val="00A57B59"/>
    <w:rsid w:val="00A62027"/>
    <w:rsid w:val="00A64580"/>
    <w:rsid w:val="00A65CB5"/>
    <w:rsid w:val="00A71CA3"/>
    <w:rsid w:val="00A71D7A"/>
    <w:rsid w:val="00A731CE"/>
    <w:rsid w:val="00A736FF"/>
    <w:rsid w:val="00A7582D"/>
    <w:rsid w:val="00A7731C"/>
    <w:rsid w:val="00A778B4"/>
    <w:rsid w:val="00A77E40"/>
    <w:rsid w:val="00A80953"/>
    <w:rsid w:val="00A81051"/>
    <w:rsid w:val="00A816EB"/>
    <w:rsid w:val="00A81A20"/>
    <w:rsid w:val="00A83C6E"/>
    <w:rsid w:val="00A83E20"/>
    <w:rsid w:val="00A84913"/>
    <w:rsid w:val="00A86FDB"/>
    <w:rsid w:val="00A872DB"/>
    <w:rsid w:val="00A91336"/>
    <w:rsid w:val="00A924B8"/>
    <w:rsid w:val="00A92AEA"/>
    <w:rsid w:val="00A93587"/>
    <w:rsid w:val="00A954D7"/>
    <w:rsid w:val="00A95A83"/>
    <w:rsid w:val="00A963F3"/>
    <w:rsid w:val="00AA122A"/>
    <w:rsid w:val="00AA1716"/>
    <w:rsid w:val="00AA2783"/>
    <w:rsid w:val="00AA3F5D"/>
    <w:rsid w:val="00AA7275"/>
    <w:rsid w:val="00AA758C"/>
    <w:rsid w:val="00AA7939"/>
    <w:rsid w:val="00AB1820"/>
    <w:rsid w:val="00AB1B87"/>
    <w:rsid w:val="00AB2599"/>
    <w:rsid w:val="00AB2950"/>
    <w:rsid w:val="00AB3BEE"/>
    <w:rsid w:val="00AB73ED"/>
    <w:rsid w:val="00AC0567"/>
    <w:rsid w:val="00AC060A"/>
    <w:rsid w:val="00AC1B76"/>
    <w:rsid w:val="00AC2100"/>
    <w:rsid w:val="00AC3E18"/>
    <w:rsid w:val="00AC5190"/>
    <w:rsid w:val="00AC5D24"/>
    <w:rsid w:val="00AC66E1"/>
    <w:rsid w:val="00AC6F35"/>
    <w:rsid w:val="00AC71A0"/>
    <w:rsid w:val="00AC77BA"/>
    <w:rsid w:val="00AC77C0"/>
    <w:rsid w:val="00AD1B60"/>
    <w:rsid w:val="00AD5D0A"/>
    <w:rsid w:val="00AD5E72"/>
    <w:rsid w:val="00AD7F08"/>
    <w:rsid w:val="00AE2ECB"/>
    <w:rsid w:val="00AE350D"/>
    <w:rsid w:val="00AE4879"/>
    <w:rsid w:val="00AE5909"/>
    <w:rsid w:val="00AF0181"/>
    <w:rsid w:val="00AF2408"/>
    <w:rsid w:val="00AF4B34"/>
    <w:rsid w:val="00AF60EC"/>
    <w:rsid w:val="00AF6F8F"/>
    <w:rsid w:val="00AF7DCB"/>
    <w:rsid w:val="00B003E0"/>
    <w:rsid w:val="00B03ACB"/>
    <w:rsid w:val="00B03EAC"/>
    <w:rsid w:val="00B0409A"/>
    <w:rsid w:val="00B04BFF"/>
    <w:rsid w:val="00B06B46"/>
    <w:rsid w:val="00B1039F"/>
    <w:rsid w:val="00B11539"/>
    <w:rsid w:val="00B14A4E"/>
    <w:rsid w:val="00B14DD1"/>
    <w:rsid w:val="00B1591A"/>
    <w:rsid w:val="00B1646B"/>
    <w:rsid w:val="00B178DB"/>
    <w:rsid w:val="00B2234E"/>
    <w:rsid w:val="00B23420"/>
    <w:rsid w:val="00B23EC5"/>
    <w:rsid w:val="00B2539C"/>
    <w:rsid w:val="00B25591"/>
    <w:rsid w:val="00B25E5A"/>
    <w:rsid w:val="00B278DC"/>
    <w:rsid w:val="00B33ADE"/>
    <w:rsid w:val="00B34221"/>
    <w:rsid w:val="00B35AAF"/>
    <w:rsid w:val="00B3693B"/>
    <w:rsid w:val="00B37921"/>
    <w:rsid w:val="00B40767"/>
    <w:rsid w:val="00B40D40"/>
    <w:rsid w:val="00B418DB"/>
    <w:rsid w:val="00B42D78"/>
    <w:rsid w:val="00B42F02"/>
    <w:rsid w:val="00B434F4"/>
    <w:rsid w:val="00B467F8"/>
    <w:rsid w:val="00B475AD"/>
    <w:rsid w:val="00B50499"/>
    <w:rsid w:val="00B52C50"/>
    <w:rsid w:val="00B534FB"/>
    <w:rsid w:val="00B54204"/>
    <w:rsid w:val="00B54873"/>
    <w:rsid w:val="00B54B4A"/>
    <w:rsid w:val="00B5564B"/>
    <w:rsid w:val="00B57963"/>
    <w:rsid w:val="00B57B7C"/>
    <w:rsid w:val="00B6016D"/>
    <w:rsid w:val="00B6102A"/>
    <w:rsid w:val="00B6156B"/>
    <w:rsid w:val="00B61BD0"/>
    <w:rsid w:val="00B62265"/>
    <w:rsid w:val="00B63354"/>
    <w:rsid w:val="00B64266"/>
    <w:rsid w:val="00B64775"/>
    <w:rsid w:val="00B6615C"/>
    <w:rsid w:val="00B664CC"/>
    <w:rsid w:val="00B71BE0"/>
    <w:rsid w:val="00B72585"/>
    <w:rsid w:val="00B7331E"/>
    <w:rsid w:val="00B74C06"/>
    <w:rsid w:val="00B771C6"/>
    <w:rsid w:val="00B773EF"/>
    <w:rsid w:val="00B825E4"/>
    <w:rsid w:val="00B83062"/>
    <w:rsid w:val="00B83BFA"/>
    <w:rsid w:val="00B842A7"/>
    <w:rsid w:val="00B843FD"/>
    <w:rsid w:val="00B85EA7"/>
    <w:rsid w:val="00B860C0"/>
    <w:rsid w:val="00B87616"/>
    <w:rsid w:val="00B87841"/>
    <w:rsid w:val="00B87A6A"/>
    <w:rsid w:val="00B90CAE"/>
    <w:rsid w:val="00B92CF0"/>
    <w:rsid w:val="00B93785"/>
    <w:rsid w:val="00B943F8"/>
    <w:rsid w:val="00B952B3"/>
    <w:rsid w:val="00B9688E"/>
    <w:rsid w:val="00B97119"/>
    <w:rsid w:val="00B97BE5"/>
    <w:rsid w:val="00BA009F"/>
    <w:rsid w:val="00BA1096"/>
    <w:rsid w:val="00BA16F9"/>
    <w:rsid w:val="00BA181C"/>
    <w:rsid w:val="00BA3204"/>
    <w:rsid w:val="00BA3DFE"/>
    <w:rsid w:val="00BA4C69"/>
    <w:rsid w:val="00BA511E"/>
    <w:rsid w:val="00BA5646"/>
    <w:rsid w:val="00BA61ED"/>
    <w:rsid w:val="00BA6F8B"/>
    <w:rsid w:val="00BA7259"/>
    <w:rsid w:val="00BB0959"/>
    <w:rsid w:val="00BB2BC7"/>
    <w:rsid w:val="00BB519A"/>
    <w:rsid w:val="00BB6BE0"/>
    <w:rsid w:val="00BC00FA"/>
    <w:rsid w:val="00BC04D0"/>
    <w:rsid w:val="00BC2402"/>
    <w:rsid w:val="00BC3338"/>
    <w:rsid w:val="00BC3ADE"/>
    <w:rsid w:val="00BC4830"/>
    <w:rsid w:val="00BC5022"/>
    <w:rsid w:val="00BC5267"/>
    <w:rsid w:val="00BC752C"/>
    <w:rsid w:val="00BC7B12"/>
    <w:rsid w:val="00BD0F9F"/>
    <w:rsid w:val="00BD15ED"/>
    <w:rsid w:val="00BD3038"/>
    <w:rsid w:val="00BD36D6"/>
    <w:rsid w:val="00BD4159"/>
    <w:rsid w:val="00BD4DCA"/>
    <w:rsid w:val="00BD7383"/>
    <w:rsid w:val="00BD7F2E"/>
    <w:rsid w:val="00BE02FA"/>
    <w:rsid w:val="00BE1700"/>
    <w:rsid w:val="00BE2D10"/>
    <w:rsid w:val="00BE4EAD"/>
    <w:rsid w:val="00BE60E9"/>
    <w:rsid w:val="00BE6E1F"/>
    <w:rsid w:val="00BF06D3"/>
    <w:rsid w:val="00BF0DBF"/>
    <w:rsid w:val="00BF255F"/>
    <w:rsid w:val="00BF2635"/>
    <w:rsid w:val="00BF2C8F"/>
    <w:rsid w:val="00BF5031"/>
    <w:rsid w:val="00BF59C5"/>
    <w:rsid w:val="00BF619C"/>
    <w:rsid w:val="00BF7BC0"/>
    <w:rsid w:val="00C041E0"/>
    <w:rsid w:val="00C04486"/>
    <w:rsid w:val="00C04724"/>
    <w:rsid w:val="00C06EA5"/>
    <w:rsid w:val="00C0715F"/>
    <w:rsid w:val="00C10773"/>
    <w:rsid w:val="00C11D75"/>
    <w:rsid w:val="00C13132"/>
    <w:rsid w:val="00C16821"/>
    <w:rsid w:val="00C2154F"/>
    <w:rsid w:val="00C23465"/>
    <w:rsid w:val="00C23D85"/>
    <w:rsid w:val="00C25B2E"/>
    <w:rsid w:val="00C30367"/>
    <w:rsid w:val="00C31DA7"/>
    <w:rsid w:val="00C3209B"/>
    <w:rsid w:val="00C33C5A"/>
    <w:rsid w:val="00C3490B"/>
    <w:rsid w:val="00C3498D"/>
    <w:rsid w:val="00C363FD"/>
    <w:rsid w:val="00C37D68"/>
    <w:rsid w:val="00C37F9E"/>
    <w:rsid w:val="00C40001"/>
    <w:rsid w:val="00C408BE"/>
    <w:rsid w:val="00C41930"/>
    <w:rsid w:val="00C43063"/>
    <w:rsid w:val="00C43270"/>
    <w:rsid w:val="00C447B5"/>
    <w:rsid w:val="00C45037"/>
    <w:rsid w:val="00C4518A"/>
    <w:rsid w:val="00C4561C"/>
    <w:rsid w:val="00C4628C"/>
    <w:rsid w:val="00C532DC"/>
    <w:rsid w:val="00C54BB5"/>
    <w:rsid w:val="00C556FF"/>
    <w:rsid w:val="00C57090"/>
    <w:rsid w:val="00C60898"/>
    <w:rsid w:val="00C60EAA"/>
    <w:rsid w:val="00C6312B"/>
    <w:rsid w:val="00C64A59"/>
    <w:rsid w:val="00C656FE"/>
    <w:rsid w:val="00C670F0"/>
    <w:rsid w:val="00C71F4B"/>
    <w:rsid w:val="00C72D6E"/>
    <w:rsid w:val="00C72E2A"/>
    <w:rsid w:val="00C735BB"/>
    <w:rsid w:val="00C7447F"/>
    <w:rsid w:val="00C74A7F"/>
    <w:rsid w:val="00C75C5D"/>
    <w:rsid w:val="00C76A04"/>
    <w:rsid w:val="00C81AC0"/>
    <w:rsid w:val="00C82734"/>
    <w:rsid w:val="00C833F0"/>
    <w:rsid w:val="00C83522"/>
    <w:rsid w:val="00C85DAD"/>
    <w:rsid w:val="00C85E97"/>
    <w:rsid w:val="00C860C6"/>
    <w:rsid w:val="00C8625B"/>
    <w:rsid w:val="00C8645E"/>
    <w:rsid w:val="00C864A4"/>
    <w:rsid w:val="00C91BB2"/>
    <w:rsid w:val="00C91C1B"/>
    <w:rsid w:val="00C9266E"/>
    <w:rsid w:val="00C92971"/>
    <w:rsid w:val="00C93DC4"/>
    <w:rsid w:val="00C95636"/>
    <w:rsid w:val="00C967CF"/>
    <w:rsid w:val="00C970D0"/>
    <w:rsid w:val="00CA22E3"/>
    <w:rsid w:val="00CA298C"/>
    <w:rsid w:val="00CA4F85"/>
    <w:rsid w:val="00CA5391"/>
    <w:rsid w:val="00CA6E71"/>
    <w:rsid w:val="00CA71FD"/>
    <w:rsid w:val="00CB1443"/>
    <w:rsid w:val="00CB17CA"/>
    <w:rsid w:val="00CB2A55"/>
    <w:rsid w:val="00CB2BE9"/>
    <w:rsid w:val="00CB561B"/>
    <w:rsid w:val="00CC1328"/>
    <w:rsid w:val="00CC13E9"/>
    <w:rsid w:val="00CC189B"/>
    <w:rsid w:val="00CC2086"/>
    <w:rsid w:val="00CC3995"/>
    <w:rsid w:val="00CC5530"/>
    <w:rsid w:val="00CC58A4"/>
    <w:rsid w:val="00CC6014"/>
    <w:rsid w:val="00CC64C1"/>
    <w:rsid w:val="00CD101A"/>
    <w:rsid w:val="00CD2216"/>
    <w:rsid w:val="00CD3D64"/>
    <w:rsid w:val="00CD459C"/>
    <w:rsid w:val="00CD5614"/>
    <w:rsid w:val="00CD679A"/>
    <w:rsid w:val="00CD7DDF"/>
    <w:rsid w:val="00CE03B0"/>
    <w:rsid w:val="00CE06A1"/>
    <w:rsid w:val="00CE202B"/>
    <w:rsid w:val="00CE3A69"/>
    <w:rsid w:val="00CE4DC6"/>
    <w:rsid w:val="00CE5CEC"/>
    <w:rsid w:val="00CE699B"/>
    <w:rsid w:val="00CF0D29"/>
    <w:rsid w:val="00CF2A94"/>
    <w:rsid w:val="00CF2C07"/>
    <w:rsid w:val="00CF49F7"/>
    <w:rsid w:val="00CF566B"/>
    <w:rsid w:val="00CF6992"/>
    <w:rsid w:val="00CF6FBE"/>
    <w:rsid w:val="00CF7C40"/>
    <w:rsid w:val="00D002E9"/>
    <w:rsid w:val="00D013FA"/>
    <w:rsid w:val="00D03544"/>
    <w:rsid w:val="00D052C2"/>
    <w:rsid w:val="00D06099"/>
    <w:rsid w:val="00D10175"/>
    <w:rsid w:val="00D1035E"/>
    <w:rsid w:val="00D10958"/>
    <w:rsid w:val="00D11D71"/>
    <w:rsid w:val="00D13673"/>
    <w:rsid w:val="00D13699"/>
    <w:rsid w:val="00D152D5"/>
    <w:rsid w:val="00D157EC"/>
    <w:rsid w:val="00D16F0F"/>
    <w:rsid w:val="00D20C9E"/>
    <w:rsid w:val="00D239A9"/>
    <w:rsid w:val="00D2436B"/>
    <w:rsid w:val="00D27157"/>
    <w:rsid w:val="00D275A8"/>
    <w:rsid w:val="00D301E8"/>
    <w:rsid w:val="00D30A43"/>
    <w:rsid w:val="00D31695"/>
    <w:rsid w:val="00D3321A"/>
    <w:rsid w:val="00D337B6"/>
    <w:rsid w:val="00D33B54"/>
    <w:rsid w:val="00D362B8"/>
    <w:rsid w:val="00D378A1"/>
    <w:rsid w:val="00D402DE"/>
    <w:rsid w:val="00D40FAB"/>
    <w:rsid w:val="00D410EC"/>
    <w:rsid w:val="00D4206E"/>
    <w:rsid w:val="00D42781"/>
    <w:rsid w:val="00D47014"/>
    <w:rsid w:val="00D50207"/>
    <w:rsid w:val="00D50D30"/>
    <w:rsid w:val="00D52E0C"/>
    <w:rsid w:val="00D52F36"/>
    <w:rsid w:val="00D53053"/>
    <w:rsid w:val="00D53C4C"/>
    <w:rsid w:val="00D53D08"/>
    <w:rsid w:val="00D551C6"/>
    <w:rsid w:val="00D55F72"/>
    <w:rsid w:val="00D57408"/>
    <w:rsid w:val="00D5791A"/>
    <w:rsid w:val="00D60273"/>
    <w:rsid w:val="00D61087"/>
    <w:rsid w:val="00D6266D"/>
    <w:rsid w:val="00D65F42"/>
    <w:rsid w:val="00D66C40"/>
    <w:rsid w:val="00D67F19"/>
    <w:rsid w:val="00D715F8"/>
    <w:rsid w:val="00D717CE"/>
    <w:rsid w:val="00D73162"/>
    <w:rsid w:val="00D77917"/>
    <w:rsid w:val="00D8052C"/>
    <w:rsid w:val="00D81787"/>
    <w:rsid w:val="00D835CE"/>
    <w:rsid w:val="00D86BED"/>
    <w:rsid w:val="00D8780F"/>
    <w:rsid w:val="00D87A70"/>
    <w:rsid w:val="00D87B5F"/>
    <w:rsid w:val="00D91041"/>
    <w:rsid w:val="00D91BDB"/>
    <w:rsid w:val="00D92A05"/>
    <w:rsid w:val="00D93E0C"/>
    <w:rsid w:val="00D943F5"/>
    <w:rsid w:val="00D94548"/>
    <w:rsid w:val="00D94FCF"/>
    <w:rsid w:val="00DA294E"/>
    <w:rsid w:val="00DA3213"/>
    <w:rsid w:val="00DA36D6"/>
    <w:rsid w:val="00DA3758"/>
    <w:rsid w:val="00DA3F47"/>
    <w:rsid w:val="00DA4F76"/>
    <w:rsid w:val="00DA5071"/>
    <w:rsid w:val="00DA5248"/>
    <w:rsid w:val="00DA5C91"/>
    <w:rsid w:val="00DA63C2"/>
    <w:rsid w:val="00DA6E5D"/>
    <w:rsid w:val="00DA71B5"/>
    <w:rsid w:val="00DB2E71"/>
    <w:rsid w:val="00DB3ED6"/>
    <w:rsid w:val="00DB49BE"/>
    <w:rsid w:val="00DB5383"/>
    <w:rsid w:val="00DB5E73"/>
    <w:rsid w:val="00DB6350"/>
    <w:rsid w:val="00DB7399"/>
    <w:rsid w:val="00DB7C66"/>
    <w:rsid w:val="00DC1FC7"/>
    <w:rsid w:val="00DC3A55"/>
    <w:rsid w:val="00DC5339"/>
    <w:rsid w:val="00DC5901"/>
    <w:rsid w:val="00DC6588"/>
    <w:rsid w:val="00DC6818"/>
    <w:rsid w:val="00DC727C"/>
    <w:rsid w:val="00DD081D"/>
    <w:rsid w:val="00DD1561"/>
    <w:rsid w:val="00DD1AA4"/>
    <w:rsid w:val="00DD1BEA"/>
    <w:rsid w:val="00DD3628"/>
    <w:rsid w:val="00DD5079"/>
    <w:rsid w:val="00DD71FA"/>
    <w:rsid w:val="00DD7873"/>
    <w:rsid w:val="00DD79CB"/>
    <w:rsid w:val="00DE0261"/>
    <w:rsid w:val="00DE02CD"/>
    <w:rsid w:val="00DE4EBB"/>
    <w:rsid w:val="00DE67B6"/>
    <w:rsid w:val="00DE76BB"/>
    <w:rsid w:val="00DE7D8E"/>
    <w:rsid w:val="00DF22E4"/>
    <w:rsid w:val="00DF4E38"/>
    <w:rsid w:val="00DF7EE3"/>
    <w:rsid w:val="00E00E02"/>
    <w:rsid w:val="00E00F3D"/>
    <w:rsid w:val="00E01C57"/>
    <w:rsid w:val="00E01E10"/>
    <w:rsid w:val="00E024BF"/>
    <w:rsid w:val="00E02D79"/>
    <w:rsid w:val="00E0519F"/>
    <w:rsid w:val="00E07373"/>
    <w:rsid w:val="00E1280E"/>
    <w:rsid w:val="00E14664"/>
    <w:rsid w:val="00E15575"/>
    <w:rsid w:val="00E159D0"/>
    <w:rsid w:val="00E17E44"/>
    <w:rsid w:val="00E21764"/>
    <w:rsid w:val="00E2286C"/>
    <w:rsid w:val="00E269B8"/>
    <w:rsid w:val="00E323E3"/>
    <w:rsid w:val="00E32F25"/>
    <w:rsid w:val="00E3359B"/>
    <w:rsid w:val="00E34BE7"/>
    <w:rsid w:val="00E34FDF"/>
    <w:rsid w:val="00E352FC"/>
    <w:rsid w:val="00E35B0E"/>
    <w:rsid w:val="00E35BF7"/>
    <w:rsid w:val="00E36947"/>
    <w:rsid w:val="00E37D70"/>
    <w:rsid w:val="00E422DD"/>
    <w:rsid w:val="00E426FC"/>
    <w:rsid w:val="00E445BB"/>
    <w:rsid w:val="00E457B3"/>
    <w:rsid w:val="00E46E93"/>
    <w:rsid w:val="00E5100B"/>
    <w:rsid w:val="00E52108"/>
    <w:rsid w:val="00E53E58"/>
    <w:rsid w:val="00E5466E"/>
    <w:rsid w:val="00E54F10"/>
    <w:rsid w:val="00E5680D"/>
    <w:rsid w:val="00E57A09"/>
    <w:rsid w:val="00E602FD"/>
    <w:rsid w:val="00E61D5B"/>
    <w:rsid w:val="00E629CC"/>
    <w:rsid w:val="00E6370C"/>
    <w:rsid w:val="00E63F91"/>
    <w:rsid w:val="00E644A4"/>
    <w:rsid w:val="00E65EF2"/>
    <w:rsid w:val="00E664B5"/>
    <w:rsid w:val="00E6656E"/>
    <w:rsid w:val="00E67EAD"/>
    <w:rsid w:val="00E71733"/>
    <w:rsid w:val="00E72255"/>
    <w:rsid w:val="00E729CD"/>
    <w:rsid w:val="00E72EBF"/>
    <w:rsid w:val="00E7340E"/>
    <w:rsid w:val="00E73580"/>
    <w:rsid w:val="00E73731"/>
    <w:rsid w:val="00E74F1D"/>
    <w:rsid w:val="00E7627D"/>
    <w:rsid w:val="00E76709"/>
    <w:rsid w:val="00E76B27"/>
    <w:rsid w:val="00E80649"/>
    <w:rsid w:val="00E81CF2"/>
    <w:rsid w:val="00E81DB1"/>
    <w:rsid w:val="00E83B68"/>
    <w:rsid w:val="00E83DED"/>
    <w:rsid w:val="00E84D91"/>
    <w:rsid w:val="00E87CE0"/>
    <w:rsid w:val="00E9053C"/>
    <w:rsid w:val="00E907BE"/>
    <w:rsid w:val="00E90E10"/>
    <w:rsid w:val="00E9196B"/>
    <w:rsid w:val="00E922B4"/>
    <w:rsid w:val="00E92BEF"/>
    <w:rsid w:val="00E9360F"/>
    <w:rsid w:val="00E954EC"/>
    <w:rsid w:val="00E964F1"/>
    <w:rsid w:val="00E9781C"/>
    <w:rsid w:val="00E97D5F"/>
    <w:rsid w:val="00EA1184"/>
    <w:rsid w:val="00EA3135"/>
    <w:rsid w:val="00EA3193"/>
    <w:rsid w:val="00EA38EF"/>
    <w:rsid w:val="00EA3E57"/>
    <w:rsid w:val="00EA4A8C"/>
    <w:rsid w:val="00EA6FFE"/>
    <w:rsid w:val="00EA79AD"/>
    <w:rsid w:val="00EB0891"/>
    <w:rsid w:val="00EB19C5"/>
    <w:rsid w:val="00EB2A16"/>
    <w:rsid w:val="00EB4005"/>
    <w:rsid w:val="00EB4164"/>
    <w:rsid w:val="00EB427B"/>
    <w:rsid w:val="00EB5CC9"/>
    <w:rsid w:val="00EC248A"/>
    <w:rsid w:val="00EC356E"/>
    <w:rsid w:val="00EC4EE3"/>
    <w:rsid w:val="00EC5A61"/>
    <w:rsid w:val="00EC660F"/>
    <w:rsid w:val="00ED1219"/>
    <w:rsid w:val="00ED3C5D"/>
    <w:rsid w:val="00ED3D57"/>
    <w:rsid w:val="00ED499A"/>
    <w:rsid w:val="00ED5CA9"/>
    <w:rsid w:val="00EE226D"/>
    <w:rsid w:val="00EE26DE"/>
    <w:rsid w:val="00EE3548"/>
    <w:rsid w:val="00EE4681"/>
    <w:rsid w:val="00EE4A5B"/>
    <w:rsid w:val="00EE4D80"/>
    <w:rsid w:val="00EE610C"/>
    <w:rsid w:val="00EE70C0"/>
    <w:rsid w:val="00EE7996"/>
    <w:rsid w:val="00EF0CFA"/>
    <w:rsid w:val="00EF1F24"/>
    <w:rsid w:val="00EF2058"/>
    <w:rsid w:val="00EF27A8"/>
    <w:rsid w:val="00EF288F"/>
    <w:rsid w:val="00EF44DC"/>
    <w:rsid w:val="00EF4798"/>
    <w:rsid w:val="00EF6861"/>
    <w:rsid w:val="00EF6E07"/>
    <w:rsid w:val="00EF6E85"/>
    <w:rsid w:val="00EF7989"/>
    <w:rsid w:val="00F027F2"/>
    <w:rsid w:val="00F0296A"/>
    <w:rsid w:val="00F03FC1"/>
    <w:rsid w:val="00F066D9"/>
    <w:rsid w:val="00F069CE"/>
    <w:rsid w:val="00F0789D"/>
    <w:rsid w:val="00F07C4B"/>
    <w:rsid w:val="00F1058B"/>
    <w:rsid w:val="00F12CEC"/>
    <w:rsid w:val="00F13548"/>
    <w:rsid w:val="00F13E89"/>
    <w:rsid w:val="00F14FDA"/>
    <w:rsid w:val="00F15145"/>
    <w:rsid w:val="00F16016"/>
    <w:rsid w:val="00F16771"/>
    <w:rsid w:val="00F16D98"/>
    <w:rsid w:val="00F17B41"/>
    <w:rsid w:val="00F20DF0"/>
    <w:rsid w:val="00F22841"/>
    <w:rsid w:val="00F25B70"/>
    <w:rsid w:val="00F26465"/>
    <w:rsid w:val="00F2646D"/>
    <w:rsid w:val="00F30497"/>
    <w:rsid w:val="00F31A73"/>
    <w:rsid w:val="00F32144"/>
    <w:rsid w:val="00F339EB"/>
    <w:rsid w:val="00F345C4"/>
    <w:rsid w:val="00F35476"/>
    <w:rsid w:val="00F35663"/>
    <w:rsid w:val="00F35F0E"/>
    <w:rsid w:val="00F36082"/>
    <w:rsid w:val="00F37B0A"/>
    <w:rsid w:val="00F40202"/>
    <w:rsid w:val="00F4098C"/>
    <w:rsid w:val="00F43313"/>
    <w:rsid w:val="00F43599"/>
    <w:rsid w:val="00F452D7"/>
    <w:rsid w:val="00F47C6B"/>
    <w:rsid w:val="00F47D05"/>
    <w:rsid w:val="00F51B04"/>
    <w:rsid w:val="00F52CA4"/>
    <w:rsid w:val="00F5414A"/>
    <w:rsid w:val="00F542E1"/>
    <w:rsid w:val="00F54BA1"/>
    <w:rsid w:val="00F5720F"/>
    <w:rsid w:val="00F57486"/>
    <w:rsid w:val="00F61DA3"/>
    <w:rsid w:val="00F621C1"/>
    <w:rsid w:val="00F630DD"/>
    <w:rsid w:val="00F63EBA"/>
    <w:rsid w:val="00F6498A"/>
    <w:rsid w:val="00F663CC"/>
    <w:rsid w:val="00F66675"/>
    <w:rsid w:val="00F674D7"/>
    <w:rsid w:val="00F7049A"/>
    <w:rsid w:val="00F75008"/>
    <w:rsid w:val="00F75C6B"/>
    <w:rsid w:val="00F761D5"/>
    <w:rsid w:val="00F77015"/>
    <w:rsid w:val="00F77602"/>
    <w:rsid w:val="00F800EC"/>
    <w:rsid w:val="00F80649"/>
    <w:rsid w:val="00F80FCB"/>
    <w:rsid w:val="00F81E42"/>
    <w:rsid w:val="00F82A1B"/>
    <w:rsid w:val="00F83049"/>
    <w:rsid w:val="00F8335A"/>
    <w:rsid w:val="00F8550A"/>
    <w:rsid w:val="00F86370"/>
    <w:rsid w:val="00F91DFA"/>
    <w:rsid w:val="00F92CD0"/>
    <w:rsid w:val="00F92EB1"/>
    <w:rsid w:val="00F93878"/>
    <w:rsid w:val="00F94081"/>
    <w:rsid w:val="00F95F99"/>
    <w:rsid w:val="00F964C9"/>
    <w:rsid w:val="00F96A48"/>
    <w:rsid w:val="00F97646"/>
    <w:rsid w:val="00F979B8"/>
    <w:rsid w:val="00F97ED4"/>
    <w:rsid w:val="00FA0450"/>
    <w:rsid w:val="00FA257F"/>
    <w:rsid w:val="00FA3B39"/>
    <w:rsid w:val="00FA407B"/>
    <w:rsid w:val="00FA462F"/>
    <w:rsid w:val="00FA59B8"/>
    <w:rsid w:val="00FA7936"/>
    <w:rsid w:val="00FB0D2E"/>
    <w:rsid w:val="00FB0DE7"/>
    <w:rsid w:val="00FB0DEB"/>
    <w:rsid w:val="00FB1AA6"/>
    <w:rsid w:val="00FB3301"/>
    <w:rsid w:val="00FB434B"/>
    <w:rsid w:val="00FB5BB5"/>
    <w:rsid w:val="00FB66F7"/>
    <w:rsid w:val="00FB6BCF"/>
    <w:rsid w:val="00FB7C0B"/>
    <w:rsid w:val="00FC085F"/>
    <w:rsid w:val="00FC286F"/>
    <w:rsid w:val="00FC35DC"/>
    <w:rsid w:val="00FC42AC"/>
    <w:rsid w:val="00FC45E3"/>
    <w:rsid w:val="00FC5E1D"/>
    <w:rsid w:val="00FC6000"/>
    <w:rsid w:val="00FC611E"/>
    <w:rsid w:val="00FC62C8"/>
    <w:rsid w:val="00FC6629"/>
    <w:rsid w:val="00FC7319"/>
    <w:rsid w:val="00FC748F"/>
    <w:rsid w:val="00FD08EC"/>
    <w:rsid w:val="00FD0BFC"/>
    <w:rsid w:val="00FD0F7A"/>
    <w:rsid w:val="00FD1002"/>
    <w:rsid w:val="00FD2B54"/>
    <w:rsid w:val="00FD764D"/>
    <w:rsid w:val="00FD7FFA"/>
    <w:rsid w:val="00FE0490"/>
    <w:rsid w:val="00FE05DB"/>
    <w:rsid w:val="00FE23A8"/>
    <w:rsid w:val="00FE498C"/>
    <w:rsid w:val="00FE5F5B"/>
    <w:rsid w:val="00FE61E3"/>
    <w:rsid w:val="00FE63B6"/>
    <w:rsid w:val="00FF2498"/>
    <w:rsid w:val="00FF3070"/>
    <w:rsid w:val="00FF4401"/>
    <w:rsid w:val="00FF6CCB"/>
    <w:rsid w:val="00FF79D2"/>
    <w:rsid w:val="013A446D"/>
    <w:rsid w:val="01653207"/>
    <w:rsid w:val="01AE434C"/>
    <w:rsid w:val="01C941C8"/>
    <w:rsid w:val="01EB40BD"/>
    <w:rsid w:val="02067EB4"/>
    <w:rsid w:val="022B313B"/>
    <w:rsid w:val="0243366C"/>
    <w:rsid w:val="02714776"/>
    <w:rsid w:val="02EB42C0"/>
    <w:rsid w:val="02EC10FC"/>
    <w:rsid w:val="02FD19B6"/>
    <w:rsid w:val="03015E92"/>
    <w:rsid w:val="035412FF"/>
    <w:rsid w:val="035739C7"/>
    <w:rsid w:val="0363466A"/>
    <w:rsid w:val="03746C0E"/>
    <w:rsid w:val="03A91269"/>
    <w:rsid w:val="03D102D6"/>
    <w:rsid w:val="03D26E7D"/>
    <w:rsid w:val="042A7FDA"/>
    <w:rsid w:val="044A712B"/>
    <w:rsid w:val="04BB2C5D"/>
    <w:rsid w:val="04BF2ED2"/>
    <w:rsid w:val="04C602CD"/>
    <w:rsid w:val="04C62FC9"/>
    <w:rsid w:val="04DD1DCB"/>
    <w:rsid w:val="04E478F7"/>
    <w:rsid w:val="04F64544"/>
    <w:rsid w:val="050E0528"/>
    <w:rsid w:val="05532672"/>
    <w:rsid w:val="05613D07"/>
    <w:rsid w:val="05905AC0"/>
    <w:rsid w:val="05B27621"/>
    <w:rsid w:val="05D83BCA"/>
    <w:rsid w:val="069E4C98"/>
    <w:rsid w:val="06BD6900"/>
    <w:rsid w:val="070F0914"/>
    <w:rsid w:val="074844C9"/>
    <w:rsid w:val="078A5A76"/>
    <w:rsid w:val="083E134F"/>
    <w:rsid w:val="08746ED1"/>
    <w:rsid w:val="08BA7E80"/>
    <w:rsid w:val="08DE1D0D"/>
    <w:rsid w:val="08DF13E0"/>
    <w:rsid w:val="09262DB8"/>
    <w:rsid w:val="09BB41F6"/>
    <w:rsid w:val="0A1159C6"/>
    <w:rsid w:val="0A191F80"/>
    <w:rsid w:val="0A675F86"/>
    <w:rsid w:val="0B126191"/>
    <w:rsid w:val="0BC02ADE"/>
    <w:rsid w:val="0C2F1B62"/>
    <w:rsid w:val="0C5E5E27"/>
    <w:rsid w:val="0C6E1680"/>
    <w:rsid w:val="0CBC7C8F"/>
    <w:rsid w:val="0CC03FEF"/>
    <w:rsid w:val="0CFF69F6"/>
    <w:rsid w:val="0D3019DF"/>
    <w:rsid w:val="0D4D3237"/>
    <w:rsid w:val="0D6239EB"/>
    <w:rsid w:val="0D750CFE"/>
    <w:rsid w:val="0DAD41F2"/>
    <w:rsid w:val="0DC63379"/>
    <w:rsid w:val="0DE644DC"/>
    <w:rsid w:val="0E051954"/>
    <w:rsid w:val="0E3A46E7"/>
    <w:rsid w:val="0E3D2350"/>
    <w:rsid w:val="0ECE1B01"/>
    <w:rsid w:val="0EFC24E4"/>
    <w:rsid w:val="0F4D143D"/>
    <w:rsid w:val="0F766149"/>
    <w:rsid w:val="0FA02D1A"/>
    <w:rsid w:val="105E1160"/>
    <w:rsid w:val="10755454"/>
    <w:rsid w:val="10BD5970"/>
    <w:rsid w:val="1118000F"/>
    <w:rsid w:val="111B2C5A"/>
    <w:rsid w:val="111F506F"/>
    <w:rsid w:val="11562A7F"/>
    <w:rsid w:val="116E6D2B"/>
    <w:rsid w:val="118D7C52"/>
    <w:rsid w:val="11A62DD1"/>
    <w:rsid w:val="11C82EE2"/>
    <w:rsid w:val="136C71E0"/>
    <w:rsid w:val="143A643D"/>
    <w:rsid w:val="14436D43"/>
    <w:rsid w:val="145E221A"/>
    <w:rsid w:val="14617309"/>
    <w:rsid w:val="1475205D"/>
    <w:rsid w:val="14C31586"/>
    <w:rsid w:val="14E26221"/>
    <w:rsid w:val="152A1231"/>
    <w:rsid w:val="15CD4B7F"/>
    <w:rsid w:val="15CF00A7"/>
    <w:rsid w:val="15D45009"/>
    <w:rsid w:val="165514B4"/>
    <w:rsid w:val="16752130"/>
    <w:rsid w:val="169D5CB9"/>
    <w:rsid w:val="16CB1BED"/>
    <w:rsid w:val="16F30E4C"/>
    <w:rsid w:val="177753BA"/>
    <w:rsid w:val="17AE4BAB"/>
    <w:rsid w:val="17B00DB1"/>
    <w:rsid w:val="17BC2D51"/>
    <w:rsid w:val="17C8267E"/>
    <w:rsid w:val="182E3668"/>
    <w:rsid w:val="18A31EE9"/>
    <w:rsid w:val="18A47744"/>
    <w:rsid w:val="18B22210"/>
    <w:rsid w:val="18DE7B72"/>
    <w:rsid w:val="19131D0F"/>
    <w:rsid w:val="19425561"/>
    <w:rsid w:val="194401F0"/>
    <w:rsid w:val="194C5675"/>
    <w:rsid w:val="196B6F38"/>
    <w:rsid w:val="197375F4"/>
    <w:rsid w:val="1A10330A"/>
    <w:rsid w:val="1A717B01"/>
    <w:rsid w:val="1A8D1001"/>
    <w:rsid w:val="1AB234A6"/>
    <w:rsid w:val="1AEB04D3"/>
    <w:rsid w:val="1B6A3217"/>
    <w:rsid w:val="1B9D45ED"/>
    <w:rsid w:val="1BBD06D2"/>
    <w:rsid w:val="1BE612D7"/>
    <w:rsid w:val="1C16113D"/>
    <w:rsid w:val="1C1E2DA7"/>
    <w:rsid w:val="1C2012A9"/>
    <w:rsid w:val="1C2C23A5"/>
    <w:rsid w:val="1D3638E2"/>
    <w:rsid w:val="1D6824B4"/>
    <w:rsid w:val="1DAB169F"/>
    <w:rsid w:val="1DFE54CD"/>
    <w:rsid w:val="1ECE355B"/>
    <w:rsid w:val="1F19727F"/>
    <w:rsid w:val="1F2632C4"/>
    <w:rsid w:val="1F5F40FD"/>
    <w:rsid w:val="1F993E90"/>
    <w:rsid w:val="1FF675F1"/>
    <w:rsid w:val="200559CD"/>
    <w:rsid w:val="206E6107"/>
    <w:rsid w:val="207C35B6"/>
    <w:rsid w:val="20A71A72"/>
    <w:rsid w:val="20DE2295"/>
    <w:rsid w:val="20EE6483"/>
    <w:rsid w:val="20F90A4F"/>
    <w:rsid w:val="214F0389"/>
    <w:rsid w:val="215C68AD"/>
    <w:rsid w:val="21A36517"/>
    <w:rsid w:val="21CE3867"/>
    <w:rsid w:val="23317FF5"/>
    <w:rsid w:val="233D12EC"/>
    <w:rsid w:val="23573707"/>
    <w:rsid w:val="23722B0D"/>
    <w:rsid w:val="239F1438"/>
    <w:rsid w:val="23E24424"/>
    <w:rsid w:val="23FE3C77"/>
    <w:rsid w:val="244A12C2"/>
    <w:rsid w:val="24674CA6"/>
    <w:rsid w:val="24974A1E"/>
    <w:rsid w:val="25215F28"/>
    <w:rsid w:val="252D7366"/>
    <w:rsid w:val="25827988"/>
    <w:rsid w:val="25913D7C"/>
    <w:rsid w:val="25AF3726"/>
    <w:rsid w:val="25D43B42"/>
    <w:rsid w:val="25F3074E"/>
    <w:rsid w:val="261443F8"/>
    <w:rsid w:val="26305FE5"/>
    <w:rsid w:val="26CE7238"/>
    <w:rsid w:val="26E75EF9"/>
    <w:rsid w:val="271F176B"/>
    <w:rsid w:val="27C01161"/>
    <w:rsid w:val="27F91DFE"/>
    <w:rsid w:val="28004E2A"/>
    <w:rsid w:val="281A76D6"/>
    <w:rsid w:val="283E3FC5"/>
    <w:rsid w:val="28776DC1"/>
    <w:rsid w:val="287A4A7E"/>
    <w:rsid w:val="289F613A"/>
    <w:rsid w:val="29030E1E"/>
    <w:rsid w:val="29083DDD"/>
    <w:rsid w:val="29506341"/>
    <w:rsid w:val="29FD0654"/>
    <w:rsid w:val="2A0E76AD"/>
    <w:rsid w:val="2A176C4F"/>
    <w:rsid w:val="2A3B0C12"/>
    <w:rsid w:val="2BAF72B1"/>
    <w:rsid w:val="2BCC3D37"/>
    <w:rsid w:val="2BD457A1"/>
    <w:rsid w:val="2C125002"/>
    <w:rsid w:val="2C246382"/>
    <w:rsid w:val="2C77120D"/>
    <w:rsid w:val="2C790DA5"/>
    <w:rsid w:val="2CA56B40"/>
    <w:rsid w:val="2CD01937"/>
    <w:rsid w:val="2D4D72AB"/>
    <w:rsid w:val="2E6A0846"/>
    <w:rsid w:val="2EF36CF9"/>
    <w:rsid w:val="2EFA3530"/>
    <w:rsid w:val="2EFB720C"/>
    <w:rsid w:val="2F191A99"/>
    <w:rsid w:val="2F2D706B"/>
    <w:rsid w:val="2F4A5A4C"/>
    <w:rsid w:val="30480E9F"/>
    <w:rsid w:val="30607FB0"/>
    <w:rsid w:val="306E57D7"/>
    <w:rsid w:val="309650C7"/>
    <w:rsid w:val="30E25D0D"/>
    <w:rsid w:val="30FB31CD"/>
    <w:rsid w:val="31764282"/>
    <w:rsid w:val="3182654F"/>
    <w:rsid w:val="31A50F78"/>
    <w:rsid w:val="31E5355C"/>
    <w:rsid w:val="321A2F2E"/>
    <w:rsid w:val="321A35FC"/>
    <w:rsid w:val="32207E9B"/>
    <w:rsid w:val="3271496B"/>
    <w:rsid w:val="327758D2"/>
    <w:rsid w:val="328F556D"/>
    <w:rsid w:val="32BF42CE"/>
    <w:rsid w:val="33527728"/>
    <w:rsid w:val="33650194"/>
    <w:rsid w:val="342E2887"/>
    <w:rsid w:val="34DB7F55"/>
    <w:rsid w:val="35065DDA"/>
    <w:rsid w:val="352E4C34"/>
    <w:rsid w:val="353852AA"/>
    <w:rsid w:val="35436945"/>
    <w:rsid w:val="357527A0"/>
    <w:rsid w:val="361023EC"/>
    <w:rsid w:val="361C4DE8"/>
    <w:rsid w:val="37827516"/>
    <w:rsid w:val="37C21E98"/>
    <w:rsid w:val="37CB2BB6"/>
    <w:rsid w:val="37F70932"/>
    <w:rsid w:val="38530C9E"/>
    <w:rsid w:val="386C1D13"/>
    <w:rsid w:val="392A0219"/>
    <w:rsid w:val="392F62D1"/>
    <w:rsid w:val="393844E4"/>
    <w:rsid w:val="394E2926"/>
    <w:rsid w:val="39990146"/>
    <w:rsid w:val="39F12DAE"/>
    <w:rsid w:val="3A421110"/>
    <w:rsid w:val="3A4D5199"/>
    <w:rsid w:val="3AD64DD3"/>
    <w:rsid w:val="3AF31456"/>
    <w:rsid w:val="3B716047"/>
    <w:rsid w:val="3B7B4CCA"/>
    <w:rsid w:val="3BBA6B84"/>
    <w:rsid w:val="3BFB6E28"/>
    <w:rsid w:val="3BFE24FC"/>
    <w:rsid w:val="3C006598"/>
    <w:rsid w:val="3C686F6B"/>
    <w:rsid w:val="3C693BBD"/>
    <w:rsid w:val="3C833001"/>
    <w:rsid w:val="3CA22869"/>
    <w:rsid w:val="3CD112FD"/>
    <w:rsid w:val="3D431EEA"/>
    <w:rsid w:val="3D485606"/>
    <w:rsid w:val="3D8D4E69"/>
    <w:rsid w:val="3DCC1ABC"/>
    <w:rsid w:val="3DE96724"/>
    <w:rsid w:val="3DF55EAC"/>
    <w:rsid w:val="3E213179"/>
    <w:rsid w:val="3E7E5BE6"/>
    <w:rsid w:val="3F154172"/>
    <w:rsid w:val="3F1D20DE"/>
    <w:rsid w:val="3F3A2A17"/>
    <w:rsid w:val="3FC348ED"/>
    <w:rsid w:val="3FDE6583"/>
    <w:rsid w:val="3FDF2BA3"/>
    <w:rsid w:val="400E7372"/>
    <w:rsid w:val="40183500"/>
    <w:rsid w:val="406D593A"/>
    <w:rsid w:val="41E97F09"/>
    <w:rsid w:val="420762B2"/>
    <w:rsid w:val="42734C52"/>
    <w:rsid w:val="42E843EA"/>
    <w:rsid w:val="43042656"/>
    <w:rsid w:val="43F75AF3"/>
    <w:rsid w:val="44295A66"/>
    <w:rsid w:val="4486509E"/>
    <w:rsid w:val="44E37CBC"/>
    <w:rsid w:val="44FE268C"/>
    <w:rsid w:val="453E4432"/>
    <w:rsid w:val="454B3B29"/>
    <w:rsid w:val="467F01CB"/>
    <w:rsid w:val="46985620"/>
    <w:rsid w:val="46B73E7B"/>
    <w:rsid w:val="47CC3634"/>
    <w:rsid w:val="489F7F75"/>
    <w:rsid w:val="49004208"/>
    <w:rsid w:val="494757B4"/>
    <w:rsid w:val="499863CE"/>
    <w:rsid w:val="4A6A3C8C"/>
    <w:rsid w:val="4B4C6FB3"/>
    <w:rsid w:val="4B66236B"/>
    <w:rsid w:val="4B731C59"/>
    <w:rsid w:val="4BB53AFA"/>
    <w:rsid w:val="4C3473A6"/>
    <w:rsid w:val="4C4B321B"/>
    <w:rsid w:val="4CA613E0"/>
    <w:rsid w:val="4CAD2727"/>
    <w:rsid w:val="4CD540EE"/>
    <w:rsid w:val="4CF07920"/>
    <w:rsid w:val="4D2C2228"/>
    <w:rsid w:val="4D334A29"/>
    <w:rsid w:val="4D415164"/>
    <w:rsid w:val="4D4E1345"/>
    <w:rsid w:val="4D675708"/>
    <w:rsid w:val="4E2C1795"/>
    <w:rsid w:val="4E514B22"/>
    <w:rsid w:val="4E5528C1"/>
    <w:rsid w:val="4E5A633C"/>
    <w:rsid w:val="4EB67DC0"/>
    <w:rsid w:val="4F580096"/>
    <w:rsid w:val="4F87750B"/>
    <w:rsid w:val="4F9E469C"/>
    <w:rsid w:val="4FA703CD"/>
    <w:rsid w:val="4FCF18D3"/>
    <w:rsid w:val="4FFB2A10"/>
    <w:rsid w:val="50376B8A"/>
    <w:rsid w:val="50434335"/>
    <w:rsid w:val="515B677C"/>
    <w:rsid w:val="51957E2D"/>
    <w:rsid w:val="51B01FF0"/>
    <w:rsid w:val="51B32B04"/>
    <w:rsid w:val="51BD2E5A"/>
    <w:rsid w:val="522B2E94"/>
    <w:rsid w:val="52357CEF"/>
    <w:rsid w:val="5242569E"/>
    <w:rsid w:val="52791EF9"/>
    <w:rsid w:val="52951463"/>
    <w:rsid w:val="529606D8"/>
    <w:rsid w:val="52BA5D6D"/>
    <w:rsid w:val="52DA3116"/>
    <w:rsid w:val="52E317DA"/>
    <w:rsid w:val="52E857BB"/>
    <w:rsid w:val="53142B9F"/>
    <w:rsid w:val="53A71D0F"/>
    <w:rsid w:val="545F201E"/>
    <w:rsid w:val="54AB1044"/>
    <w:rsid w:val="54DD0E47"/>
    <w:rsid w:val="55334EF5"/>
    <w:rsid w:val="55574187"/>
    <w:rsid w:val="556875D1"/>
    <w:rsid w:val="557B5058"/>
    <w:rsid w:val="5599558D"/>
    <w:rsid w:val="55DE3BEC"/>
    <w:rsid w:val="55EE09D8"/>
    <w:rsid w:val="560B6232"/>
    <w:rsid w:val="5651048E"/>
    <w:rsid w:val="56647D10"/>
    <w:rsid w:val="567A0776"/>
    <w:rsid w:val="56BF330D"/>
    <w:rsid w:val="56D575A9"/>
    <w:rsid w:val="56EB51A7"/>
    <w:rsid w:val="56FC29CC"/>
    <w:rsid w:val="56FF5323"/>
    <w:rsid w:val="5777712B"/>
    <w:rsid w:val="57A41477"/>
    <w:rsid w:val="58037FF6"/>
    <w:rsid w:val="58232C8E"/>
    <w:rsid w:val="58E34C3D"/>
    <w:rsid w:val="58E40FB8"/>
    <w:rsid w:val="591C1483"/>
    <w:rsid w:val="59584D50"/>
    <w:rsid w:val="599E639F"/>
    <w:rsid w:val="59DE27F6"/>
    <w:rsid w:val="5A9A349D"/>
    <w:rsid w:val="5A9B0572"/>
    <w:rsid w:val="5AAA573C"/>
    <w:rsid w:val="5ABC6E0E"/>
    <w:rsid w:val="5AEC714A"/>
    <w:rsid w:val="5B7438EF"/>
    <w:rsid w:val="5CAE198E"/>
    <w:rsid w:val="5CEE1F1D"/>
    <w:rsid w:val="5D17356C"/>
    <w:rsid w:val="5D6305E6"/>
    <w:rsid w:val="5D86629C"/>
    <w:rsid w:val="5DCA68B5"/>
    <w:rsid w:val="5DF14E95"/>
    <w:rsid w:val="5E013D42"/>
    <w:rsid w:val="5E4329C4"/>
    <w:rsid w:val="5E724E25"/>
    <w:rsid w:val="5EA37145"/>
    <w:rsid w:val="5F425C6F"/>
    <w:rsid w:val="5F5459FE"/>
    <w:rsid w:val="5F7B6CC0"/>
    <w:rsid w:val="5FC648E5"/>
    <w:rsid w:val="60251DD7"/>
    <w:rsid w:val="603616D5"/>
    <w:rsid w:val="60377A1E"/>
    <w:rsid w:val="60A15BF4"/>
    <w:rsid w:val="60A266C9"/>
    <w:rsid w:val="610A071A"/>
    <w:rsid w:val="61517B4E"/>
    <w:rsid w:val="621A794E"/>
    <w:rsid w:val="62206C4F"/>
    <w:rsid w:val="62B73A84"/>
    <w:rsid w:val="62E87984"/>
    <w:rsid w:val="62F64461"/>
    <w:rsid w:val="62FA7DE6"/>
    <w:rsid w:val="631B49D6"/>
    <w:rsid w:val="639D5505"/>
    <w:rsid w:val="63CE4F4F"/>
    <w:rsid w:val="64F33C37"/>
    <w:rsid w:val="66055BA0"/>
    <w:rsid w:val="664F7F3D"/>
    <w:rsid w:val="666E6D4F"/>
    <w:rsid w:val="66813189"/>
    <w:rsid w:val="66C07984"/>
    <w:rsid w:val="66C1142C"/>
    <w:rsid w:val="66DF6FFF"/>
    <w:rsid w:val="6748611A"/>
    <w:rsid w:val="675A669B"/>
    <w:rsid w:val="676951CF"/>
    <w:rsid w:val="67E50E1B"/>
    <w:rsid w:val="687E391D"/>
    <w:rsid w:val="68C949FB"/>
    <w:rsid w:val="695D5F00"/>
    <w:rsid w:val="69C1262B"/>
    <w:rsid w:val="69D31AF8"/>
    <w:rsid w:val="6A060CC9"/>
    <w:rsid w:val="6A0907B9"/>
    <w:rsid w:val="6A105B78"/>
    <w:rsid w:val="6A776FAC"/>
    <w:rsid w:val="6AE31C9F"/>
    <w:rsid w:val="6B276BEB"/>
    <w:rsid w:val="6B416BE9"/>
    <w:rsid w:val="6B5149B7"/>
    <w:rsid w:val="6B636A08"/>
    <w:rsid w:val="6BE31B46"/>
    <w:rsid w:val="6BEA4956"/>
    <w:rsid w:val="6BFD6573"/>
    <w:rsid w:val="6C365AE7"/>
    <w:rsid w:val="6C85457C"/>
    <w:rsid w:val="6C913110"/>
    <w:rsid w:val="6CF558D1"/>
    <w:rsid w:val="6D1F34EF"/>
    <w:rsid w:val="6D471D7F"/>
    <w:rsid w:val="6D4F3A89"/>
    <w:rsid w:val="6D89310A"/>
    <w:rsid w:val="6E92310D"/>
    <w:rsid w:val="6F0C4B4F"/>
    <w:rsid w:val="6FB30AAA"/>
    <w:rsid w:val="6FF04E1F"/>
    <w:rsid w:val="70327860"/>
    <w:rsid w:val="703A6FE3"/>
    <w:rsid w:val="707733CA"/>
    <w:rsid w:val="710A4CF7"/>
    <w:rsid w:val="71386683"/>
    <w:rsid w:val="718E0B27"/>
    <w:rsid w:val="71907A97"/>
    <w:rsid w:val="71A509C7"/>
    <w:rsid w:val="71C435EB"/>
    <w:rsid w:val="71DF0B52"/>
    <w:rsid w:val="71E533B7"/>
    <w:rsid w:val="71F72A00"/>
    <w:rsid w:val="723C554E"/>
    <w:rsid w:val="734F591D"/>
    <w:rsid w:val="73563AB7"/>
    <w:rsid w:val="736C09A9"/>
    <w:rsid w:val="736F3C5B"/>
    <w:rsid w:val="73DB1A11"/>
    <w:rsid w:val="73E033D8"/>
    <w:rsid w:val="7425710E"/>
    <w:rsid w:val="74946373"/>
    <w:rsid w:val="752334EA"/>
    <w:rsid w:val="756C19BE"/>
    <w:rsid w:val="759A058D"/>
    <w:rsid w:val="75A44E01"/>
    <w:rsid w:val="75E7630B"/>
    <w:rsid w:val="75EF5721"/>
    <w:rsid w:val="76607BE9"/>
    <w:rsid w:val="767A0AE1"/>
    <w:rsid w:val="76DE67C3"/>
    <w:rsid w:val="76F71C64"/>
    <w:rsid w:val="7707466D"/>
    <w:rsid w:val="770C5914"/>
    <w:rsid w:val="774E5736"/>
    <w:rsid w:val="779F0B0A"/>
    <w:rsid w:val="780259F3"/>
    <w:rsid w:val="78854411"/>
    <w:rsid w:val="78863B48"/>
    <w:rsid w:val="78B9117B"/>
    <w:rsid w:val="78D643F9"/>
    <w:rsid w:val="78E87F70"/>
    <w:rsid w:val="79211265"/>
    <w:rsid w:val="79741C8B"/>
    <w:rsid w:val="79FE07F5"/>
    <w:rsid w:val="7A4655A3"/>
    <w:rsid w:val="7A7C4726"/>
    <w:rsid w:val="7B401915"/>
    <w:rsid w:val="7B9C1A87"/>
    <w:rsid w:val="7BB603F5"/>
    <w:rsid w:val="7CA038CF"/>
    <w:rsid w:val="7CA777EF"/>
    <w:rsid w:val="7D5A3134"/>
    <w:rsid w:val="7D7262BE"/>
    <w:rsid w:val="7D8942AA"/>
    <w:rsid w:val="7DB20677"/>
    <w:rsid w:val="7DE817F3"/>
    <w:rsid w:val="7DFF0489"/>
    <w:rsid w:val="7EE0489B"/>
    <w:rsid w:val="7F3E3C5B"/>
    <w:rsid w:val="7FDC0A6B"/>
    <w:rsid w:val="7FF93CA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A1D1CEE"/>
  <w15:docId w15:val="{E98497A0-AC2D-4796-9DDF-B48864621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semiHidden="1" w:unhideWhenUsed="1"/>
    <w:lsdException w:name="index 3" w:semiHidden="1" w:unhideWhenUsed="1"/>
    <w:lsdException w:name="index 4"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uiPriority="99" w:qFormat="1"/>
    <w:lsdException w:name="header" w:uiPriority="99"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uiPriority="99" w:unhideWhenUsed="1" w:qFormat="1"/>
    <w:lsdException w:name="Subtitle" w:qFormat="1"/>
    <w:lsdException w:name="Date" w:qFormat="1"/>
    <w:lsdException w:name="Body Text First Indent" w:qFormat="1"/>
    <w:lsdException w:name="Body Text First Indent 2" w:unhideWhenUsed="1" w:qFormat="1"/>
    <w:lsdException w:name="Note Heading" w:semiHidden="1" w:unhideWhenUsed="1"/>
    <w:lsdException w:name="Body Text 2" w:semiHidden="1" w:unhideWhenUsed="1"/>
    <w:lsdException w:name="Body Text 3" w:qFormat="1"/>
    <w:lsdException w:name="Body Text Indent 2" w:qFormat="1"/>
    <w:lsdException w:name="Body Text Indent 3" w:qFormat="1"/>
    <w:lsdException w:name="Block Text" w:semiHidden="1" w:unhideWhenUsed="1"/>
    <w:lsdException w:name="Hyperlink" w:uiPriority="99" w:qFormat="1"/>
    <w:lsdException w:name="FollowedHyperlink" w:uiPriority="99" w:qFormat="1"/>
    <w:lsdException w:name="Strong" w:qFormat="1"/>
    <w:lsdException w:name="Emphasis"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0"/>
    <w:qFormat/>
    <w:pPr>
      <w:keepNext/>
      <w:keepLines/>
      <w:spacing w:line="360" w:lineRule="auto"/>
      <w:outlineLvl w:val="0"/>
    </w:pPr>
    <w:rPr>
      <w:rFonts w:eastAsia="黑体"/>
      <w:b/>
      <w:bCs/>
      <w:kern w:val="44"/>
      <w:sz w:val="32"/>
      <w:szCs w:val="44"/>
    </w:rPr>
  </w:style>
  <w:style w:type="paragraph" w:styleId="2">
    <w:name w:val="heading 2"/>
    <w:basedOn w:val="a"/>
    <w:next w:val="a"/>
    <w:link w:val="20"/>
    <w:qFormat/>
    <w:pPr>
      <w:keepNext/>
      <w:keepLines/>
      <w:spacing w:before="60" w:after="60" w:line="413" w:lineRule="auto"/>
      <w:outlineLvl w:val="1"/>
    </w:pPr>
    <w:rPr>
      <w:rFonts w:ascii="Arial" w:eastAsia="黑体" w:hAnsi="Arial"/>
      <w:b/>
      <w:bCs/>
      <w:szCs w:val="32"/>
    </w:rPr>
  </w:style>
  <w:style w:type="paragraph" w:styleId="3">
    <w:name w:val="heading 3"/>
    <w:basedOn w:val="a"/>
    <w:next w:val="a"/>
    <w:link w:val="30"/>
    <w:qFormat/>
    <w:pPr>
      <w:keepNext/>
      <w:keepLines/>
      <w:spacing w:line="360" w:lineRule="auto"/>
      <w:outlineLvl w:val="2"/>
    </w:pPr>
    <w:rPr>
      <w:rFonts w:eastAsia="黑体"/>
      <w:b/>
      <w:bCs/>
      <w:szCs w:val="32"/>
    </w:rPr>
  </w:style>
  <w:style w:type="paragraph" w:styleId="4">
    <w:name w:val="heading 4"/>
    <w:basedOn w:val="a"/>
    <w:next w:val="a"/>
    <w:link w:val="40"/>
    <w:qFormat/>
    <w:pPr>
      <w:keepNext/>
      <w:keepLines/>
      <w:spacing w:line="360" w:lineRule="auto"/>
      <w:outlineLvl w:val="3"/>
    </w:pPr>
    <w:rPr>
      <w:rFonts w:ascii="Arial" w:hAnsi="Arial"/>
      <w:b/>
      <w:bCs/>
      <w:szCs w:val="28"/>
    </w:rPr>
  </w:style>
  <w:style w:type="paragraph" w:styleId="5">
    <w:name w:val="heading 5"/>
    <w:basedOn w:val="a"/>
    <w:next w:val="a"/>
    <w:link w:val="50"/>
    <w:qFormat/>
    <w:pPr>
      <w:keepNext/>
      <w:keepLines/>
      <w:spacing w:before="280" w:after="290" w:line="376" w:lineRule="auto"/>
      <w:outlineLvl w:val="4"/>
    </w:pPr>
    <w:rPr>
      <w:b/>
      <w:bCs/>
      <w:sz w:val="28"/>
      <w:szCs w:val="28"/>
    </w:rPr>
  </w:style>
  <w:style w:type="paragraph" w:styleId="6">
    <w:name w:val="heading 6"/>
    <w:basedOn w:val="a"/>
    <w:next w:val="a"/>
    <w:link w:val="60"/>
    <w:qFormat/>
    <w:pPr>
      <w:keepNext/>
      <w:keepLines/>
      <w:spacing w:before="240" w:after="64" w:line="317" w:lineRule="auto"/>
      <w:outlineLvl w:val="5"/>
    </w:pPr>
    <w:rPr>
      <w:rFonts w:ascii="Cambria" w:hAnsi="Cambria"/>
      <w:b/>
      <w:bCs/>
      <w:sz w:val="24"/>
    </w:rPr>
  </w:style>
  <w:style w:type="paragraph" w:styleId="7">
    <w:name w:val="heading 7"/>
    <w:basedOn w:val="a"/>
    <w:next w:val="a"/>
    <w:link w:val="70"/>
    <w:qFormat/>
    <w:pPr>
      <w:keepNext/>
      <w:keepLines/>
      <w:spacing w:before="240" w:after="64" w:line="317" w:lineRule="auto"/>
      <w:outlineLvl w:val="6"/>
    </w:pPr>
    <w:rPr>
      <w:rFonts w:ascii="Calibri" w:hAnsi="Calibri"/>
      <w:b/>
      <w:bCs/>
      <w:sz w:val="24"/>
    </w:rPr>
  </w:style>
  <w:style w:type="paragraph" w:styleId="8">
    <w:name w:val="heading 8"/>
    <w:basedOn w:val="a"/>
    <w:next w:val="a"/>
    <w:link w:val="80"/>
    <w:qFormat/>
    <w:pPr>
      <w:keepNext/>
      <w:keepLines/>
      <w:spacing w:before="240" w:after="64" w:line="317" w:lineRule="auto"/>
      <w:outlineLvl w:val="7"/>
    </w:pPr>
    <w:rPr>
      <w:rFonts w:ascii="Cambria" w:hAnsi="Cambria"/>
      <w:sz w:val="24"/>
    </w:rPr>
  </w:style>
  <w:style w:type="paragraph" w:styleId="9">
    <w:name w:val="heading 9"/>
    <w:basedOn w:val="a"/>
    <w:next w:val="a"/>
    <w:link w:val="90"/>
    <w:qFormat/>
    <w:pPr>
      <w:keepNext/>
      <w:keepLines/>
      <w:spacing w:before="240" w:after="64" w:line="317" w:lineRule="auto"/>
      <w:outlineLvl w:val="8"/>
    </w:pPr>
    <w:rPr>
      <w:rFonts w:ascii="Cambria" w:hAnsi="Cambria"/>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Message Header"/>
    <w:basedOn w:val="a"/>
    <w:uiPriority w:val="99"/>
    <w:unhideWhenUsed/>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sz w:val="24"/>
    </w:rPr>
  </w:style>
  <w:style w:type="paragraph" w:styleId="71">
    <w:name w:val="toc 7"/>
    <w:basedOn w:val="a"/>
    <w:next w:val="a"/>
    <w:uiPriority w:val="39"/>
    <w:qFormat/>
    <w:pPr>
      <w:ind w:leftChars="1200" w:left="2520"/>
    </w:pPr>
    <w:rPr>
      <w:rFonts w:ascii="Calibri" w:hAnsi="Calibri"/>
      <w:szCs w:val="22"/>
    </w:rPr>
  </w:style>
  <w:style w:type="paragraph" w:styleId="a4">
    <w:name w:val="Normal Indent"/>
    <w:basedOn w:val="a"/>
    <w:qFormat/>
    <w:pPr>
      <w:widowControl/>
      <w:ind w:firstLine="420"/>
      <w:jc w:val="left"/>
    </w:pPr>
    <w:rPr>
      <w:sz w:val="20"/>
    </w:rPr>
  </w:style>
  <w:style w:type="paragraph" w:styleId="a5">
    <w:name w:val="caption"/>
    <w:basedOn w:val="a"/>
    <w:next w:val="a"/>
    <w:qFormat/>
    <w:rPr>
      <w:rFonts w:ascii="Cambria" w:eastAsia="黑体" w:hAnsi="Cambria"/>
      <w:sz w:val="20"/>
      <w:szCs w:val="20"/>
    </w:rPr>
  </w:style>
  <w:style w:type="paragraph" w:styleId="a6">
    <w:name w:val="Document Map"/>
    <w:basedOn w:val="a"/>
    <w:link w:val="a7"/>
    <w:qFormat/>
    <w:pPr>
      <w:shd w:val="clear" w:color="auto" w:fill="000080"/>
    </w:pPr>
    <w:rPr>
      <w:shd w:val="clear" w:color="auto" w:fill="000080"/>
    </w:rPr>
  </w:style>
  <w:style w:type="paragraph" w:styleId="a8">
    <w:name w:val="annotation text"/>
    <w:basedOn w:val="a"/>
    <w:link w:val="a9"/>
    <w:uiPriority w:val="99"/>
    <w:qFormat/>
    <w:pPr>
      <w:jc w:val="left"/>
    </w:pPr>
  </w:style>
  <w:style w:type="paragraph" w:styleId="31">
    <w:name w:val="Body Text 3"/>
    <w:basedOn w:val="a"/>
    <w:link w:val="32"/>
    <w:qFormat/>
    <w:pPr>
      <w:spacing w:after="120"/>
    </w:pPr>
    <w:rPr>
      <w:sz w:val="16"/>
      <w:szCs w:val="16"/>
    </w:rPr>
  </w:style>
  <w:style w:type="paragraph" w:styleId="aa">
    <w:name w:val="Body Text"/>
    <w:basedOn w:val="a"/>
    <w:link w:val="ab"/>
    <w:qFormat/>
    <w:pPr>
      <w:adjustRightInd w:val="0"/>
      <w:spacing w:after="60" w:line="360" w:lineRule="atLeast"/>
      <w:ind w:leftChars="30" w:left="72" w:rightChars="30" w:right="30"/>
      <w:jc w:val="center"/>
      <w:textAlignment w:val="baseline"/>
    </w:pPr>
    <w:rPr>
      <w:szCs w:val="22"/>
    </w:rPr>
  </w:style>
  <w:style w:type="paragraph" w:styleId="ac">
    <w:name w:val="Body Text Indent"/>
    <w:basedOn w:val="a"/>
    <w:link w:val="ad"/>
    <w:qFormat/>
    <w:pPr>
      <w:spacing w:before="240" w:line="360" w:lineRule="auto"/>
      <w:ind w:firstLineChars="263" w:firstLine="552"/>
    </w:pPr>
    <w:rPr>
      <w:rFonts w:ascii="宋体" w:hAnsi="宋体"/>
      <w:szCs w:val="20"/>
    </w:rPr>
  </w:style>
  <w:style w:type="paragraph" w:styleId="41">
    <w:name w:val="index 4"/>
    <w:basedOn w:val="a"/>
    <w:next w:val="a"/>
    <w:qFormat/>
    <w:pPr>
      <w:ind w:leftChars="600" w:left="600"/>
    </w:pPr>
  </w:style>
  <w:style w:type="paragraph" w:styleId="51">
    <w:name w:val="toc 5"/>
    <w:basedOn w:val="a"/>
    <w:next w:val="a"/>
    <w:uiPriority w:val="39"/>
    <w:qFormat/>
    <w:pPr>
      <w:ind w:leftChars="800" w:left="1680"/>
    </w:pPr>
    <w:rPr>
      <w:rFonts w:ascii="Calibri" w:hAnsi="Calibri"/>
      <w:szCs w:val="22"/>
    </w:rPr>
  </w:style>
  <w:style w:type="paragraph" w:styleId="33">
    <w:name w:val="toc 3"/>
    <w:basedOn w:val="0"/>
    <w:next w:val="0"/>
    <w:uiPriority w:val="39"/>
    <w:qFormat/>
    <w:pPr>
      <w:ind w:leftChars="400" w:left="840"/>
    </w:pPr>
  </w:style>
  <w:style w:type="paragraph" w:customStyle="1" w:styleId="0">
    <w:name w:val="正文_0"/>
    <w:qFormat/>
    <w:pPr>
      <w:widowControl w:val="0"/>
      <w:jc w:val="both"/>
    </w:pPr>
    <w:rPr>
      <w:rFonts w:ascii="Calibri" w:hAnsi="Calibri"/>
      <w:kern w:val="2"/>
      <w:sz w:val="21"/>
      <w:szCs w:val="22"/>
    </w:rPr>
  </w:style>
  <w:style w:type="paragraph" w:styleId="ae">
    <w:name w:val="Plain Text"/>
    <w:basedOn w:val="a"/>
    <w:link w:val="af"/>
    <w:qFormat/>
    <w:rPr>
      <w:rFonts w:ascii="宋体" w:hAnsi="Courier New"/>
    </w:rPr>
  </w:style>
  <w:style w:type="paragraph" w:styleId="81">
    <w:name w:val="toc 8"/>
    <w:basedOn w:val="a"/>
    <w:next w:val="a"/>
    <w:uiPriority w:val="39"/>
    <w:qFormat/>
    <w:pPr>
      <w:ind w:leftChars="1400" w:left="2940"/>
    </w:pPr>
    <w:rPr>
      <w:rFonts w:ascii="Calibri" w:hAnsi="Calibri"/>
      <w:szCs w:val="22"/>
    </w:rPr>
  </w:style>
  <w:style w:type="paragraph" w:styleId="af0">
    <w:name w:val="Date"/>
    <w:basedOn w:val="a"/>
    <w:next w:val="a"/>
    <w:link w:val="af1"/>
    <w:qFormat/>
    <w:pPr>
      <w:ind w:leftChars="2500" w:left="100"/>
    </w:pPr>
  </w:style>
  <w:style w:type="paragraph" w:styleId="21">
    <w:name w:val="Body Text Indent 2"/>
    <w:basedOn w:val="a"/>
    <w:link w:val="22"/>
    <w:qFormat/>
    <w:pPr>
      <w:spacing w:after="120" w:line="480" w:lineRule="auto"/>
      <w:ind w:leftChars="200" w:left="420"/>
    </w:pPr>
  </w:style>
  <w:style w:type="paragraph" w:styleId="af2">
    <w:name w:val="Balloon Text"/>
    <w:basedOn w:val="a"/>
    <w:link w:val="af3"/>
    <w:qFormat/>
    <w:rPr>
      <w:sz w:val="18"/>
      <w:szCs w:val="18"/>
    </w:rPr>
  </w:style>
  <w:style w:type="paragraph" w:styleId="af4">
    <w:name w:val="footer"/>
    <w:basedOn w:val="a"/>
    <w:link w:val="af5"/>
    <w:uiPriority w:val="99"/>
    <w:qFormat/>
    <w:pPr>
      <w:tabs>
        <w:tab w:val="center" w:pos="4153"/>
        <w:tab w:val="right" w:pos="8306"/>
      </w:tabs>
      <w:snapToGrid w:val="0"/>
      <w:jc w:val="left"/>
    </w:pPr>
    <w:rPr>
      <w:sz w:val="18"/>
      <w:szCs w:val="18"/>
    </w:rPr>
  </w:style>
  <w:style w:type="paragraph" w:styleId="af6">
    <w:name w:val="header"/>
    <w:basedOn w:val="a"/>
    <w:link w:val="af7"/>
    <w:uiPriority w:val="99"/>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qFormat/>
    <w:pPr>
      <w:spacing w:before="60" w:line="400" w:lineRule="exact"/>
    </w:pPr>
    <w:rPr>
      <w:rFonts w:eastAsia="黑体"/>
    </w:rPr>
  </w:style>
  <w:style w:type="paragraph" w:styleId="42">
    <w:name w:val="toc 4"/>
    <w:basedOn w:val="0"/>
    <w:next w:val="0"/>
    <w:uiPriority w:val="39"/>
    <w:qFormat/>
    <w:pPr>
      <w:ind w:leftChars="600" w:left="1260"/>
    </w:pPr>
  </w:style>
  <w:style w:type="paragraph" w:styleId="af8">
    <w:name w:val="Subtitle"/>
    <w:basedOn w:val="a"/>
    <w:next w:val="a"/>
    <w:link w:val="af9"/>
    <w:qFormat/>
    <w:pPr>
      <w:spacing w:before="240" w:after="60" w:line="312" w:lineRule="auto"/>
      <w:jc w:val="center"/>
      <w:outlineLvl w:val="1"/>
    </w:pPr>
    <w:rPr>
      <w:rFonts w:ascii="Cambria" w:hAnsi="Cambria"/>
      <w:b/>
      <w:bCs/>
      <w:kern w:val="28"/>
      <w:sz w:val="32"/>
      <w:szCs w:val="32"/>
    </w:rPr>
  </w:style>
  <w:style w:type="paragraph" w:styleId="afa">
    <w:name w:val="footnote text"/>
    <w:basedOn w:val="a"/>
    <w:link w:val="afb"/>
    <w:qFormat/>
    <w:pPr>
      <w:adjustRightInd w:val="0"/>
      <w:spacing w:line="312" w:lineRule="atLeast"/>
      <w:jc w:val="left"/>
      <w:textAlignment w:val="baseline"/>
    </w:pPr>
    <w:rPr>
      <w:kern w:val="0"/>
      <w:sz w:val="18"/>
      <w:szCs w:val="20"/>
    </w:rPr>
  </w:style>
  <w:style w:type="paragraph" w:styleId="61">
    <w:name w:val="toc 6"/>
    <w:basedOn w:val="a"/>
    <w:next w:val="a"/>
    <w:uiPriority w:val="39"/>
    <w:qFormat/>
    <w:pPr>
      <w:ind w:leftChars="1000" w:left="2100"/>
    </w:pPr>
    <w:rPr>
      <w:rFonts w:ascii="Calibri" w:hAnsi="Calibri"/>
      <w:szCs w:val="22"/>
    </w:rPr>
  </w:style>
  <w:style w:type="paragraph" w:styleId="34">
    <w:name w:val="Body Text Indent 3"/>
    <w:basedOn w:val="a"/>
    <w:link w:val="35"/>
    <w:qFormat/>
    <w:pPr>
      <w:spacing w:after="120"/>
      <w:ind w:leftChars="200" w:left="420"/>
    </w:pPr>
    <w:rPr>
      <w:sz w:val="16"/>
      <w:szCs w:val="16"/>
    </w:rPr>
  </w:style>
  <w:style w:type="paragraph" w:styleId="23">
    <w:name w:val="toc 2"/>
    <w:basedOn w:val="a"/>
    <w:next w:val="a"/>
    <w:uiPriority w:val="39"/>
    <w:qFormat/>
    <w:pPr>
      <w:ind w:leftChars="200" w:left="420"/>
    </w:pPr>
    <w:rPr>
      <w:rFonts w:ascii="Calibri" w:hAnsi="Calibri"/>
      <w:szCs w:val="22"/>
    </w:rPr>
  </w:style>
  <w:style w:type="paragraph" w:styleId="91">
    <w:name w:val="toc 9"/>
    <w:basedOn w:val="a"/>
    <w:next w:val="a"/>
    <w:uiPriority w:val="39"/>
    <w:qFormat/>
    <w:pPr>
      <w:ind w:leftChars="1600" w:left="3360"/>
    </w:pPr>
    <w:rPr>
      <w:rFonts w:ascii="Calibri" w:hAnsi="Calibri"/>
      <w:szCs w:val="22"/>
    </w:rPr>
  </w:style>
  <w:style w:type="paragraph" w:styleId="afc">
    <w:name w:val="Normal (Web)"/>
    <w:basedOn w:val="a"/>
    <w:qFormat/>
    <w:pPr>
      <w:widowControl/>
      <w:spacing w:before="100" w:beforeAutospacing="1" w:after="100" w:afterAutospacing="1"/>
      <w:jc w:val="left"/>
    </w:pPr>
    <w:rPr>
      <w:rFonts w:ascii="宋体" w:hAnsi="宋体" w:cs="宋体"/>
      <w:kern w:val="0"/>
      <w:sz w:val="24"/>
    </w:rPr>
  </w:style>
  <w:style w:type="paragraph" w:styleId="12">
    <w:name w:val="index 1"/>
    <w:basedOn w:val="a"/>
    <w:next w:val="a"/>
    <w:qFormat/>
    <w:pPr>
      <w:spacing w:line="220" w:lineRule="exact"/>
      <w:jc w:val="center"/>
    </w:pPr>
    <w:rPr>
      <w:rFonts w:ascii="仿宋_GB2312" w:eastAsia="仿宋_GB2312"/>
      <w:szCs w:val="21"/>
    </w:rPr>
  </w:style>
  <w:style w:type="paragraph" w:styleId="afd">
    <w:name w:val="Title"/>
    <w:basedOn w:val="a"/>
    <w:next w:val="a"/>
    <w:link w:val="afe"/>
    <w:qFormat/>
    <w:pPr>
      <w:spacing w:before="240" w:after="60"/>
      <w:jc w:val="center"/>
      <w:outlineLvl w:val="0"/>
    </w:pPr>
    <w:rPr>
      <w:rFonts w:ascii="Cambria" w:hAnsi="Cambria"/>
      <w:b/>
      <w:bCs/>
      <w:sz w:val="32"/>
      <w:szCs w:val="32"/>
    </w:rPr>
  </w:style>
  <w:style w:type="paragraph" w:styleId="aff">
    <w:name w:val="annotation subject"/>
    <w:basedOn w:val="a8"/>
    <w:next w:val="a8"/>
    <w:link w:val="aff0"/>
    <w:qFormat/>
    <w:rPr>
      <w:b/>
      <w:bCs/>
    </w:rPr>
  </w:style>
  <w:style w:type="paragraph" w:styleId="aff1">
    <w:name w:val="Body Text First Indent"/>
    <w:basedOn w:val="a"/>
    <w:link w:val="aff2"/>
    <w:qFormat/>
    <w:pPr>
      <w:spacing w:line="312" w:lineRule="auto"/>
      <w:ind w:firstLine="420"/>
    </w:pPr>
  </w:style>
  <w:style w:type="paragraph" w:styleId="24">
    <w:name w:val="Body Text First Indent 2"/>
    <w:basedOn w:val="ac"/>
    <w:link w:val="25"/>
    <w:unhideWhenUsed/>
    <w:qFormat/>
    <w:pPr>
      <w:spacing w:before="0" w:after="120" w:line="240" w:lineRule="auto"/>
      <w:ind w:leftChars="200" w:left="420" w:firstLineChars="200" w:firstLine="420"/>
    </w:pPr>
    <w:rPr>
      <w:rFonts w:ascii="Times New Roman" w:hAnsi="Times New Roman"/>
      <w:szCs w:val="24"/>
    </w:rPr>
  </w:style>
  <w:style w:type="table" w:styleId="aff3">
    <w:name w:val="Table Grid"/>
    <w:basedOn w:val="a2"/>
    <w:uiPriority w:val="59"/>
    <w:qFormat/>
    <w:pPr>
      <w:jc w:val="center"/>
    </w:pPr>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4">
    <w:name w:val="Strong"/>
    <w:qFormat/>
    <w:rPr>
      <w:b/>
      <w:bCs/>
    </w:rPr>
  </w:style>
  <w:style w:type="character" w:styleId="aff5">
    <w:name w:val="page number"/>
    <w:basedOn w:val="a1"/>
    <w:qFormat/>
  </w:style>
  <w:style w:type="character" w:styleId="aff6">
    <w:name w:val="FollowedHyperlink"/>
    <w:uiPriority w:val="99"/>
    <w:qFormat/>
    <w:rPr>
      <w:color w:val="DD8905"/>
      <w:u w:val="none"/>
    </w:rPr>
  </w:style>
  <w:style w:type="character" w:styleId="aff7">
    <w:name w:val="Emphasis"/>
    <w:qFormat/>
    <w:rPr>
      <w:i/>
      <w:iCs/>
    </w:rPr>
  </w:style>
  <w:style w:type="character" w:styleId="aff8">
    <w:name w:val="Hyperlink"/>
    <w:uiPriority w:val="99"/>
    <w:qFormat/>
    <w:rPr>
      <w:color w:val="000000"/>
      <w:u w:val="none"/>
    </w:rPr>
  </w:style>
  <w:style w:type="character" w:styleId="aff9">
    <w:name w:val="annotation reference"/>
    <w:qFormat/>
    <w:rPr>
      <w:sz w:val="21"/>
      <w:szCs w:val="21"/>
    </w:rPr>
  </w:style>
  <w:style w:type="character" w:styleId="affa">
    <w:name w:val="footnote reference"/>
    <w:basedOn w:val="a1"/>
    <w:qFormat/>
    <w:rPr>
      <w:vertAlign w:val="superscript"/>
    </w:rPr>
  </w:style>
  <w:style w:type="character" w:customStyle="1" w:styleId="CharChar91">
    <w:name w:val="Char Char91"/>
    <w:qFormat/>
    <w:rPr>
      <w:rFonts w:eastAsia="宋体"/>
      <w:b/>
      <w:bCs/>
      <w:kern w:val="44"/>
      <w:sz w:val="32"/>
      <w:szCs w:val="44"/>
      <w:lang w:val="en-US" w:eastAsia="zh-CN" w:bidi="ar-SA"/>
    </w:rPr>
  </w:style>
  <w:style w:type="character" w:customStyle="1" w:styleId="Char1">
    <w:name w:val="纯文本 Char1"/>
    <w:qFormat/>
    <w:rPr>
      <w:rFonts w:ascii="宋体" w:eastAsia="宋体" w:hAnsi="Courier New" w:cs="Courier New"/>
      <w:szCs w:val="21"/>
    </w:rPr>
  </w:style>
  <w:style w:type="character" w:customStyle="1" w:styleId="af1">
    <w:name w:val="日期 字符"/>
    <w:link w:val="af0"/>
    <w:qFormat/>
    <w:rPr>
      <w:kern w:val="2"/>
      <w:sz w:val="21"/>
      <w:szCs w:val="24"/>
      <w:lang w:bidi="ar-SA"/>
    </w:rPr>
  </w:style>
  <w:style w:type="character" w:customStyle="1" w:styleId="50">
    <w:name w:val="标题 5 字符"/>
    <w:link w:val="5"/>
    <w:qFormat/>
    <w:rPr>
      <w:rFonts w:eastAsia="宋体"/>
      <w:b/>
      <w:bCs/>
      <w:kern w:val="2"/>
      <w:sz w:val="28"/>
      <w:szCs w:val="28"/>
      <w:lang w:val="en-US" w:eastAsia="zh-CN" w:bidi="ar-SA"/>
    </w:rPr>
  </w:style>
  <w:style w:type="character" w:customStyle="1" w:styleId="af5">
    <w:name w:val="页脚 字符"/>
    <w:link w:val="af4"/>
    <w:uiPriority w:val="99"/>
    <w:qFormat/>
    <w:rPr>
      <w:kern w:val="2"/>
      <w:sz w:val="18"/>
      <w:szCs w:val="18"/>
      <w:lang w:bidi="ar-SA"/>
    </w:rPr>
  </w:style>
  <w:style w:type="character" w:customStyle="1" w:styleId="Char10">
    <w:name w:val="批注框文本 Char1"/>
    <w:qFormat/>
    <w:rPr>
      <w:rFonts w:ascii="Times New Roman" w:eastAsia="宋体" w:hAnsi="Times New Roman" w:cs="Times New Roman"/>
      <w:sz w:val="18"/>
      <w:szCs w:val="18"/>
    </w:rPr>
  </w:style>
  <w:style w:type="character" w:customStyle="1" w:styleId="PlainTextChar">
    <w:name w:val="Plain Text Char"/>
    <w:qFormat/>
    <w:rPr>
      <w:rFonts w:ascii="宋体" w:eastAsia="宋体" w:hAnsi="Courier New"/>
      <w:sz w:val="24"/>
      <w:lang w:bidi="ar-SA"/>
    </w:rPr>
  </w:style>
  <w:style w:type="character" w:customStyle="1" w:styleId="BodyTextIndentChar">
    <w:name w:val="Body Text Indent Char"/>
    <w:qFormat/>
    <w:rPr>
      <w:rFonts w:ascii="宋体" w:eastAsia="宋体" w:hAnsi="宋体"/>
      <w:kern w:val="2"/>
      <w:sz w:val="21"/>
      <w:lang w:val="en-US" w:eastAsia="zh-CN" w:bidi="ar-SA"/>
    </w:rPr>
  </w:style>
  <w:style w:type="character" w:customStyle="1" w:styleId="Char11">
    <w:name w:val="批注文字 Char1"/>
    <w:qFormat/>
    <w:rPr>
      <w:rFonts w:ascii="Times New Roman" w:eastAsia="宋体" w:hAnsi="Times New Roman" w:cs="Times New Roman"/>
      <w:szCs w:val="24"/>
    </w:rPr>
  </w:style>
  <w:style w:type="character" w:customStyle="1" w:styleId="BodyTextIndent2Char">
    <w:name w:val="Body Text Indent 2 Char"/>
    <w:qFormat/>
    <w:rPr>
      <w:rFonts w:eastAsia="宋体"/>
      <w:kern w:val="2"/>
      <w:sz w:val="21"/>
      <w:szCs w:val="24"/>
      <w:lang w:val="en-US" w:eastAsia="zh-CN" w:bidi="ar-SA"/>
    </w:rPr>
  </w:style>
  <w:style w:type="character" w:customStyle="1" w:styleId="aff0">
    <w:name w:val="批注主题 字符"/>
    <w:link w:val="aff"/>
    <w:qFormat/>
    <w:rPr>
      <w:b/>
      <w:bCs/>
      <w:kern w:val="2"/>
      <w:sz w:val="21"/>
      <w:szCs w:val="24"/>
      <w:lang w:bidi="ar-SA"/>
    </w:rPr>
  </w:style>
  <w:style w:type="character" w:customStyle="1" w:styleId="af3">
    <w:name w:val="批注框文本 字符"/>
    <w:link w:val="af2"/>
    <w:qFormat/>
    <w:rPr>
      <w:kern w:val="2"/>
      <w:sz w:val="18"/>
      <w:szCs w:val="18"/>
      <w:lang w:bidi="ar-SA"/>
    </w:rPr>
  </w:style>
  <w:style w:type="character" w:customStyle="1" w:styleId="CharChar23">
    <w:name w:val="Char Char23"/>
    <w:qFormat/>
    <w:rPr>
      <w:rFonts w:eastAsia="宋体"/>
      <w:b/>
      <w:bCs/>
      <w:kern w:val="44"/>
      <w:sz w:val="32"/>
      <w:szCs w:val="44"/>
      <w:lang w:val="en-US" w:eastAsia="zh-CN" w:bidi="ar-SA"/>
    </w:rPr>
  </w:style>
  <w:style w:type="character" w:customStyle="1" w:styleId="a9">
    <w:name w:val="批注文字 字符"/>
    <w:link w:val="a8"/>
    <w:uiPriority w:val="99"/>
    <w:qFormat/>
    <w:rPr>
      <w:rFonts w:eastAsia="宋体"/>
      <w:kern w:val="2"/>
      <w:sz w:val="21"/>
      <w:szCs w:val="24"/>
      <w:lang w:val="en-US" w:eastAsia="zh-CN" w:bidi="ar-SA"/>
    </w:rPr>
  </w:style>
  <w:style w:type="character" w:customStyle="1" w:styleId="af">
    <w:name w:val="纯文本 字符"/>
    <w:link w:val="ae"/>
    <w:qFormat/>
    <w:rPr>
      <w:rFonts w:ascii="宋体" w:eastAsia="宋体" w:hAnsi="Courier New"/>
      <w:kern w:val="2"/>
      <w:sz w:val="21"/>
      <w:szCs w:val="24"/>
      <w:lang w:val="en-US" w:eastAsia="zh-CN" w:bidi="ar-SA"/>
    </w:rPr>
  </w:style>
  <w:style w:type="character" w:customStyle="1" w:styleId="Heading4Char">
    <w:name w:val="Heading 4 Char"/>
    <w:qFormat/>
    <w:rPr>
      <w:rFonts w:ascii="Arial" w:eastAsia="宋体" w:hAnsi="Arial"/>
      <w:b/>
      <w:bCs/>
      <w:kern w:val="2"/>
      <w:sz w:val="21"/>
      <w:szCs w:val="28"/>
      <w:lang w:val="en-US" w:eastAsia="zh-CN" w:bidi="ar-SA"/>
    </w:rPr>
  </w:style>
  <w:style w:type="character" w:customStyle="1" w:styleId="13">
    <w:name w:val="书籍标题1"/>
    <w:qFormat/>
    <w:rPr>
      <w:b/>
      <w:bCs/>
      <w:smallCaps/>
      <w:spacing w:val="5"/>
    </w:rPr>
  </w:style>
  <w:style w:type="character" w:customStyle="1" w:styleId="Heading3Char">
    <w:name w:val="Heading 3 Char"/>
    <w:qFormat/>
    <w:rPr>
      <w:rFonts w:cs="Times New Roman"/>
      <w:b/>
      <w:bCs/>
      <w:kern w:val="2"/>
      <w:sz w:val="32"/>
      <w:szCs w:val="32"/>
    </w:rPr>
  </w:style>
  <w:style w:type="character" w:customStyle="1" w:styleId="14">
    <w:name w:val="明显强调1"/>
    <w:qFormat/>
    <w:rPr>
      <w:b/>
      <w:bCs/>
      <w:i/>
      <w:iCs/>
      <w:color w:val="4F81BD"/>
    </w:rPr>
  </w:style>
  <w:style w:type="character" w:customStyle="1" w:styleId="4CharChar">
    <w:name w:val="标题4 Char Char"/>
    <w:link w:val="43"/>
    <w:qFormat/>
    <w:rPr>
      <w:rFonts w:ascii="Arial" w:hAnsi="Arial"/>
      <w:b/>
      <w:bCs/>
      <w:sz w:val="24"/>
      <w:szCs w:val="32"/>
      <w:lang w:bidi="ar-SA"/>
    </w:rPr>
  </w:style>
  <w:style w:type="paragraph" w:customStyle="1" w:styleId="43">
    <w:name w:val="标题4"/>
    <w:basedOn w:val="2"/>
    <w:next w:val="41"/>
    <w:link w:val="4CharChar"/>
    <w:qFormat/>
    <w:rPr>
      <w:rFonts w:eastAsia="宋体"/>
      <w:kern w:val="0"/>
      <w:sz w:val="24"/>
    </w:rPr>
  </w:style>
  <w:style w:type="character" w:customStyle="1" w:styleId="Char12">
    <w:name w:val="正文文本 Char1"/>
    <w:qFormat/>
    <w:rPr>
      <w:kern w:val="2"/>
      <w:sz w:val="21"/>
      <w:szCs w:val="22"/>
    </w:rPr>
  </w:style>
  <w:style w:type="character" w:customStyle="1" w:styleId="FootnoteTextChar">
    <w:name w:val="Footnote Text Char"/>
    <w:qFormat/>
    <w:rPr>
      <w:rFonts w:eastAsia="宋体"/>
      <w:sz w:val="18"/>
      <w:lang w:val="en-US" w:eastAsia="zh-CN" w:bidi="ar-SA"/>
    </w:rPr>
  </w:style>
  <w:style w:type="character" w:customStyle="1" w:styleId="a7">
    <w:name w:val="文档结构图 字符"/>
    <w:link w:val="a6"/>
    <w:qFormat/>
    <w:rPr>
      <w:kern w:val="2"/>
      <w:sz w:val="21"/>
      <w:szCs w:val="24"/>
      <w:shd w:val="clear" w:color="auto" w:fill="000080"/>
      <w:lang w:bidi="ar-SA"/>
    </w:rPr>
  </w:style>
  <w:style w:type="character" w:customStyle="1" w:styleId="CommentSubjectChar">
    <w:name w:val="Comment Subject Char"/>
    <w:qFormat/>
    <w:rPr>
      <w:b/>
      <w:sz w:val="24"/>
      <w:lang w:bidi="ar-SA"/>
    </w:rPr>
  </w:style>
  <w:style w:type="character" w:customStyle="1" w:styleId="Char13">
    <w:name w:val="明显引用 Char1"/>
    <w:uiPriority w:val="30"/>
    <w:qFormat/>
    <w:rPr>
      <w:rFonts w:ascii="Times New Roman" w:eastAsia="宋体" w:hAnsi="Times New Roman" w:cs="Times New Roman"/>
      <w:b/>
      <w:bCs/>
      <w:i/>
      <w:iCs/>
      <w:color w:val="4F81BD"/>
      <w:szCs w:val="24"/>
    </w:rPr>
  </w:style>
  <w:style w:type="character" w:customStyle="1" w:styleId="CharChar18">
    <w:name w:val="Char Char18"/>
    <w:qFormat/>
    <w:rPr>
      <w:rFonts w:ascii="Times New Roman" w:eastAsia="宋体" w:hAnsi="Times New Roman" w:cs="Times New Roman"/>
      <w:b/>
      <w:bCs/>
      <w:sz w:val="28"/>
      <w:szCs w:val="28"/>
    </w:rPr>
  </w:style>
  <w:style w:type="character" w:customStyle="1" w:styleId="15">
    <w:name w:val="明显参考1"/>
    <w:qFormat/>
    <w:rPr>
      <w:b/>
      <w:bCs/>
      <w:smallCaps/>
      <w:color w:val="C0504D"/>
      <w:spacing w:val="5"/>
      <w:u w:val="single"/>
    </w:rPr>
  </w:style>
  <w:style w:type="character" w:customStyle="1" w:styleId="00">
    <w:name w:val="超链接_0"/>
    <w:uiPriority w:val="99"/>
    <w:qFormat/>
    <w:rPr>
      <w:rFonts w:ascii="Calibri" w:hAnsi="Calibri" w:cs="Times New Roman"/>
      <w:color w:val="0000FF"/>
      <w:u w:val="single"/>
    </w:rPr>
  </w:style>
  <w:style w:type="character" w:customStyle="1" w:styleId="TitleChar">
    <w:name w:val="Title Char"/>
    <w:qFormat/>
    <w:rPr>
      <w:rFonts w:ascii="Cambria" w:hAnsi="Cambria"/>
      <w:b/>
      <w:sz w:val="32"/>
      <w:lang w:bidi="ar-SA"/>
    </w:rPr>
  </w:style>
  <w:style w:type="character" w:customStyle="1" w:styleId="BalloonTextChar">
    <w:name w:val="Balloon Text Char"/>
    <w:qFormat/>
    <w:rPr>
      <w:sz w:val="18"/>
      <w:lang w:bidi="ar-SA"/>
    </w:rPr>
  </w:style>
  <w:style w:type="character" w:customStyle="1" w:styleId="CharChar20">
    <w:name w:val="Char Char20"/>
    <w:qFormat/>
    <w:rPr>
      <w:rFonts w:ascii="Times New Roman" w:eastAsia="宋体" w:hAnsi="Times New Roman" w:cs="Times New Roman"/>
      <w:b/>
      <w:bCs/>
      <w:sz w:val="24"/>
      <w:szCs w:val="32"/>
    </w:rPr>
  </w:style>
  <w:style w:type="character" w:customStyle="1" w:styleId="30">
    <w:name w:val="标题 3 字符"/>
    <w:link w:val="3"/>
    <w:qFormat/>
    <w:rPr>
      <w:rFonts w:eastAsia="黑体"/>
      <w:b/>
      <w:bCs/>
      <w:kern w:val="2"/>
      <w:sz w:val="21"/>
      <w:szCs w:val="32"/>
      <w:lang w:bidi="ar-SA"/>
    </w:rPr>
  </w:style>
  <w:style w:type="character" w:customStyle="1" w:styleId="HeaderChar">
    <w:name w:val="Header Char"/>
    <w:qFormat/>
    <w:rPr>
      <w:rFonts w:eastAsia="宋体"/>
      <w:kern w:val="2"/>
      <w:sz w:val="18"/>
      <w:szCs w:val="18"/>
      <w:lang w:val="en-US" w:eastAsia="zh-CN" w:bidi="ar-SA"/>
    </w:rPr>
  </w:style>
  <w:style w:type="character" w:customStyle="1" w:styleId="Char14">
    <w:name w:val="文档结构图 Char1"/>
    <w:qFormat/>
    <w:rPr>
      <w:rFonts w:ascii="宋体" w:eastAsia="宋体" w:hAnsi="Times New Roman" w:cs="Times New Roman"/>
      <w:sz w:val="18"/>
      <w:szCs w:val="18"/>
    </w:rPr>
  </w:style>
  <w:style w:type="character" w:customStyle="1" w:styleId="10">
    <w:name w:val="标题 1 字符"/>
    <w:link w:val="1"/>
    <w:qFormat/>
    <w:rPr>
      <w:rFonts w:eastAsia="黑体"/>
      <w:b/>
      <w:bCs/>
      <w:kern w:val="44"/>
      <w:sz w:val="32"/>
      <w:szCs w:val="44"/>
      <w:lang w:bidi="ar-SA"/>
    </w:rPr>
  </w:style>
  <w:style w:type="character" w:customStyle="1" w:styleId="afb">
    <w:name w:val="脚注文本 字符"/>
    <w:link w:val="afa"/>
    <w:qFormat/>
    <w:rPr>
      <w:sz w:val="18"/>
      <w:lang w:bidi="ar-SA"/>
    </w:rPr>
  </w:style>
  <w:style w:type="character" w:customStyle="1" w:styleId="Heading5Char">
    <w:name w:val="Heading 5 Char"/>
    <w:qFormat/>
    <w:rPr>
      <w:rFonts w:eastAsia="宋体"/>
      <w:b/>
      <w:bCs/>
      <w:kern w:val="2"/>
      <w:sz w:val="28"/>
      <w:szCs w:val="28"/>
      <w:lang w:val="en-US" w:eastAsia="zh-CN" w:bidi="ar-SA"/>
    </w:rPr>
  </w:style>
  <w:style w:type="character" w:customStyle="1" w:styleId="Heading1Char">
    <w:name w:val="Heading 1 Char"/>
    <w:qFormat/>
    <w:rPr>
      <w:rFonts w:eastAsia="宋体"/>
      <w:b/>
      <w:bCs/>
      <w:kern w:val="44"/>
      <w:sz w:val="32"/>
      <w:szCs w:val="44"/>
      <w:lang w:val="en-US" w:eastAsia="zh-CN" w:bidi="ar-SA"/>
    </w:rPr>
  </w:style>
  <w:style w:type="character" w:customStyle="1" w:styleId="affb">
    <w:name w:val="引用 字符"/>
    <w:link w:val="affc"/>
    <w:qFormat/>
    <w:rPr>
      <w:i/>
      <w:iCs/>
      <w:color w:val="000000"/>
      <w:lang w:bidi="ar-SA"/>
    </w:rPr>
  </w:style>
  <w:style w:type="paragraph" w:styleId="affc">
    <w:name w:val="Quote"/>
    <w:basedOn w:val="a"/>
    <w:next w:val="a"/>
    <w:link w:val="affb"/>
    <w:qFormat/>
    <w:rPr>
      <w:i/>
      <w:iCs/>
      <w:color w:val="000000"/>
      <w:kern w:val="0"/>
      <w:sz w:val="20"/>
      <w:szCs w:val="20"/>
    </w:rPr>
  </w:style>
  <w:style w:type="character" w:customStyle="1" w:styleId="CharChar22">
    <w:name w:val="Char Char22"/>
    <w:qFormat/>
    <w:rPr>
      <w:rFonts w:ascii="Times New Roman" w:eastAsia="宋体" w:hAnsi="Times New Roman" w:cs="Times New Roman"/>
      <w:b/>
      <w:bCs/>
      <w:kern w:val="44"/>
      <w:sz w:val="32"/>
      <w:szCs w:val="44"/>
    </w:rPr>
  </w:style>
  <w:style w:type="character" w:customStyle="1" w:styleId="Heading3Char1">
    <w:name w:val="Heading 3 Char1"/>
    <w:qFormat/>
    <w:rPr>
      <w:rFonts w:eastAsia="宋体"/>
      <w:b/>
      <w:bCs/>
      <w:kern w:val="2"/>
      <w:sz w:val="24"/>
      <w:szCs w:val="32"/>
      <w:lang w:val="en-US" w:eastAsia="zh-CN" w:bidi="ar-SA"/>
    </w:rPr>
  </w:style>
  <w:style w:type="character" w:customStyle="1" w:styleId="affd">
    <w:name w:val="明显引用 字符"/>
    <w:link w:val="affe"/>
    <w:qFormat/>
    <w:rPr>
      <w:b/>
      <w:bCs/>
      <w:i/>
      <w:iCs/>
      <w:color w:val="4F81BD"/>
      <w:lang w:bidi="ar-SA"/>
    </w:rPr>
  </w:style>
  <w:style w:type="paragraph" w:styleId="affe">
    <w:name w:val="Intense Quote"/>
    <w:basedOn w:val="a"/>
    <w:next w:val="a"/>
    <w:link w:val="affd"/>
    <w:qFormat/>
    <w:pPr>
      <w:pBdr>
        <w:bottom w:val="single" w:sz="4" w:space="4" w:color="4F81BD"/>
      </w:pBdr>
      <w:spacing w:before="200" w:after="280"/>
      <w:ind w:left="936" w:right="936"/>
    </w:pPr>
    <w:rPr>
      <w:b/>
      <w:bCs/>
      <w:i/>
      <w:iCs/>
      <w:color w:val="4F81BD"/>
      <w:kern w:val="0"/>
      <w:sz w:val="20"/>
      <w:szCs w:val="20"/>
    </w:rPr>
  </w:style>
  <w:style w:type="character" w:customStyle="1" w:styleId="5CharChar">
    <w:name w:val="标题5 Char Char"/>
    <w:link w:val="52"/>
    <w:qFormat/>
    <w:rPr>
      <w:rFonts w:ascii="Arial" w:hAnsi="Arial"/>
      <w:b/>
      <w:bCs/>
      <w:sz w:val="24"/>
      <w:szCs w:val="32"/>
      <w:lang w:bidi="ar-SA"/>
    </w:rPr>
  </w:style>
  <w:style w:type="paragraph" w:customStyle="1" w:styleId="52">
    <w:name w:val="标题5"/>
    <w:basedOn w:val="3"/>
    <w:link w:val="5CharChar"/>
    <w:qFormat/>
    <w:pPr>
      <w:spacing w:before="260" w:after="260" w:line="413" w:lineRule="auto"/>
    </w:pPr>
    <w:rPr>
      <w:rFonts w:ascii="Arial" w:eastAsia="宋体" w:hAnsi="Arial"/>
      <w:kern w:val="0"/>
      <w:sz w:val="24"/>
    </w:rPr>
  </w:style>
  <w:style w:type="character" w:customStyle="1" w:styleId="CharChar181">
    <w:name w:val="Char Char181"/>
    <w:qFormat/>
    <w:rPr>
      <w:b/>
      <w:bCs/>
      <w:kern w:val="44"/>
      <w:sz w:val="44"/>
      <w:szCs w:val="44"/>
    </w:rPr>
  </w:style>
  <w:style w:type="character" w:customStyle="1" w:styleId="CharChar9">
    <w:name w:val="Char Char9"/>
    <w:qFormat/>
    <w:rPr>
      <w:rFonts w:eastAsia="宋体"/>
      <w:b/>
      <w:bCs/>
      <w:kern w:val="44"/>
      <w:sz w:val="32"/>
      <w:szCs w:val="44"/>
      <w:lang w:val="en-US" w:eastAsia="zh-CN" w:bidi="ar-SA"/>
    </w:rPr>
  </w:style>
  <w:style w:type="character" w:customStyle="1" w:styleId="CharChar19">
    <w:name w:val="Char Char19"/>
    <w:qFormat/>
    <w:rPr>
      <w:rFonts w:ascii="Arial" w:eastAsia="宋体" w:hAnsi="Arial" w:cs="Times New Roman"/>
      <w:b/>
      <w:bCs/>
      <w:szCs w:val="28"/>
    </w:rPr>
  </w:style>
  <w:style w:type="character" w:customStyle="1" w:styleId="Char15">
    <w:name w:val="标题 Char1"/>
    <w:uiPriority w:val="10"/>
    <w:qFormat/>
    <w:rPr>
      <w:rFonts w:ascii="Cambria" w:eastAsia="宋体" w:hAnsi="Cambria" w:cs="Times New Roman"/>
      <w:b/>
      <w:bCs/>
      <w:sz w:val="32"/>
      <w:szCs w:val="32"/>
    </w:rPr>
  </w:style>
  <w:style w:type="character" w:customStyle="1" w:styleId="DocumentMapChar">
    <w:name w:val="Document Map Char"/>
    <w:qFormat/>
    <w:rPr>
      <w:rFonts w:eastAsia="宋体"/>
      <w:kern w:val="2"/>
      <w:sz w:val="21"/>
      <w:szCs w:val="24"/>
      <w:lang w:val="en-US" w:eastAsia="zh-CN" w:bidi="ar-SA"/>
    </w:rPr>
  </w:style>
  <w:style w:type="character" w:customStyle="1" w:styleId="Char2">
    <w:name w:val="标题 Char2"/>
    <w:qFormat/>
    <w:rPr>
      <w:rFonts w:ascii="Cambria" w:eastAsia="宋体" w:hAnsi="Cambria" w:cs="Times New Roman"/>
      <w:b/>
      <w:bCs/>
      <w:sz w:val="32"/>
      <w:szCs w:val="32"/>
    </w:rPr>
  </w:style>
  <w:style w:type="character" w:customStyle="1" w:styleId="20">
    <w:name w:val="标题 2 字符"/>
    <w:link w:val="2"/>
    <w:uiPriority w:val="9"/>
    <w:qFormat/>
    <w:rPr>
      <w:rFonts w:ascii="Arial" w:eastAsia="黑体" w:hAnsi="Arial"/>
      <w:b/>
      <w:bCs/>
      <w:kern w:val="2"/>
      <w:sz w:val="21"/>
      <w:szCs w:val="32"/>
      <w:lang w:bidi="ar-SA"/>
    </w:rPr>
  </w:style>
  <w:style w:type="character" w:customStyle="1" w:styleId="40">
    <w:name w:val="标题 4 字符"/>
    <w:link w:val="4"/>
    <w:qFormat/>
    <w:rPr>
      <w:rFonts w:ascii="Arial" w:eastAsia="宋体" w:hAnsi="Arial"/>
      <w:b/>
      <w:bCs/>
      <w:kern w:val="2"/>
      <w:sz w:val="21"/>
      <w:szCs w:val="28"/>
      <w:lang w:val="en-US" w:eastAsia="zh-CN" w:bidi="ar-SA"/>
    </w:rPr>
  </w:style>
  <w:style w:type="character" w:customStyle="1" w:styleId="Char">
    <w:name w:val="批注文字 Char"/>
    <w:qFormat/>
    <w:rPr>
      <w:kern w:val="2"/>
      <w:sz w:val="21"/>
      <w:szCs w:val="24"/>
    </w:rPr>
  </w:style>
  <w:style w:type="character" w:customStyle="1" w:styleId="CommentTextChar1">
    <w:name w:val="Comment Text Char1"/>
    <w:qFormat/>
    <w:rPr>
      <w:sz w:val="24"/>
      <w:lang w:bidi="ar-SA"/>
    </w:rPr>
  </w:style>
  <w:style w:type="character" w:customStyle="1" w:styleId="Char16">
    <w:name w:val="批注主题 Char1"/>
    <w:qFormat/>
    <w:rPr>
      <w:rFonts w:ascii="Times New Roman" w:eastAsia="宋体" w:hAnsi="Times New Roman" w:cs="Times New Roman"/>
      <w:b/>
      <w:bCs/>
      <w:szCs w:val="24"/>
    </w:rPr>
  </w:style>
  <w:style w:type="character" w:customStyle="1" w:styleId="CharChar">
    <w:name w:val="批注文字 Char Char"/>
    <w:qFormat/>
    <w:rPr>
      <w:rFonts w:ascii="宋体" w:eastAsia="宋体" w:hAnsi="Times New Roman" w:cs="Times New Roman"/>
      <w:sz w:val="28"/>
      <w:szCs w:val="20"/>
    </w:rPr>
  </w:style>
  <w:style w:type="character" w:customStyle="1" w:styleId="FooterChar">
    <w:name w:val="Footer Char"/>
    <w:qFormat/>
    <w:rPr>
      <w:rFonts w:eastAsia="宋体"/>
      <w:kern w:val="2"/>
      <w:sz w:val="18"/>
      <w:szCs w:val="18"/>
      <w:lang w:val="en-US" w:eastAsia="zh-CN" w:bidi="ar-SA"/>
    </w:rPr>
  </w:style>
  <w:style w:type="character" w:customStyle="1" w:styleId="ab">
    <w:name w:val="正文文本 字符"/>
    <w:link w:val="aa"/>
    <w:qFormat/>
    <w:rPr>
      <w:rFonts w:eastAsia="宋体"/>
      <w:kern w:val="2"/>
      <w:sz w:val="21"/>
      <w:szCs w:val="22"/>
      <w:lang w:val="en-US" w:eastAsia="zh-CN" w:bidi="ar-SA"/>
    </w:rPr>
  </w:style>
  <w:style w:type="character" w:customStyle="1" w:styleId="CharChar6">
    <w:name w:val="Char Char6"/>
    <w:qFormat/>
    <w:rPr>
      <w:rFonts w:eastAsia="宋体"/>
      <w:b/>
      <w:bCs/>
      <w:kern w:val="44"/>
      <w:sz w:val="32"/>
      <w:szCs w:val="44"/>
      <w:lang w:val="en-US" w:eastAsia="zh-CN" w:bidi="ar-SA"/>
    </w:rPr>
  </w:style>
  <w:style w:type="character" w:customStyle="1" w:styleId="af7">
    <w:name w:val="页眉 字符"/>
    <w:link w:val="af6"/>
    <w:uiPriority w:val="99"/>
    <w:qFormat/>
    <w:rPr>
      <w:kern w:val="2"/>
      <w:sz w:val="18"/>
      <w:szCs w:val="18"/>
      <w:lang w:bidi="ar-SA"/>
    </w:rPr>
  </w:style>
  <w:style w:type="character" w:customStyle="1" w:styleId="Char17">
    <w:name w:val="日期 Char1"/>
    <w:qFormat/>
    <w:rPr>
      <w:rFonts w:ascii="Times New Roman" w:eastAsia="宋体" w:hAnsi="Times New Roman" w:cs="Times New Roman"/>
      <w:szCs w:val="24"/>
    </w:rPr>
  </w:style>
  <w:style w:type="character" w:customStyle="1" w:styleId="16">
    <w:name w:val="不明显强调1"/>
    <w:qFormat/>
    <w:rPr>
      <w:i/>
      <w:iCs/>
      <w:color w:val="808080"/>
    </w:rPr>
  </w:style>
  <w:style w:type="character" w:customStyle="1" w:styleId="17">
    <w:name w:val="不明显参考1"/>
    <w:qFormat/>
    <w:rPr>
      <w:smallCaps/>
      <w:color w:val="C0504D"/>
      <w:u w:val="single"/>
    </w:rPr>
  </w:style>
  <w:style w:type="character" w:customStyle="1" w:styleId="ad">
    <w:name w:val="正文文本缩进 字符"/>
    <w:link w:val="ac"/>
    <w:qFormat/>
    <w:rPr>
      <w:rFonts w:ascii="宋体" w:hAnsi="宋体"/>
      <w:kern w:val="2"/>
      <w:sz w:val="21"/>
      <w:lang w:bidi="ar-SA"/>
    </w:rPr>
  </w:style>
  <w:style w:type="character" w:customStyle="1" w:styleId="CharChar21">
    <w:name w:val="Char Char21"/>
    <w:qFormat/>
    <w:rPr>
      <w:rFonts w:ascii="Arial" w:eastAsia="黑体" w:hAnsi="Arial" w:cs="Times New Roman"/>
      <w:b/>
      <w:bCs/>
      <w:sz w:val="32"/>
      <w:szCs w:val="32"/>
    </w:rPr>
  </w:style>
  <w:style w:type="character" w:customStyle="1" w:styleId="Heading2Char">
    <w:name w:val="Heading 2 Char"/>
    <w:qFormat/>
    <w:rPr>
      <w:rFonts w:ascii="Arial" w:eastAsia="黑体" w:hAnsi="Arial"/>
      <w:b/>
      <w:bCs/>
      <w:kern w:val="2"/>
      <w:sz w:val="32"/>
      <w:szCs w:val="32"/>
      <w:lang w:val="en-US" w:eastAsia="zh-CN" w:bidi="ar-SA"/>
    </w:rPr>
  </w:style>
  <w:style w:type="character" w:customStyle="1" w:styleId="CommentTextChar">
    <w:name w:val="Comment Text Char"/>
    <w:qFormat/>
    <w:rPr>
      <w:rFonts w:cs="Times New Roman"/>
      <w:sz w:val="24"/>
      <w:szCs w:val="24"/>
    </w:rPr>
  </w:style>
  <w:style w:type="character" w:customStyle="1" w:styleId="Char18">
    <w:name w:val="引用 Char1"/>
    <w:uiPriority w:val="29"/>
    <w:qFormat/>
    <w:rPr>
      <w:rFonts w:ascii="Times New Roman" w:eastAsia="宋体" w:hAnsi="Times New Roman" w:cs="Times New Roman"/>
      <w:i/>
      <w:iCs/>
      <w:color w:val="000000"/>
      <w:szCs w:val="24"/>
    </w:rPr>
  </w:style>
  <w:style w:type="character" w:customStyle="1" w:styleId="DateChar">
    <w:name w:val="Date Char"/>
    <w:qFormat/>
    <w:rPr>
      <w:rFonts w:eastAsia="宋体"/>
      <w:kern w:val="2"/>
      <w:sz w:val="21"/>
      <w:szCs w:val="24"/>
      <w:lang w:val="en-US" w:eastAsia="zh-CN" w:bidi="ar-SA"/>
    </w:rPr>
  </w:style>
  <w:style w:type="character" w:customStyle="1" w:styleId="afe">
    <w:name w:val="标题 字符"/>
    <w:link w:val="afd"/>
    <w:qFormat/>
    <w:rPr>
      <w:rFonts w:ascii="Cambria" w:hAnsi="Cambria"/>
      <w:b/>
      <w:bCs/>
      <w:kern w:val="2"/>
      <w:sz w:val="32"/>
      <w:szCs w:val="32"/>
      <w:lang w:bidi="ar-SA"/>
    </w:rPr>
  </w:style>
  <w:style w:type="character" w:customStyle="1" w:styleId="22">
    <w:name w:val="正文文本缩进 2 字符"/>
    <w:link w:val="21"/>
    <w:qFormat/>
    <w:rPr>
      <w:kern w:val="2"/>
      <w:sz w:val="21"/>
      <w:szCs w:val="24"/>
      <w:lang w:bidi="ar-SA"/>
    </w:rPr>
  </w:style>
  <w:style w:type="character" w:customStyle="1" w:styleId="textcontents">
    <w:name w:val="textcontents"/>
    <w:qFormat/>
    <w:rPr>
      <w:rFonts w:cs="Times New Roman"/>
    </w:rPr>
  </w:style>
  <w:style w:type="character" w:customStyle="1" w:styleId="CharChar24">
    <w:name w:val="Char Char24"/>
    <w:qFormat/>
    <w:rPr>
      <w:rFonts w:eastAsia="宋体"/>
      <w:b/>
      <w:bCs/>
      <w:kern w:val="44"/>
      <w:sz w:val="32"/>
      <w:szCs w:val="44"/>
      <w:lang w:val="en-US" w:eastAsia="zh-CN" w:bidi="ar-SA"/>
    </w:rPr>
  </w:style>
  <w:style w:type="paragraph" w:customStyle="1" w:styleId="01">
    <w:name w:val="标题_0"/>
    <w:basedOn w:val="18"/>
    <w:qFormat/>
    <w:pPr>
      <w:spacing w:before="120" w:after="120" w:line="360" w:lineRule="auto"/>
      <w:jc w:val="center"/>
      <w:outlineLvl w:val="0"/>
    </w:pPr>
    <w:rPr>
      <w:rFonts w:ascii="黑体" w:eastAsia="黑体" w:hAnsi="Arial"/>
      <w:b/>
      <w:bCs/>
      <w:kern w:val="2"/>
      <w:sz w:val="32"/>
      <w:szCs w:val="32"/>
    </w:rPr>
  </w:style>
  <w:style w:type="paragraph" w:customStyle="1" w:styleId="18">
    <w:name w:val="正文_1"/>
    <w:qFormat/>
    <w:rPr>
      <w:sz w:val="21"/>
      <w:szCs w:val="22"/>
    </w:rPr>
  </w:style>
  <w:style w:type="paragraph" w:customStyle="1" w:styleId="19">
    <w:name w:val="1"/>
    <w:basedOn w:val="a"/>
    <w:next w:val="a"/>
    <w:qFormat/>
  </w:style>
  <w:style w:type="paragraph" w:customStyle="1" w:styleId="p0">
    <w:name w:val="p0"/>
    <w:basedOn w:val="a"/>
    <w:qFormat/>
    <w:pPr>
      <w:widowControl/>
    </w:pPr>
    <w:rPr>
      <w:rFonts w:ascii="Calibri" w:hAnsi="Calibri" w:cs="宋体"/>
      <w:kern w:val="0"/>
      <w:szCs w:val="21"/>
    </w:rPr>
  </w:style>
  <w:style w:type="paragraph" w:customStyle="1" w:styleId="378020">
    <w:name w:val="样式 标题 3 + (中文) 黑体 小四 非加粗 段前: 7.8 磅 段后: 0 磅 行距: 固定值 20 磅"/>
    <w:basedOn w:val="3"/>
    <w:qFormat/>
    <w:pPr>
      <w:spacing w:line="400" w:lineRule="exact"/>
    </w:pPr>
    <w:rPr>
      <w:rFonts w:cs="宋体"/>
      <w:b w:val="0"/>
      <w:bCs w:val="0"/>
      <w:szCs w:val="20"/>
    </w:rPr>
  </w:style>
  <w:style w:type="paragraph" w:customStyle="1" w:styleId="300">
    <w:name w:val="标题 3_0"/>
    <w:basedOn w:val="0"/>
    <w:next w:val="0"/>
    <w:qFormat/>
    <w:pPr>
      <w:keepNext/>
      <w:keepLines/>
      <w:spacing w:before="260" w:after="260" w:line="413" w:lineRule="auto"/>
      <w:outlineLvl w:val="2"/>
    </w:pPr>
    <w:rPr>
      <w:rFonts w:ascii="Times New Roman" w:hAnsi="Times New Roman"/>
      <w:b/>
      <w:bCs/>
      <w:sz w:val="32"/>
      <w:szCs w:val="32"/>
    </w:rPr>
  </w:style>
  <w:style w:type="paragraph" w:customStyle="1" w:styleId="1a">
    <w:name w:val="样式1"/>
    <w:basedOn w:val="a"/>
    <w:next w:val="4"/>
    <w:qFormat/>
    <w:pPr>
      <w:spacing w:line="360" w:lineRule="auto"/>
      <w:ind w:firstLineChars="200" w:firstLine="420"/>
    </w:pPr>
    <w:rPr>
      <w:rFonts w:ascii="宋体" w:hAnsi="宋体"/>
      <w:szCs w:val="21"/>
    </w:rPr>
  </w:style>
  <w:style w:type="paragraph" w:customStyle="1" w:styleId="CharCharCharChar">
    <w:name w:val="Char Char Char Char"/>
    <w:basedOn w:val="a"/>
    <w:qFormat/>
    <w:pPr>
      <w:widowControl/>
      <w:spacing w:line="500" w:lineRule="exact"/>
      <w:outlineLvl w:val="2"/>
    </w:pPr>
    <w:rPr>
      <w:rFonts w:ascii="黑体" w:eastAsia="黑体" w:hAnsi="Verdana" w:cs="黑体"/>
      <w:kern w:val="0"/>
      <w:sz w:val="28"/>
      <w:szCs w:val="28"/>
      <w:lang w:eastAsia="en-US"/>
    </w:rPr>
  </w:style>
  <w:style w:type="paragraph" w:customStyle="1" w:styleId="02">
    <w:name w:val="正文缩进_0"/>
    <w:basedOn w:val="18"/>
    <w:qFormat/>
    <w:pPr>
      <w:widowControl w:val="0"/>
      <w:ind w:firstLine="420"/>
      <w:jc w:val="both"/>
    </w:pPr>
    <w:rPr>
      <w:kern w:val="2"/>
      <w:u w:val="single"/>
    </w:rPr>
  </w:style>
  <w:style w:type="paragraph" w:customStyle="1" w:styleId="400">
    <w:name w:val="标题 4_0"/>
    <w:basedOn w:val="0"/>
    <w:next w:val="0"/>
    <w:qFormat/>
    <w:pPr>
      <w:keepNext/>
      <w:keepLines/>
      <w:spacing w:before="280" w:after="290" w:line="372" w:lineRule="auto"/>
      <w:outlineLvl w:val="3"/>
    </w:pPr>
    <w:rPr>
      <w:rFonts w:ascii="Cambria" w:hAnsi="Cambria"/>
      <w:b/>
      <w:bCs/>
      <w:sz w:val="28"/>
      <w:szCs w:val="28"/>
    </w:rPr>
  </w:style>
  <w:style w:type="paragraph" w:customStyle="1" w:styleId="flNote">
    <w:name w:val="flNote"/>
    <w:basedOn w:val="a"/>
    <w:qFormat/>
    <w:pPr>
      <w:adjustRightInd w:val="0"/>
      <w:spacing w:before="320" w:after="160" w:line="360" w:lineRule="atLeast"/>
      <w:jc w:val="center"/>
      <w:textAlignment w:val="baseline"/>
    </w:pPr>
    <w:rPr>
      <w:rFonts w:ascii="Arial" w:eastAsia="黑体"/>
      <w:kern w:val="0"/>
      <w:sz w:val="30"/>
      <w:szCs w:val="20"/>
    </w:rPr>
  </w:style>
  <w:style w:type="paragraph" w:customStyle="1" w:styleId="1b">
    <w:name w:val="修订1"/>
    <w:qFormat/>
    <w:rPr>
      <w:kern w:val="2"/>
      <w:sz w:val="21"/>
      <w:szCs w:val="24"/>
    </w:rPr>
  </w:style>
  <w:style w:type="paragraph" w:customStyle="1" w:styleId="1c">
    <w:name w:val="无间隔1"/>
    <w:qFormat/>
    <w:pPr>
      <w:widowControl w:val="0"/>
      <w:jc w:val="both"/>
    </w:pPr>
    <w:rPr>
      <w:kern w:val="2"/>
      <w:sz w:val="21"/>
      <w:szCs w:val="24"/>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rPr>
  </w:style>
  <w:style w:type="paragraph" w:customStyle="1" w:styleId="TOC1">
    <w:name w:val="TOC 标题1"/>
    <w:basedOn w:val="1"/>
    <w:next w:val="a"/>
    <w:qFormat/>
    <w:pPr>
      <w:spacing w:before="340" w:after="330" w:line="576" w:lineRule="auto"/>
      <w:outlineLvl w:val="9"/>
    </w:pPr>
    <w:rPr>
      <w:rFonts w:ascii="Calibri" w:hAnsi="Calibri"/>
      <w:sz w:val="44"/>
    </w:rPr>
  </w:style>
  <w:style w:type="paragraph" w:customStyle="1" w:styleId="03">
    <w:name w:val="正文文本_0"/>
    <w:basedOn w:val="0"/>
    <w:qFormat/>
    <w:pPr>
      <w:adjustRightInd w:val="0"/>
      <w:spacing w:after="60" w:line="360" w:lineRule="atLeast"/>
      <w:ind w:leftChars="30" w:left="72" w:rightChars="30" w:right="30"/>
      <w:jc w:val="center"/>
      <w:textAlignment w:val="baseline"/>
    </w:pPr>
    <w:rPr>
      <w:rFonts w:ascii="Times New Roman" w:hAnsi="Times New Roman"/>
      <w:kern w:val="0"/>
      <w:sz w:val="20"/>
      <w:szCs w:val="20"/>
    </w:rPr>
  </w:style>
  <w:style w:type="paragraph" w:customStyle="1" w:styleId="CharCharCharCharCharCharChar">
    <w:name w:val="Char Char Char Char Char Char Char"/>
    <w:basedOn w:val="a"/>
    <w:qFormat/>
    <w:pPr>
      <w:widowControl/>
      <w:spacing w:after="160" w:line="240" w:lineRule="exact"/>
      <w:jc w:val="left"/>
    </w:pPr>
  </w:style>
  <w:style w:type="paragraph" w:styleId="afff">
    <w:name w:val="No Spacing"/>
    <w:qFormat/>
    <w:pPr>
      <w:widowControl w:val="0"/>
      <w:jc w:val="both"/>
    </w:pPr>
    <w:rPr>
      <w:kern w:val="2"/>
      <w:sz w:val="21"/>
      <w:szCs w:val="24"/>
    </w:rPr>
  </w:style>
  <w:style w:type="paragraph" w:customStyle="1" w:styleId="1d">
    <w:name w:val="列出段落1"/>
    <w:basedOn w:val="a"/>
    <w:qFormat/>
    <w:pPr>
      <w:ind w:firstLineChars="200" w:firstLine="420"/>
    </w:pPr>
    <w:rPr>
      <w:rFonts w:ascii="Calibri" w:hAnsi="Calibri"/>
      <w:szCs w:val="22"/>
    </w:rPr>
  </w:style>
  <w:style w:type="paragraph" w:customStyle="1" w:styleId="Style37">
    <w:name w:val="_Style 37"/>
    <w:basedOn w:val="a"/>
    <w:next w:val="a"/>
    <w:qFormat/>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 w:val="0"/>
      <w:bCs w:val="0"/>
      <w:kern w:val="0"/>
      <w:sz w:val="28"/>
      <w:szCs w:val="20"/>
    </w:rPr>
  </w:style>
  <w:style w:type="paragraph" w:customStyle="1" w:styleId="2-2ji">
    <w:name w:val="2-2ji"/>
    <w:basedOn w:val="2"/>
    <w:qFormat/>
    <w:pPr>
      <w:spacing w:before="0" w:after="0" w:line="360" w:lineRule="auto"/>
      <w:jc w:val="center"/>
    </w:pPr>
    <w:rPr>
      <w:rFonts w:ascii="宋体" w:eastAsia="宋体" w:hAnsi="宋体"/>
      <w:sz w:val="36"/>
      <w:szCs w:val="24"/>
    </w:rPr>
  </w:style>
  <w:style w:type="paragraph" w:customStyle="1" w:styleId="Char0">
    <w:name w:val="Char"/>
    <w:basedOn w:val="a"/>
    <w:qFormat/>
    <w:pPr>
      <w:widowControl/>
      <w:spacing w:after="160" w:line="240" w:lineRule="exact"/>
      <w:jc w:val="left"/>
    </w:pPr>
  </w:style>
  <w:style w:type="paragraph" w:customStyle="1" w:styleId="Char19">
    <w:name w:val="Char1"/>
    <w:basedOn w:val="a"/>
    <w:qFormat/>
    <w:pPr>
      <w:widowControl/>
      <w:spacing w:after="160" w:line="240" w:lineRule="exact"/>
      <w:jc w:val="left"/>
    </w:pPr>
  </w:style>
  <w:style w:type="paragraph" w:customStyle="1" w:styleId="afff0">
    <w:name w:val="空半行"/>
    <w:basedOn w:val="a"/>
    <w:qFormat/>
    <w:pPr>
      <w:adjustRightInd w:val="0"/>
      <w:spacing w:line="120" w:lineRule="exact"/>
      <w:textAlignment w:val="baseline"/>
    </w:pPr>
    <w:rPr>
      <w:rFonts w:eastAsia="仿宋_GB2312"/>
      <w:color w:val="FFFFFF"/>
      <w:kern w:val="0"/>
      <w:sz w:val="30"/>
      <w:szCs w:val="20"/>
    </w:rPr>
  </w:style>
  <w:style w:type="paragraph" w:styleId="afff1">
    <w:name w:val="List Paragraph"/>
    <w:basedOn w:val="a"/>
    <w:link w:val="afff2"/>
    <w:uiPriority w:val="34"/>
    <w:qFormat/>
    <w:pPr>
      <w:ind w:firstLineChars="200" w:firstLine="420"/>
    </w:pPr>
    <w:rPr>
      <w:rFonts w:ascii="Calibri" w:hAnsi="Calibri"/>
      <w:szCs w:val="22"/>
    </w:rPr>
  </w:style>
  <w:style w:type="paragraph" w:customStyle="1" w:styleId="Default">
    <w:name w:val="Default"/>
    <w:qFormat/>
    <w:pPr>
      <w:widowControl w:val="0"/>
      <w:autoSpaceDE w:val="0"/>
      <w:autoSpaceDN w:val="0"/>
      <w:adjustRightInd w:val="0"/>
    </w:pPr>
    <w:rPr>
      <w:rFonts w:cs="Calibri"/>
      <w:color w:val="000000"/>
      <w:sz w:val="24"/>
      <w:szCs w:val="24"/>
    </w:rPr>
  </w:style>
  <w:style w:type="paragraph" w:customStyle="1" w:styleId="TOC0">
    <w:name w:val="TOC 标题_0"/>
    <w:basedOn w:val="100"/>
    <w:next w:val="0"/>
    <w:qFormat/>
    <w:pPr>
      <w:outlineLvl w:val="9"/>
    </w:pPr>
    <w:rPr>
      <w:rFonts w:ascii="Calibri" w:hAnsi="Calibri"/>
    </w:rPr>
  </w:style>
  <w:style w:type="paragraph" w:customStyle="1" w:styleId="100">
    <w:name w:val="标题 1_0"/>
    <w:basedOn w:val="0"/>
    <w:next w:val="0"/>
    <w:qFormat/>
    <w:pPr>
      <w:keepNext/>
      <w:keepLines/>
      <w:spacing w:before="340" w:after="330" w:line="576" w:lineRule="auto"/>
      <w:outlineLvl w:val="0"/>
    </w:pPr>
    <w:rPr>
      <w:rFonts w:ascii="Times New Roman" w:hAnsi="Times New Roman"/>
      <w:b/>
      <w:bCs/>
      <w:kern w:val="44"/>
      <w:sz w:val="44"/>
      <w:szCs w:val="44"/>
    </w:rPr>
  </w:style>
  <w:style w:type="character" w:customStyle="1" w:styleId="2Char1">
    <w:name w:val="标题 2 Char1"/>
    <w:qFormat/>
    <w:rPr>
      <w:rFonts w:ascii="Arial" w:eastAsia="黑体" w:hAnsi="Arial" w:cs="Calibri"/>
      <w:b/>
      <w:kern w:val="0"/>
      <w:sz w:val="32"/>
      <w:szCs w:val="20"/>
    </w:rPr>
  </w:style>
  <w:style w:type="character" w:customStyle="1" w:styleId="1Char1">
    <w:name w:val="标题 1 Char1"/>
    <w:qFormat/>
    <w:rPr>
      <w:rFonts w:ascii="Calibri" w:eastAsia="宋体" w:hAnsi="Calibri" w:cs="Arial"/>
      <w:b/>
      <w:kern w:val="44"/>
      <w:sz w:val="44"/>
      <w:szCs w:val="20"/>
    </w:rPr>
  </w:style>
  <w:style w:type="character" w:customStyle="1" w:styleId="3Char1">
    <w:name w:val="标题 3 Char1"/>
    <w:qFormat/>
    <w:rPr>
      <w:rFonts w:ascii="Calibri" w:eastAsia="宋体" w:hAnsi="Calibri" w:cs="Arial"/>
      <w:b/>
      <w:kern w:val="0"/>
      <w:sz w:val="32"/>
      <w:szCs w:val="20"/>
    </w:rPr>
  </w:style>
  <w:style w:type="character" w:customStyle="1" w:styleId="Char3">
    <w:name w:val="样式 Char"/>
    <w:link w:val="afff3"/>
    <w:qFormat/>
    <w:locked/>
    <w:rPr>
      <w:rFonts w:ascii="宋体" w:hAnsi="宋体" w:cs="宋体"/>
      <w:sz w:val="24"/>
      <w:szCs w:val="24"/>
    </w:rPr>
  </w:style>
  <w:style w:type="paragraph" w:customStyle="1" w:styleId="afff3">
    <w:name w:val="样式"/>
    <w:link w:val="Char3"/>
    <w:qFormat/>
    <w:pPr>
      <w:widowControl w:val="0"/>
      <w:autoSpaceDE w:val="0"/>
      <w:autoSpaceDN w:val="0"/>
      <w:adjustRightInd w:val="0"/>
    </w:pPr>
    <w:rPr>
      <w:rFonts w:ascii="宋体" w:hAnsi="宋体" w:cs="宋体"/>
      <w:sz w:val="24"/>
      <w:szCs w:val="24"/>
    </w:rPr>
  </w:style>
  <w:style w:type="character" w:customStyle="1" w:styleId="60">
    <w:name w:val="标题 6 字符"/>
    <w:link w:val="6"/>
    <w:qFormat/>
    <w:rPr>
      <w:rFonts w:ascii="Cambria" w:hAnsi="Cambria"/>
      <w:b/>
      <w:bCs/>
      <w:kern w:val="2"/>
      <w:sz w:val="24"/>
      <w:szCs w:val="24"/>
    </w:rPr>
  </w:style>
  <w:style w:type="character" w:customStyle="1" w:styleId="70">
    <w:name w:val="标题 7 字符"/>
    <w:link w:val="7"/>
    <w:qFormat/>
    <w:rPr>
      <w:rFonts w:ascii="Calibri" w:hAnsi="Calibri"/>
      <w:b/>
      <w:bCs/>
      <w:kern w:val="2"/>
      <w:sz w:val="24"/>
      <w:szCs w:val="24"/>
    </w:rPr>
  </w:style>
  <w:style w:type="character" w:customStyle="1" w:styleId="80">
    <w:name w:val="标题 8 字符"/>
    <w:link w:val="8"/>
    <w:qFormat/>
    <w:rPr>
      <w:rFonts w:ascii="Cambria" w:hAnsi="Cambria"/>
      <w:kern w:val="2"/>
      <w:sz w:val="24"/>
      <w:szCs w:val="24"/>
    </w:rPr>
  </w:style>
  <w:style w:type="character" w:customStyle="1" w:styleId="90">
    <w:name w:val="标题 9 字符"/>
    <w:link w:val="9"/>
    <w:qFormat/>
    <w:rPr>
      <w:rFonts w:ascii="Cambria" w:hAnsi="Cambria"/>
      <w:kern w:val="2"/>
      <w:sz w:val="21"/>
      <w:szCs w:val="21"/>
    </w:rPr>
  </w:style>
  <w:style w:type="character" w:customStyle="1" w:styleId="af9">
    <w:name w:val="副标题 字符"/>
    <w:link w:val="af8"/>
    <w:qFormat/>
    <w:rPr>
      <w:rFonts w:ascii="Cambria" w:hAnsi="Cambria"/>
      <w:b/>
      <w:bCs/>
      <w:kern w:val="28"/>
      <w:sz w:val="32"/>
      <w:szCs w:val="32"/>
    </w:rPr>
  </w:style>
  <w:style w:type="character" w:customStyle="1" w:styleId="Char1a">
    <w:name w:val="副标题 Char1"/>
    <w:uiPriority w:val="11"/>
    <w:qFormat/>
    <w:rPr>
      <w:rFonts w:ascii="Cambria" w:hAnsi="Cambria" w:cs="Times New Roman" w:hint="default"/>
      <w:b/>
      <w:bCs/>
      <w:kern w:val="28"/>
      <w:sz w:val="32"/>
      <w:szCs w:val="32"/>
    </w:rPr>
  </w:style>
  <w:style w:type="character" w:customStyle="1" w:styleId="32">
    <w:name w:val="正文文本 3 字符"/>
    <w:basedOn w:val="a1"/>
    <w:link w:val="31"/>
    <w:qFormat/>
    <w:rPr>
      <w:kern w:val="2"/>
      <w:sz w:val="16"/>
      <w:szCs w:val="16"/>
    </w:rPr>
  </w:style>
  <w:style w:type="character" w:customStyle="1" w:styleId="font161">
    <w:name w:val="font161"/>
    <w:basedOn w:val="a1"/>
    <w:qFormat/>
    <w:rPr>
      <w:b/>
      <w:bCs/>
      <w:sz w:val="32"/>
      <w:szCs w:val="32"/>
    </w:rPr>
  </w:style>
  <w:style w:type="character" w:customStyle="1" w:styleId="aff2">
    <w:name w:val="正文首行缩进 字符"/>
    <w:basedOn w:val="ab"/>
    <w:link w:val="aff1"/>
    <w:qFormat/>
    <w:rPr>
      <w:rFonts w:eastAsia="宋体"/>
      <w:kern w:val="2"/>
      <w:sz w:val="21"/>
      <w:szCs w:val="24"/>
      <w:lang w:val="en-US" w:eastAsia="zh-CN" w:bidi="ar-SA"/>
    </w:rPr>
  </w:style>
  <w:style w:type="character" w:customStyle="1" w:styleId="Char1b">
    <w:name w:val="正文首行缩进 Char1"/>
    <w:basedOn w:val="ab"/>
    <w:qFormat/>
    <w:rPr>
      <w:rFonts w:eastAsia="宋体"/>
      <w:kern w:val="2"/>
      <w:sz w:val="21"/>
      <w:szCs w:val="24"/>
      <w:lang w:val="en-US" w:eastAsia="zh-CN" w:bidi="ar-SA"/>
    </w:rPr>
  </w:style>
  <w:style w:type="character" w:customStyle="1" w:styleId="35">
    <w:name w:val="正文文本缩进 3 字符"/>
    <w:basedOn w:val="a1"/>
    <w:link w:val="34"/>
    <w:qFormat/>
    <w:rPr>
      <w:kern w:val="2"/>
      <w:sz w:val="16"/>
      <w:szCs w:val="16"/>
    </w:rPr>
  </w:style>
  <w:style w:type="paragraph" w:customStyle="1" w:styleId="62">
    <w:name w:val="6'"/>
    <w:basedOn w:val="a"/>
    <w:qFormat/>
    <w:pPr>
      <w:autoSpaceDE w:val="0"/>
      <w:autoSpaceDN w:val="0"/>
      <w:adjustRightInd w:val="0"/>
      <w:snapToGrid w:val="0"/>
      <w:spacing w:line="320" w:lineRule="exact"/>
      <w:jc w:val="center"/>
      <w:textAlignment w:val="baseline"/>
    </w:pPr>
    <w:rPr>
      <w:spacing w:val="20"/>
      <w:kern w:val="28"/>
      <w:szCs w:val="20"/>
    </w:rPr>
  </w:style>
  <w:style w:type="paragraph" w:customStyle="1" w:styleId="afff4">
    <w:name w:val="表格文字"/>
    <w:basedOn w:val="a"/>
    <w:qFormat/>
    <w:pPr>
      <w:adjustRightInd w:val="0"/>
      <w:spacing w:line="420" w:lineRule="atLeast"/>
      <w:jc w:val="left"/>
      <w:textAlignment w:val="baseline"/>
    </w:pPr>
    <w:rPr>
      <w:kern w:val="0"/>
      <w:szCs w:val="20"/>
    </w:rPr>
  </w:style>
  <w:style w:type="paragraph" w:customStyle="1" w:styleId="16620">
    <w:name w:val="样式 标题 1 + 黑体 三号 非加粗 居中 段前: 6 磅 段后: 6 磅 行距: 固定值 20 磅"/>
    <w:basedOn w:val="1"/>
    <w:qFormat/>
    <w:pPr>
      <w:spacing w:before="120" w:after="120" w:line="400" w:lineRule="exact"/>
      <w:jc w:val="center"/>
    </w:pPr>
    <w:rPr>
      <w:rFonts w:ascii="黑体" w:hAnsi="黑体" w:cs="宋体"/>
      <w:b w:val="0"/>
      <w:bCs w:val="0"/>
      <w:szCs w:val="20"/>
    </w:rPr>
  </w:style>
  <w:style w:type="paragraph" w:customStyle="1" w:styleId="110">
    <w:name w:val="修订11"/>
    <w:qFormat/>
    <w:rPr>
      <w:kern w:val="2"/>
      <w:sz w:val="21"/>
      <w:szCs w:val="24"/>
    </w:rPr>
  </w:style>
  <w:style w:type="paragraph" w:customStyle="1" w:styleId="afff5">
    <w:name w:val="表格"/>
    <w:basedOn w:val="a"/>
    <w:qFormat/>
    <w:pPr>
      <w:jc w:val="center"/>
      <w:textAlignment w:val="center"/>
    </w:pPr>
    <w:rPr>
      <w:rFonts w:ascii="华文细黑" w:hAnsi="华文细黑"/>
      <w:kern w:val="0"/>
      <w:szCs w:val="20"/>
    </w:rPr>
  </w:style>
  <w:style w:type="paragraph" w:customStyle="1" w:styleId="26">
    <w:name w:val="样式2"/>
    <w:basedOn w:val="3"/>
    <w:qFormat/>
    <w:pPr>
      <w:spacing w:before="260" w:after="260" w:line="415" w:lineRule="auto"/>
      <w:ind w:firstLineChars="49" w:firstLine="137"/>
    </w:pPr>
    <w:rPr>
      <w:rFonts w:ascii="黑体" w:hAnsi="宋体"/>
      <w:b w:val="0"/>
      <w:i/>
      <w:sz w:val="28"/>
      <w:szCs w:val="28"/>
    </w:rPr>
  </w:style>
  <w:style w:type="paragraph" w:customStyle="1" w:styleId="TableParagraph">
    <w:name w:val="Table Paragraph"/>
    <w:basedOn w:val="a"/>
    <w:uiPriority w:val="99"/>
    <w:qFormat/>
    <w:rPr>
      <w:rFonts w:ascii="宋体" w:hAnsi="宋体" w:cs="宋体"/>
      <w:lang w:val="zh-CN" w:bidi="zh-CN"/>
    </w:rPr>
  </w:style>
  <w:style w:type="paragraph" w:customStyle="1" w:styleId="510">
    <w:name w:val="标题 51"/>
    <w:basedOn w:val="a"/>
    <w:uiPriority w:val="99"/>
    <w:qFormat/>
    <w:pPr>
      <w:autoSpaceDE w:val="0"/>
      <w:autoSpaceDN w:val="0"/>
      <w:ind w:left="400"/>
      <w:jc w:val="left"/>
      <w:outlineLvl w:val="5"/>
    </w:pPr>
    <w:rPr>
      <w:rFonts w:ascii="宋体" w:hAnsi="宋体" w:cs="宋体"/>
      <w:b/>
      <w:bCs/>
      <w:kern w:val="0"/>
      <w:sz w:val="32"/>
      <w:szCs w:val="32"/>
      <w:lang w:val="zh-CN"/>
    </w:rPr>
  </w:style>
  <w:style w:type="paragraph" w:customStyle="1" w:styleId="710">
    <w:name w:val="标题 71"/>
    <w:basedOn w:val="a"/>
    <w:uiPriority w:val="99"/>
    <w:qFormat/>
    <w:pPr>
      <w:spacing w:before="43"/>
      <w:ind w:left="429"/>
      <w:jc w:val="center"/>
      <w:outlineLvl w:val="7"/>
    </w:pPr>
    <w:rPr>
      <w:b/>
      <w:bCs/>
      <w:sz w:val="30"/>
      <w:szCs w:val="30"/>
    </w:rPr>
  </w:style>
  <w:style w:type="character" w:customStyle="1" w:styleId="afff2">
    <w:name w:val="列出段落 字符"/>
    <w:link w:val="afff1"/>
    <w:uiPriority w:val="99"/>
    <w:qFormat/>
    <w:rPr>
      <w:kern w:val="2"/>
      <w:sz w:val="21"/>
      <w:szCs w:val="22"/>
    </w:rPr>
  </w:style>
  <w:style w:type="character" w:customStyle="1" w:styleId="25">
    <w:name w:val="正文首行缩进 2 字符"/>
    <w:basedOn w:val="ad"/>
    <w:link w:val="24"/>
    <w:qFormat/>
    <w:rPr>
      <w:rFonts w:ascii="Times New Roman" w:hAnsi="Times New Roman"/>
      <w:kern w:val="2"/>
      <w:sz w:val="21"/>
      <w:szCs w:val="24"/>
      <w:lang w:bidi="ar-SA"/>
    </w:rPr>
  </w:style>
  <w:style w:type="character" w:customStyle="1" w:styleId="font01">
    <w:name w:val="font01"/>
    <w:qFormat/>
    <w:rPr>
      <w:rFonts w:ascii="Calibri" w:hAnsi="Calibri" w:cs="Calibri" w:hint="default"/>
      <w:color w:val="000000"/>
      <w:sz w:val="21"/>
      <w:szCs w:val="21"/>
      <w:u w:val="none"/>
      <w:vertAlign w:val="superscript"/>
    </w:rPr>
  </w:style>
  <w:style w:type="character" w:customStyle="1" w:styleId="font11">
    <w:name w:val="font11"/>
    <w:qFormat/>
    <w:rPr>
      <w:rFonts w:ascii="Calibri" w:hAnsi="Calibri" w:cs="Calibri" w:hint="default"/>
      <w:color w:val="000000"/>
      <w:sz w:val="21"/>
      <w:szCs w:val="21"/>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footer" Target="footer7.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yperlink" Target="https://baike.baidu.com/item/%E5%9B%B4%E6%8C%A1" TargetMode="External"/><Relationship Id="rId2" Type="http://schemas.openxmlformats.org/officeDocument/2006/relationships/numbering" Target="numbering.xml"/><Relationship Id="rId16" Type="http://schemas.openxmlformats.org/officeDocument/2006/relationships/hyperlink" Target="https://baike.baidu.com/item/%E9%97%A8%E5%8D%AB" TargetMode="Externa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16F69D-6EF2-422B-9920-C4B6915AD5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147</TotalTime>
  <Pages>147</Pages>
  <Words>18952</Words>
  <Characters>108029</Characters>
  <Application>Microsoft Office Word</Application>
  <DocSecurity>0</DocSecurity>
  <Lines>900</Lines>
  <Paragraphs>253</Paragraphs>
  <ScaleCrop>false</ScaleCrop>
  <Company>MC SYSTEM</Company>
  <LinksUpToDate>false</LinksUpToDate>
  <CharactersWithSpaces>126728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广西壮族自治区房屋建筑和市政工程施工电子招标文件范本（2015年版）</dc:title>
  <dc:creator>微软用户</dc:creator>
  <cp:lastModifiedBy>NTKO</cp:lastModifiedBy>
  <cp:revision>28</cp:revision>
  <cp:lastPrinted>2022-06-20T13:16:00Z</cp:lastPrinted>
  <dcterms:created xsi:type="dcterms:W3CDTF">2022-11-12T06:03:00Z</dcterms:created>
  <dcterms:modified xsi:type="dcterms:W3CDTF">2022-11-15T10:11:00Z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1AA8A8E907FB484BB5B99765F5B299FD</vt:lpwstr>
  </property>
</Properties>
</file>